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EAE9E" w14:textId="77777777" w:rsidR="0079600C" w:rsidRPr="0079600C" w:rsidRDefault="0079600C" w:rsidP="0079600C">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79600C">
        <w:rPr>
          <w:rFonts w:ascii="Times New Roman" w:eastAsia="Times New Roman" w:hAnsi="Times New Roman" w:cs="Times New Roman"/>
          <w:b/>
          <w:bCs/>
          <w:sz w:val="24"/>
          <w:szCs w:val="24"/>
        </w:rPr>
        <w:t>FOR IMMEDIATE RELEASE</w:t>
      </w:r>
    </w:p>
    <w:p w14:paraId="147DADCE" w14:textId="69F1D064" w:rsidR="0079600C" w:rsidRDefault="0079600C" w:rsidP="0079600C">
      <w:pPr>
        <w:spacing w:before="100" w:beforeAutospacing="1" w:after="100" w:afterAutospacing="1" w:line="240" w:lineRule="auto"/>
        <w:outlineLvl w:val="2"/>
        <w:rPr>
          <w:rFonts w:ascii="Times New Roman" w:eastAsia="Times New Roman" w:hAnsi="Times New Roman" w:cs="Times New Roman"/>
          <w:b/>
          <w:bCs/>
          <w:sz w:val="27"/>
          <w:szCs w:val="27"/>
        </w:rPr>
      </w:pPr>
      <w:r w:rsidRPr="0079600C">
        <w:rPr>
          <w:rFonts w:ascii="Times New Roman" w:eastAsia="Times New Roman" w:hAnsi="Times New Roman" w:cs="Times New Roman"/>
          <w:b/>
          <w:bCs/>
          <w:sz w:val="27"/>
          <w:szCs w:val="27"/>
        </w:rPr>
        <w:t>LEITI</w:t>
      </w:r>
      <w:r w:rsidR="00ED00F5">
        <w:rPr>
          <w:rFonts w:ascii="Times New Roman" w:eastAsia="Times New Roman" w:hAnsi="Times New Roman" w:cs="Times New Roman"/>
          <w:b/>
          <w:bCs/>
          <w:sz w:val="27"/>
          <w:szCs w:val="27"/>
        </w:rPr>
        <w:t xml:space="preserve"> Multi-Stakeholder Group</w:t>
      </w:r>
      <w:r w:rsidRPr="0079600C">
        <w:rPr>
          <w:rFonts w:ascii="Times New Roman" w:eastAsia="Times New Roman" w:hAnsi="Times New Roman" w:cs="Times New Roman"/>
          <w:b/>
          <w:bCs/>
          <w:sz w:val="27"/>
          <w:szCs w:val="27"/>
        </w:rPr>
        <w:t xml:space="preserve"> </w:t>
      </w:r>
      <w:r w:rsidR="00ED00F5">
        <w:rPr>
          <w:rFonts w:ascii="Times New Roman" w:eastAsia="Times New Roman" w:hAnsi="Times New Roman" w:cs="Times New Roman"/>
          <w:b/>
          <w:bCs/>
          <w:sz w:val="27"/>
          <w:szCs w:val="27"/>
        </w:rPr>
        <w:t>H</w:t>
      </w:r>
      <w:r w:rsidRPr="0079600C">
        <w:rPr>
          <w:rFonts w:ascii="Times New Roman" w:eastAsia="Times New Roman" w:hAnsi="Times New Roman" w:cs="Times New Roman"/>
          <w:b/>
          <w:bCs/>
          <w:sz w:val="27"/>
          <w:szCs w:val="27"/>
        </w:rPr>
        <w:t xml:space="preserve">olds Mid-Year </w:t>
      </w:r>
      <w:r w:rsidR="00ED00F5">
        <w:rPr>
          <w:rFonts w:ascii="Times New Roman" w:eastAsia="Times New Roman" w:hAnsi="Times New Roman" w:cs="Times New Roman"/>
          <w:b/>
          <w:bCs/>
          <w:sz w:val="27"/>
          <w:szCs w:val="27"/>
        </w:rPr>
        <w:t>Retreat</w:t>
      </w:r>
      <w:r w:rsidRPr="0079600C">
        <w:rPr>
          <w:rFonts w:ascii="Times New Roman" w:eastAsia="Times New Roman" w:hAnsi="Times New Roman" w:cs="Times New Roman"/>
          <w:b/>
          <w:bCs/>
          <w:sz w:val="27"/>
          <w:szCs w:val="27"/>
        </w:rPr>
        <w:t xml:space="preserve"> Meeting in Ganta, Nimba County</w:t>
      </w:r>
      <w:r w:rsidR="00B50CD8">
        <w:rPr>
          <w:rFonts w:ascii="Times New Roman" w:eastAsia="Times New Roman" w:hAnsi="Times New Roman" w:cs="Times New Roman"/>
          <w:b/>
          <w:bCs/>
          <w:sz w:val="27"/>
          <w:szCs w:val="27"/>
        </w:rPr>
        <w:t>.</w:t>
      </w:r>
    </w:p>
    <w:p w14:paraId="34817979" w14:textId="57620CE4" w:rsidR="00B50CD8" w:rsidRPr="0079600C" w:rsidRDefault="00ED00F5" w:rsidP="00B50CD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Friday,</w:t>
      </w:r>
      <w:r w:rsidR="00B50CD8">
        <w:rPr>
          <w:rFonts w:ascii="Times New Roman" w:eastAsia="Times New Roman" w:hAnsi="Times New Roman" w:cs="Times New Roman"/>
          <w:sz w:val="24"/>
          <w:szCs w:val="24"/>
        </w:rPr>
        <w:t xml:space="preserve"> May 29</w:t>
      </w:r>
      <w:r w:rsidR="00B50CD8" w:rsidRPr="0079600C">
        <w:rPr>
          <w:rFonts w:ascii="Times New Roman" w:eastAsia="Times New Roman" w:hAnsi="Times New Roman" w:cs="Times New Roman"/>
          <w:sz w:val="24"/>
          <w:szCs w:val="24"/>
        </w:rPr>
        <w:t>, 2026</w:t>
      </w:r>
      <w:r w:rsidR="00B50CD8">
        <w:rPr>
          <w:rFonts w:ascii="Times New Roman" w:eastAsia="Times New Roman" w:hAnsi="Times New Roman" w:cs="Times New Roman"/>
          <w:sz w:val="24"/>
          <w:szCs w:val="24"/>
        </w:rPr>
        <w:t>.</w:t>
      </w:r>
    </w:p>
    <w:p w14:paraId="052CF4CB" w14:textId="77777777" w:rsidR="00ED00F5" w:rsidRDefault="0079600C" w:rsidP="00ED00F5">
      <w:pPr>
        <w:spacing w:before="100" w:beforeAutospacing="1" w:after="100" w:afterAutospacing="1" w:line="240" w:lineRule="auto"/>
        <w:jc w:val="both"/>
        <w:rPr>
          <w:rFonts w:ascii="Times New Roman" w:hAnsi="Times New Roman" w:cs="Times New Roman"/>
          <w:sz w:val="24"/>
          <w:szCs w:val="24"/>
        </w:rPr>
      </w:pPr>
      <w:r w:rsidRPr="0079600C">
        <w:rPr>
          <w:rFonts w:ascii="Times New Roman" w:eastAsia="Times New Roman" w:hAnsi="Times New Roman" w:cs="Times New Roman"/>
          <w:sz w:val="24"/>
          <w:szCs w:val="24"/>
        </w:rPr>
        <w:t xml:space="preserve">The Liberia Extractive Industries Transparency Initiative (LEITI) Multi-Stakeholder Group (MSG) has </w:t>
      </w:r>
      <w:r w:rsidR="00ED00F5">
        <w:rPr>
          <w:rFonts w:ascii="Times New Roman" w:eastAsia="Times New Roman" w:hAnsi="Times New Roman" w:cs="Times New Roman"/>
          <w:sz w:val="24"/>
          <w:szCs w:val="24"/>
        </w:rPr>
        <w:t xml:space="preserve">concluded a two-day mid-year retreat in Ganta City, Nimba County. </w:t>
      </w:r>
      <w:r w:rsidR="00ED00F5">
        <w:rPr>
          <w:rFonts w:ascii="Times New Roman" w:hAnsi="Times New Roman" w:cs="Times New Roman"/>
          <w:sz w:val="24"/>
          <w:szCs w:val="24"/>
        </w:rPr>
        <w:t xml:space="preserve">This mid-year MSG retreat aims to review and approve key documents; generate a unanimous, multi-stakeholder response to the International Secretariat’s Draft Validation Report; review progress made; identify challenges; and propose a </w:t>
      </w:r>
      <w:r w:rsidR="00ED00F5" w:rsidRPr="001F1D20">
        <w:rPr>
          <w:rFonts w:ascii="Times New Roman" w:hAnsi="Times New Roman" w:cs="Times New Roman"/>
          <w:sz w:val="24"/>
          <w:szCs w:val="24"/>
        </w:rPr>
        <w:t>way forward</w:t>
      </w:r>
      <w:r w:rsidR="00ED00F5">
        <w:rPr>
          <w:rFonts w:ascii="Times New Roman" w:hAnsi="Times New Roman" w:cs="Times New Roman"/>
          <w:sz w:val="24"/>
          <w:szCs w:val="24"/>
        </w:rPr>
        <w:t xml:space="preserve"> to strengthen EITI implementation in Liberia.</w:t>
      </w:r>
    </w:p>
    <w:p w14:paraId="45FE897F" w14:textId="77777777" w:rsidR="0037715D" w:rsidRDefault="00ED00F5" w:rsidP="00ED00F5">
      <w:pPr>
        <w:spacing w:before="100" w:beforeAutospacing="1" w:after="100" w:afterAutospacing="1" w:line="240" w:lineRule="auto"/>
        <w:jc w:val="both"/>
        <w:rPr>
          <w:rFonts w:ascii="Times New Roman" w:eastAsia="Times New Roman" w:hAnsi="Times New Roman" w:cs="Times New Roman"/>
          <w:sz w:val="24"/>
          <w:szCs w:val="24"/>
        </w:rPr>
      </w:pPr>
      <w:r w:rsidRPr="0079600C">
        <w:rPr>
          <w:rFonts w:ascii="Times New Roman" w:eastAsia="Times New Roman" w:hAnsi="Times New Roman" w:cs="Times New Roman"/>
          <w:sz w:val="24"/>
          <w:szCs w:val="24"/>
        </w:rPr>
        <w:t>The meeting br</w:t>
      </w:r>
      <w:r>
        <w:rPr>
          <w:rFonts w:ascii="Times New Roman" w:eastAsia="Times New Roman" w:hAnsi="Times New Roman" w:cs="Times New Roman"/>
          <w:sz w:val="24"/>
          <w:szCs w:val="24"/>
        </w:rPr>
        <w:t>ought</w:t>
      </w:r>
      <w:r w:rsidRPr="0079600C">
        <w:rPr>
          <w:rFonts w:ascii="Times New Roman" w:eastAsia="Times New Roman" w:hAnsi="Times New Roman" w:cs="Times New Roman"/>
          <w:sz w:val="24"/>
          <w:szCs w:val="24"/>
        </w:rPr>
        <w:t xml:space="preserve"> together </w:t>
      </w:r>
      <w:r>
        <w:rPr>
          <w:rFonts w:ascii="Times New Roman" w:eastAsia="Times New Roman" w:hAnsi="Times New Roman" w:cs="Times New Roman"/>
          <w:sz w:val="24"/>
          <w:szCs w:val="24"/>
        </w:rPr>
        <w:t xml:space="preserve">senior-level </w:t>
      </w:r>
      <w:r w:rsidRPr="0079600C">
        <w:rPr>
          <w:rFonts w:ascii="Times New Roman" w:eastAsia="Times New Roman" w:hAnsi="Times New Roman" w:cs="Times New Roman"/>
          <w:sz w:val="24"/>
          <w:szCs w:val="24"/>
        </w:rPr>
        <w:t>representatives from government, civil society</w:t>
      </w:r>
      <w:r>
        <w:rPr>
          <w:rFonts w:ascii="Times New Roman" w:eastAsia="Times New Roman" w:hAnsi="Times New Roman" w:cs="Times New Roman"/>
          <w:sz w:val="24"/>
          <w:szCs w:val="24"/>
        </w:rPr>
        <w:t xml:space="preserve"> organizations</w:t>
      </w:r>
      <w:r w:rsidRPr="007960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county-level journalists, </w:t>
      </w:r>
      <w:r w:rsidRPr="0079600C">
        <w:rPr>
          <w:rFonts w:ascii="Times New Roman" w:eastAsia="Times New Roman" w:hAnsi="Times New Roman" w:cs="Times New Roman"/>
          <w:sz w:val="24"/>
          <w:szCs w:val="24"/>
        </w:rPr>
        <w:t xml:space="preserve">and extractive companies to </w:t>
      </w:r>
      <w:r>
        <w:rPr>
          <w:rFonts w:ascii="Times New Roman" w:eastAsia="Times New Roman" w:hAnsi="Times New Roman" w:cs="Times New Roman"/>
          <w:sz w:val="24"/>
          <w:szCs w:val="24"/>
        </w:rPr>
        <w:t>assess the status of key activities undertaken this</w:t>
      </w:r>
      <w:r w:rsidRPr="0079600C">
        <w:rPr>
          <w:rFonts w:ascii="Times New Roman" w:eastAsia="Times New Roman" w:hAnsi="Times New Roman" w:cs="Times New Roman"/>
          <w:sz w:val="24"/>
          <w:szCs w:val="24"/>
        </w:rPr>
        <w:t xml:space="preserve"> year. </w:t>
      </w:r>
    </w:p>
    <w:p w14:paraId="3D7CBF5B" w14:textId="77777777" w:rsidR="005B2057" w:rsidRDefault="0037715D" w:rsidP="002D25F9">
      <w:pPr>
        <w:spacing w:before="100" w:beforeAutospacing="1" w:after="100" w:afterAutospacing="1" w:line="240" w:lineRule="auto"/>
        <w:jc w:val="both"/>
        <w:rPr>
          <w:rFonts w:ascii="Times New Roman" w:eastAsia="Times New Roman" w:hAnsi="Times New Roman" w:cs="Times New Roman"/>
          <w:sz w:val="24"/>
          <w:szCs w:val="24"/>
        </w:rPr>
      </w:pPr>
      <w:r w:rsidRPr="0079600C">
        <w:rPr>
          <w:rFonts w:ascii="Times New Roman" w:eastAsia="Times New Roman" w:hAnsi="Times New Roman" w:cs="Times New Roman"/>
          <w:sz w:val="24"/>
          <w:szCs w:val="24"/>
        </w:rPr>
        <w:t xml:space="preserve">Speaking at the opening session, </w:t>
      </w:r>
      <w:r>
        <w:rPr>
          <w:rFonts w:ascii="Times New Roman" w:eastAsia="Times New Roman" w:hAnsi="Times New Roman" w:cs="Times New Roman"/>
          <w:sz w:val="24"/>
          <w:szCs w:val="24"/>
        </w:rPr>
        <w:t>Hon. Eudora Pitchard, Deputy Minister for Administration at the Ministry of Mines and Energy, and proxy of the Chairperson of the MSG,</w:t>
      </w:r>
      <w:r w:rsidRPr="007960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affirmed the Government of Liberia's strong commitment to the principles and standards of the Extractive Industries Transparency Initiative. She </w:t>
      </w:r>
      <w:r w:rsidRPr="0079600C">
        <w:rPr>
          <w:rFonts w:ascii="Times New Roman" w:eastAsia="Times New Roman" w:hAnsi="Times New Roman" w:cs="Times New Roman"/>
          <w:sz w:val="24"/>
          <w:szCs w:val="24"/>
        </w:rPr>
        <w:t>emphasized the</w:t>
      </w:r>
      <w:r>
        <w:rPr>
          <w:rFonts w:ascii="Times New Roman" w:eastAsia="Times New Roman" w:hAnsi="Times New Roman" w:cs="Times New Roman"/>
          <w:sz w:val="24"/>
          <w:szCs w:val="24"/>
        </w:rPr>
        <w:t xml:space="preserve"> strong role that EITI implementation in Liberia has played in driving significant reforms in the mining sector. She indicated that following a recommendation from the EITI, the Ministry of Mines and Energy has now included Beneficial Ownership Transparency into the licensing process at the Ministry of Mines and Energy, digitalization of the process for obtaining mining licenses in Liberia, the development of new policies to regulate mining activities</w:t>
      </w:r>
      <w:r w:rsidR="002D25F9">
        <w:rPr>
          <w:rFonts w:ascii="Times New Roman" w:eastAsia="Times New Roman" w:hAnsi="Times New Roman" w:cs="Times New Roman"/>
          <w:sz w:val="24"/>
          <w:szCs w:val="24"/>
        </w:rPr>
        <w:t xml:space="preserve">, and the scaling up of enforcement mechanisms to ensure compliance. </w:t>
      </w:r>
    </w:p>
    <w:p w14:paraId="4395A771" w14:textId="77777777" w:rsidR="005B2057" w:rsidRDefault="002D25F9" w:rsidP="002D25F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Speaking also was the Deputy Minister for Planning and Research at the Ministry of Agriculture, Hon. David Akoi. Hon. Akoi applauded the strong commitment demonstrated by the multi-stakeholders in overseeing EITI implementation in Liberia, as well as the technical expertise of members of the LEITI Secretariat in implementing technical decisions agreed upon by the MSG. He pledged the Ministry of Agriculture's commitment to full adherence to the EITI principles and standards. </w:t>
      </w:r>
    </w:p>
    <w:p w14:paraId="6ECF722A" w14:textId="02D23BB2" w:rsidR="002D25F9" w:rsidRDefault="002D25F9" w:rsidP="002D25F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Closing the opening remarks session was Hon. Sam P. Jallah, member of the 55</w:t>
      </w:r>
      <w:r w:rsidRPr="002D25F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National Legislature of the Republic of Liberia</w:t>
      </w:r>
      <w:r w:rsidR="005B2057">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represent</w:t>
      </w:r>
      <w:r w:rsidR="005B2057">
        <w:rPr>
          <w:rFonts w:ascii="Times New Roman" w:eastAsia="Times New Roman" w:hAnsi="Times New Roman" w:cs="Times New Roman"/>
          <w:sz w:val="24"/>
          <w:szCs w:val="24"/>
        </w:rPr>
        <w:t>ative of District</w:t>
      </w:r>
      <w:r>
        <w:rPr>
          <w:rFonts w:ascii="Times New Roman" w:eastAsia="Times New Roman" w:hAnsi="Times New Roman" w:cs="Times New Roman"/>
          <w:sz w:val="24"/>
          <w:szCs w:val="24"/>
        </w:rPr>
        <w:t xml:space="preserve"> Number three, Bomi County. </w:t>
      </w:r>
      <w:r w:rsidR="005B2057">
        <w:rPr>
          <w:rFonts w:ascii="Times New Roman" w:eastAsia="Times New Roman" w:hAnsi="Times New Roman" w:cs="Times New Roman"/>
          <w:sz w:val="24"/>
          <w:szCs w:val="24"/>
        </w:rPr>
        <w:t xml:space="preserve">Hon. Jallah remarked that the National Legislature views the LEITI as one of the key government institutions with critical responsibilities for driving reforms in the extractive sector. He pledged the National Legislature's commitment to working with the LEITI to review its Act and, where necessary, provide the authority needed for the LEITI to enforce EITI implementation in Liberia. He promised to ensure that the LEITI will appear before the House of Representatives </w:t>
      </w:r>
      <w:r w:rsidR="001E039A">
        <w:rPr>
          <w:rFonts w:ascii="Times New Roman" w:eastAsia="Times New Roman" w:hAnsi="Times New Roman" w:cs="Times New Roman"/>
          <w:sz w:val="24"/>
          <w:szCs w:val="24"/>
        </w:rPr>
        <w:t>regularly</w:t>
      </w:r>
      <w:r w:rsidR="005B2057">
        <w:rPr>
          <w:rFonts w:ascii="Times New Roman" w:eastAsia="Times New Roman" w:hAnsi="Times New Roman" w:cs="Times New Roman"/>
          <w:sz w:val="24"/>
          <w:szCs w:val="24"/>
        </w:rPr>
        <w:t xml:space="preserve"> to provide updates on its work to the Body.  </w:t>
      </w:r>
    </w:p>
    <w:p w14:paraId="32E9DFA4" w14:textId="77777777" w:rsidR="005B2057" w:rsidRDefault="005B2057" w:rsidP="0037715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were the key outcomes of the retreat:</w:t>
      </w:r>
    </w:p>
    <w:p w14:paraId="0267B4A8" w14:textId="73D221FC" w:rsidR="005B2057" w:rsidRDefault="005B2057" w:rsidP="001E039A">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w:t>
      </w:r>
      <w:r w:rsidR="000A2183">
        <w:rPr>
          <w:rFonts w:ascii="Times New Roman" w:eastAsia="Times New Roman" w:hAnsi="Times New Roman" w:cs="Times New Roman"/>
          <w:sz w:val="24"/>
          <w:szCs w:val="24"/>
        </w:rPr>
        <w:t xml:space="preserve"> Body</w:t>
      </w:r>
      <w:r>
        <w:rPr>
          <w:rFonts w:ascii="Times New Roman" w:eastAsia="Times New Roman" w:hAnsi="Times New Roman" w:cs="Times New Roman"/>
          <w:sz w:val="24"/>
          <w:szCs w:val="24"/>
        </w:rPr>
        <w:t xml:space="preserve"> review</w:t>
      </w:r>
      <w:r w:rsidR="000A2183">
        <w:rPr>
          <w:rFonts w:ascii="Times New Roman" w:eastAsia="Times New Roman" w:hAnsi="Times New Roman" w:cs="Times New Roman"/>
          <w:sz w:val="24"/>
          <w:szCs w:val="24"/>
        </w:rPr>
        <w:t>ed, discussed,</w:t>
      </w:r>
      <w:r>
        <w:rPr>
          <w:rFonts w:ascii="Times New Roman" w:eastAsia="Times New Roman" w:hAnsi="Times New Roman" w:cs="Times New Roman"/>
          <w:sz w:val="24"/>
          <w:szCs w:val="24"/>
        </w:rPr>
        <w:t xml:space="preserve"> and </w:t>
      </w:r>
      <w:r w:rsidR="000A2183">
        <w:rPr>
          <w:rFonts w:ascii="Times New Roman" w:eastAsia="Times New Roman" w:hAnsi="Times New Roman" w:cs="Times New Roman"/>
          <w:sz w:val="24"/>
          <w:szCs w:val="24"/>
        </w:rPr>
        <w:t>approved</w:t>
      </w:r>
      <w:r>
        <w:rPr>
          <w:rFonts w:ascii="Times New Roman" w:eastAsia="Times New Roman" w:hAnsi="Times New Roman" w:cs="Times New Roman"/>
          <w:sz w:val="24"/>
          <w:szCs w:val="24"/>
        </w:rPr>
        <w:t xml:space="preserve"> the draft MSG response to the EITI Draft Validation Report by the Body;</w:t>
      </w:r>
    </w:p>
    <w:p w14:paraId="237FFEA2" w14:textId="6C145283" w:rsidR="00A52A6A" w:rsidRDefault="005B2057" w:rsidP="001E039A">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0A2183">
        <w:rPr>
          <w:rFonts w:ascii="Times New Roman" w:eastAsia="Times New Roman" w:hAnsi="Times New Roman" w:cs="Times New Roman"/>
          <w:sz w:val="24"/>
          <w:szCs w:val="24"/>
        </w:rPr>
        <w:t xml:space="preserve">Body </w:t>
      </w:r>
      <w:r>
        <w:rPr>
          <w:rFonts w:ascii="Times New Roman" w:eastAsia="Times New Roman" w:hAnsi="Times New Roman" w:cs="Times New Roman"/>
          <w:sz w:val="24"/>
          <w:szCs w:val="24"/>
        </w:rPr>
        <w:t>review</w:t>
      </w:r>
      <w:r w:rsidR="000A2183">
        <w:rPr>
          <w:rFonts w:ascii="Times New Roman" w:eastAsia="Times New Roman" w:hAnsi="Times New Roman" w:cs="Times New Roman"/>
          <w:sz w:val="24"/>
          <w:szCs w:val="24"/>
        </w:rPr>
        <w:t>ed, discussed</w:t>
      </w:r>
      <w:r w:rsidR="001E039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1E039A">
        <w:rPr>
          <w:rFonts w:ascii="Times New Roman" w:eastAsia="Times New Roman" w:hAnsi="Times New Roman" w:cs="Times New Roman"/>
          <w:sz w:val="24"/>
          <w:szCs w:val="24"/>
        </w:rPr>
        <w:t>approved</w:t>
      </w:r>
      <w:r>
        <w:rPr>
          <w:rFonts w:ascii="Times New Roman" w:eastAsia="Times New Roman" w:hAnsi="Times New Roman" w:cs="Times New Roman"/>
          <w:sz w:val="24"/>
          <w:szCs w:val="24"/>
        </w:rPr>
        <w:t xml:space="preserve"> the draft 16</w:t>
      </w:r>
      <w:r w:rsidRPr="005B205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00A52A6A">
        <w:rPr>
          <w:rFonts w:ascii="Times New Roman" w:eastAsia="Times New Roman" w:hAnsi="Times New Roman" w:cs="Times New Roman"/>
          <w:sz w:val="24"/>
          <w:szCs w:val="24"/>
        </w:rPr>
        <w:t>Summary Report for dissemination throughout the country;</w:t>
      </w:r>
    </w:p>
    <w:p w14:paraId="349D5499" w14:textId="40CE0D4C" w:rsidR="00A52A6A" w:rsidRDefault="001E039A" w:rsidP="001E039A">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Body reviewed, discussed, and d</w:t>
      </w:r>
      <w:r w:rsidR="00A52A6A">
        <w:rPr>
          <w:rFonts w:ascii="Times New Roman" w:eastAsia="Times New Roman" w:hAnsi="Times New Roman" w:cs="Times New Roman"/>
          <w:sz w:val="24"/>
          <w:szCs w:val="24"/>
        </w:rPr>
        <w:t>ocument</w:t>
      </w:r>
      <w:r>
        <w:rPr>
          <w:rFonts w:ascii="Times New Roman" w:eastAsia="Times New Roman" w:hAnsi="Times New Roman" w:cs="Times New Roman"/>
          <w:sz w:val="24"/>
          <w:szCs w:val="24"/>
        </w:rPr>
        <w:t>ed</w:t>
      </w:r>
      <w:r w:rsidR="00A52A6A">
        <w:rPr>
          <w:rFonts w:ascii="Times New Roman" w:eastAsia="Times New Roman" w:hAnsi="Times New Roman" w:cs="Times New Roman"/>
          <w:sz w:val="24"/>
          <w:szCs w:val="24"/>
        </w:rPr>
        <w:t xml:space="preserve"> the progress and challenges against the LEITI Secretariat 2026 EITI Workplan;</w:t>
      </w:r>
    </w:p>
    <w:p w14:paraId="2FC2828F" w14:textId="77777777" w:rsidR="00A52A6A" w:rsidRDefault="00A52A6A" w:rsidP="001E039A">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Body derived actionable ways forward in addressing challenges affecting the implementation of the 2026 workplan;</w:t>
      </w:r>
    </w:p>
    <w:p w14:paraId="6AB1B25A" w14:textId="2075290E" w:rsidR="00A52A6A" w:rsidRDefault="00A52A6A" w:rsidP="001E039A">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Body reviewed</w:t>
      </w:r>
      <w:r w:rsidR="001E039A">
        <w:rPr>
          <w:rFonts w:ascii="Times New Roman" w:eastAsia="Times New Roman" w:hAnsi="Times New Roman" w:cs="Times New Roman"/>
          <w:sz w:val="24"/>
          <w:szCs w:val="24"/>
        </w:rPr>
        <w:t>, discussed,</w:t>
      </w:r>
      <w:r>
        <w:rPr>
          <w:rFonts w:ascii="Times New Roman" w:eastAsia="Times New Roman" w:hAnsi="Times New Roman" w:cs="Times New Roman"/>
          <w:sz w:val="24"/>
          <w:szCs w:val="24"/>
        </w:rPr>
        <w:t xml:space="preserve"> and approved the Secretariat draft plan for dissemination</w:t>
      </w:r>
      <w:r w:rsidR="001E039A">
        <w:rPr>
          <w:rFonts w:ascii="Times New Roman" w:eastAsia="Times New Roman" w:hAnsi="Times New Roman" w:cs="Times New Roman"/>
          <w:sz w:val="24"/>
          <w:szCs w:val="24"/>
        </w:rPr>
        <w:t xml:space="preserve"> of the LEITI 16</w:t>
      </w:r>
      <w:r w:rsidR="001E039A" w:rsidRPr="001E039A">
        <w:rPr>
          <w:rFonts w:ascii="Times New Roman" w:eastAsia="Times New Roman" w:hAnsi="Times New Roman" w:cs="Times New Roman"/>
          <w:sz w:val="24"/>
          <w:szCs w:val="24"/>
          <w:vertAlign w:val="superscript"/>
        </w:rPr>
        <w:t>th</w:t>
      </w:r>
      <w:r w:rsidR="001E039A">
        <w:rPr>
          <w:rFonts w:ascii="Times New Roman" w:eastAsia="Times New Roman" w:hAnsi="Times New Roman" w:cs="Times New Roman"/>
          <w:sz w:val="24"/>
          <w:szCs w:val="24"/>
        </w:rPr>
        <w:t xml:space="preserve"> EITI summary report;</w:t>
      </w:r>
    </w:p>
    <w:p w14:paraId="4F3E1A07" w14:textId="77777777" w:rsidR="00A52A6A" w:rsidRDefault="00A52A6A" w:rsidP="001E039A">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Body reviewed the implementation level of the Performance Management Targets agreed upon with the Office of the President of Liberia for the fiscal year 2026;</w:t>
      </w:r>
    </w:p>
    <w:p w14:paraId="1A11E510" w14:textId="4954B3E6" w:rsidR="00A52A6A" w:rsidRDefault="00A52A6A" w:rsidP="001E039A">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Body reviewed</w:t>
      </w:r>
      <w:r w:rsidR="001E039A">
        <w:rPr>
          <w:rFonts w:ascii="Times New Roman" w:eastAsia="Times New Roman" w:hAnsi="Times New Roman" w:cs="Times New Roman"/>
          <w:sz w:val="24"/>
          <w:szCs w:val="24"/>
        </w:rPr>
        <w:t>, discussed,</w:t>
      </w:r>
      <w:r>
        <w:rPr>
          <w:rFonts w:ascii="Times New Roman" w:eastAsia="Times New Roman" w:hAnsi="Times New Roman" w:cs="Times New Roman"/>
          <w:sz w:val="24"/>
          <w:szCs w:val="24"/>
        </w:rPr>
        <w:t xml:space="preserve"> and approved the Secretariat plan to make LEITI data more simplified, accessible, and visualized;</w:t>
      </w:r>
    </w:p>
    <w:p w14:paraId="0AA2C4B8" w14:textId="4DA9748A" w:rsidR="00A52A6A" w:rsidRDefault="00A52A6A" w:rsidP="001E039A">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Body also reviewed</w:t>
      </w:r>
      <w:r w:rsidR="001E039A">
        <w:rPr>
          <w:rFonts w:ascii="Times New Roman" w:eastAsia="Times New Roman" w:hAnsi="Times New Roman" w:cs="Times New Roman"/>
          <w:sz w:val="24"/>
          <w:szCs w:val="24"/>
        </w:rPr>
        <w:t xml:space="preserve"> and discussed</w:t>
      </w:r>
      <w:r>
        <w:rPr>
          <w:rFonts w:ascii="Times New Roman" w:eastAsia="Times New Roman" w:hAnsi="Times New Roman" w:cs="Times New Roman"/>
          <w:sz w:val="24"/>
          <w:szCs w:val="24"/>
        </w:rPr>
        <w:t xml:space="preserve"> the draft MSG meeting attendance scorecard for the first quarter of 2026;</w:t>
      </w:r>
    </w:p>
    <w:p w14:paraId="40B358B6" w14:textId="4E597929" w:rsidR="00A52A6A" w:rsidRDefault="000A2183" w:rsidP="001E039A">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Body reviewed</w:t>
      </w:r>
      <w:r w:rsidR="001E039A">
        <w:rPr>
          <w:rFonts w:ascii="Times New Roman" w:eastAsia="Times New Roman" w:hAnsi="Times New Roman" w:cs="Times New Roman"/>
          <w:sz w:val="24"/>
          <w:szCs w:val="24"/>
        </w:rPr>
        <w:t xml:space="preserve">, discussed, </w:t>
      </w:r>
      <w:r>
        <w:rPr>
          <w:rFonts w:ascii="Times New Roman" w:eastAsia="Times New Roman" w:hAnsi="Times New Roman" w:cs="Times New Roman"/>
          <w:sz w:val="24"/>
          <w:szCs w:val="24"/>
        </w:rPr>
        <w:t>and approved innovative ways to strengthen Contract Transparency and Beneficial Ownership Disclosure in Liberia, and</w:t>
      </w:r>
    </w:p>
    <w:p w14:paraId="7ABC3830" w14:textId="224A5A79" w:rsidR="000A2183" w:rsidRDefault="000A2183" w:rsidP="001E039A">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Body reviewed</w:t>
      </w:r>
      <w:r w:rsidR="001E039A">
        <w:rPr>
          <w:rFonts w:ascii="Times New Roman" w:eastAsia="Times New Roman" w:hAnsi="Times New Roman" w:cs="Times New Roman"/>
          <w:sz w:val="24"/>
          <w:szCs w:val="24"/>
        </w:rPr>
        <w:t>, discussed,</w:t>
      </w:r>
      <w:r>
        <w:rPr>
          <w:rFonts w:ascii="Times New Roman" w:eastAsia="Times New Roman" w:hAnsi="Times New Roman" w:cs="Times New Roman"/>
          <w:sz w:val="24"/>
          <w:szCs w:val="24"/>
        </w:rPr>
        <w:t xml:space="preserve"> and approved plans to finalize the Compliance Investigation Report.</w:t>
      </w:r>
    </w:p>
    <w:p w14:paraId="32C16347" w14:textId="33AF466D" w:rsidR="000A2183" w:rsidRPr="000A2183" w:rsidRDefault="001E039A" w:rsidP="001E039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Institutions present at the retreat were the Ministry of Mines and Energy, Ministry of Finance and Development Planning, Liberia Revenue Authority, Ministry of Justice, Ministry of Agriculture, Liberia Petroleum Regulatory Authority, National Oil Company of Liberia, Liberia Chamber of Mines, Liberia Timber Association, Liberia Agriculture Companies Association, Liberia Business Association, Publish What You Pay/ Resource Justice Network, Mineral Civil Society Organizations of Liberia, National Civil Society Council of Liberia, Honorable House of Representatives, and GIZ. </w:t>
      </w:r>
    </w:p>
    <w:p w14:paraId="52896040" w14:textId="77777777" w:rsidR="0079600C" w:rsidRPr="0079600C" w:rsidRDefault="0079600C" w:rsidP="001E039A">
      <w:pPr>
        <w:spacing w:before="100" w:beforeAutospacing="1" w:after="100" w:afterAutospacing="1" w:line="240" w:lineRule="auto"/>
        <w:jc w:val="both"/>
        <w:rPr>
          <w:rFonts w:ascii="Times New Roman" w:eastAsia="Times New Roman" w:hAnsi="Times New Roman" w:cs="Times New Roman"/>
          <w:sz w:val="24"/>
          <w:szCs w:val="24"/>
        </w:rPr>
      </w:pPr>
      <w:r w:rsidRPr="0079600C">
        <w:rPr>
          <w:rFonts w:ascii="Times New Roman" w:eastAsia="Times New Roman" w:hAnsi="Times New Roman" w:cs="Times New Roman"/>
          <w:sz w:val="24"/>
          <w:szCs w:val="24"/>
        </w:rPr>
        <w:t>The LEITI remains committed to ensuring transparency, accountability, and citizen participation in the management of the country’s extractive resources for sustainable national development.</w:t>
      </w:r>
    </w:p>
    <w:p w14:paraId="7B3E556E" w14:textId="77777777" w:rsidR="0079600C" w:rsidRPr="0079600C" w:rsidRDefault="0079600C" w:rsidP="0079600C">
      <w:pPr>
        <w:spacing w:before="100" w:beforeAutospacing="1" w:after="100" w:afterAutospacing="1" w:line="240" w:lineRule="auto"/>
        <w:rPr>
          <w:rFonts w:ascii="Times New Roman" w:eastAsia="Times New Roman" w:hAnsi="Times New Roman" w:cs="Times New Roman"/>
          <w:sz w:val="24"/>
          <w:szCs w:val="24"/>
        </w:rPr>
      </w:pPr>
      <w:r w:rsidRPr="0079600C">
        <w:rPr>
          <w:rFonts w:ascii="Times New Roman" w:eastAsia="Times New Roman" w:hAnsi="Times New Roman" w:cs="Times New Roman"/>
          <w:b/>
          <w:bCs/>
          <w:sz w:val="24"/>
          <w:szCs w:val="24"/>
        </w:rPr>
        <w:t>Issued by:</w:t>
      </w:r>
      <w:r w:rsidRPr="0079600C">
        <w:rPr>
          <w:rFonts w:ascii="Times New Roman" w:eastAsia="Times New Roman" w:hAnsi="Times New Roman" w:cs="Times New Roman"/>
          <w:sz w:val="24"/>
          <w:szCs w:val="24"/>
        </w:rPr>
        <w:br/>
        <w:t>Communications Department</w:t>
      </w:r>
      <w:r w:rsidRPr="0079600C">
        <w:rPr>
          <w:rFonts w:ascii="Times New Roman" w:eastAsia="Times New Roman" w:hAnsi="Times New Roman" w:cs="Times New Roman"/>
          <w:sz w:val="24"/>
          <w:szCs w:val="24"/>
        </w:rPr>
        <w:br/>
        <w:t>Liberia Extractive Industries Transparency Initiative (LEITI)</w:t>
      </w:r>
    </w:p>
    <w:p w14:paraId="21606987" w14:textId="77777777" w:rsidR="0079600C" w:rsidRPr="0079600C" w:rsidRDefault="0079600C" w:rsidP="0079600C">
      <w:pPr>
        <w:spacing w:before="100" w:beforeAutospacing="1" w:after="100" w:afterAutospacing="1" w:line="240" w:lineRule="auto"/>
        <w:rPr>
          <w:rFonts w:ascii="Times New Roman" w:eastAsia="Times New Roman" w:hAnsi="Times New Roman" w:cs="Times New Roman"/>
          <w:sz w:val="24"/>
          <w:szCs w:val="24"/>
        </w:rPr>
      </w:pPr>
    </w:p>
    <w:p w14:paraId="0ABD3098" w14:textId="77777777" w:rsidR="0079600C" w:rsidRPr="0079600C" w:rsidRDefault="0079600C" w:rsidP="0079600C">
      <w:pPr>
        <w:pBdr>
          <w:bottom w:val="single" w:sz="6" w:space="1" w:color="auto"/>
        </w:pBdr>
        <w:spacing w:after="0" w:line="240" w:lineRule="auto"/>
        <w:jc w:val="center"/>
        <w:rPr>
          <w:rFonts w:ascii="Arial" w:eastAsia="Times New Roman" w:hAnsi="Arial" w:cs="Arial"/>
          <w:vanish/>
          <w:sz w:val="16"/>
          <w:szCs w:val="16"/>
        </w:rPr>
      </w:pPr>
      <w:r w:rsidRPr="0079600C">
        <w:rPr>
          <w:rFonts w:ascii="Arial" w:eastAsia="Times New Roman" w:hAnsi="Arial" w:cs="Arial"/>
          <w:vanish/>
          <w:sz w:val="16"/>
          <w:szCs w:val="16"/>
        </w:rPr>
        <w:t>Top of Form</w:t>
      </w:r>
    </w:p>
    <w:p w14:paraId="16FDF4D0" w14:textId="77777777" w:rsidR="0079600C" w:rsidRPr="0079600C" w:rsidRDefault="0079600C" w:rsidP="0079600C">
      <w:pPr>
        <w:spacing w:after="0" w:line="240" w:lineRule="auto"/>
        <w:rPr>
          <w:rFonts w:ascii="Times New Roman" w:eastAsia="Times New Roman" w:hAnsi="Times New Roman" w:cs="Times New Roman"/>
          <w:sz w:val="24"/>
          <w:szCs w:val="24"/>
        </w:rPr>
      </w:pPr>
    </w:p>
    <w:p w14:paraId="27A58EE1" w14:textId="77777777" w:rsidR="0079600C" w:rsidRPr="0079600C" w:rsidRDefault="0079600C" w:rsidP="0079600C">
      <w:pPr>
        <w:spacing w:before="100" w:beforeAutospacing="1" w:after="100" w:afterAutospacing="1" w:line="240" w:lineRule="auto"/>
        <w:rPr>
          <w:rFonts w:ascii="Times New Roman" w:eastAsia="Times New Roman" w:hAnsi="Times New Roman" w:cs="Times New Roman"/>
          <w:sz w:val="24"/>
          <w:szCs w:val="24"/>
        </w:rPr>
      </w:pPr>
    </w:p>
    <w:p w14:paraId="156713E0" w14:textId="77777777" w:rsidR="0079600C" w:rsidRPr="0079600C" w:rsidRDefault="0079600C" w:rsidP="0079600C">
      <w:pPr>
        <w:pBdr>
          <w:top w:val="single" w:sz="6" w:space="1" w:color="auto"/>
        </w:pBdr>
        <w:spacing w:after="0" w:line="240" w:lineRule="auto"/>
        <w:jc w:val="center"/>
        <w:rPr>
          <w:rFonts w:ascii="Arial" w:eastAsia="Times New Roman" w:hAnsi="Arial" w:cs="Arial"/>
          <w:vanish/>
          <w:sz w:val="16"/>
          <w:szCs w:val="16"/>
        </w:rPr>
      </w:pPr>
      <w:r w:rsidRPr="0079600C">
        <w:rPr>
          <w:rFonts w:ascii="Arial" w:eastAsia="Times New Roman" w:hAnsi="Arial" w:cs="Arial"/>
          <w:vanish/>
          <w:sz w:val="16"/>
          <w:szCs w:val="16"/>
        </w:rPr>
        <w:t>Bottom of Form</w:t>
      </w:r>
    </w:p>
    <w:p w14:paraId="2E722C74" w14:textId="77777777" w:rsidR="00D30B0D" w:rsidRDefault="00D30B0D"/>
    <w:sectPr w:rsidR="00D30B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B532F0"/>
    <w:multiLevelType w:val="hybridMultilevel"/>
    <w:tmpl w:val="A31AA8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0C"/>
    <w:rsid w:val="000A2183"/>
    <w:rsid w:val="001E039A"/>
    <w:rsid w:val="00257FFE"/>
    <w:rsid w:val="002D25F9"/>
    <w:rsid w:val="003220CE"/>
    <w:rsid w:val="0037715D"/>
    <w:rsid w:val="005B2057"/>
    <w:rsid w:val="0079600C"/>
    <w:rsid w:val="009B4DE1"/>
    <w:rsid w:val="00A52A6A"/>
    <w:rsid w:val="00B50CD8"/>
    <w:rsid w:val="00D30B0D"/>
    <w:rsid w:val="00ED00F5"/>
    <w:rsid w:val="00F53BF5"/>
    <w:rsid w:val="00F62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6C80"/>
  <w15:chartTrackingRefBased/>
  <w15:docId w15:val="{8A5735DF-855F-4F53-A0E8-24C86EFD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96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60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960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600C"/>
    <w:rPr>
      <w:b/>
      <w:bCs/>
    </w:rPr>
  </w:style>
  <w:style w:type="character" w:customStyle="1" w:styleId="whitespace-normal">
    <w:name w:val="whitespace-normal"/>
    <w:basedOn w:val="DefaultParagraphFont"/>
    <w:rsid w:val="0079600C"/>
  </w:style>
  <w:style w:type="paragraph" w:styleId="z-TopofForm">
    <w:name w:val="HTML Top of Form"/>
    <w:basedOn w:val="Normal"/>
    <w:next w:val="Normal"/>
    <w:link w:val="z-TopofFormChar"/>
    <w:hidden/>
    <w:uiPriority w:val="99"/>
    <w:semiHidden/>
    <w:unhideWhenUsed/>
    <w:rsid w:val="0079600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9600C"/>
    <w:rPr>
      <w:rFonts w:ascii="Arial" w:eastAsia="Times New Roman" w:hAnsi="Arial" w:cs="Arial"/>
      <w:vanish/>
      <w:sz w:val="16"/>
      <w:szCs w:val="16"/>
    </w:rPr>
  </w:style>
  <w:style w:type="paragraph" w:customStyle="1" w:styleId="placeholder">
    <w:name w:val="placeholder"/>
    <w:basedOn w:val="Normal"/>
    <w:rsid w:val="0079600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79600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9600C"/>
    <w:rPr>
      <w:rFonts w:ascii="Arial" w:eastAsia="Times New Roman" w:hAnsi="Arial" w:cs="Arial"/>
      <w:vanish/>
      <w:sz w:val="16"/>
      <w:szCs w:val="16"/>
    </w:rPr>
  </w:style>
  <w:style w:type="paragraph" w:styleId="ListParagraph">
    <w:name w:val="List Paragraph"/>
    <w:basedOn w:val="Normal"/>
    <w:uiPriority w:val="34"/>
    <w:qFormat/>
    <w:rsid w:val="005B2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306815">
      <w:bodyDiv w:val="1"/>
      <w:marLeft w:val="0"/>
      <w:marRight w:val="0"/>
      <w:marTop w:val="0"/>
      <w:marBottom w:val="0"/>
      <w:divBdr>
        <w:top w:val="none" w:sz="0" w:space="0" w:color="auto"/>
        <w:left w:val="none" w:sz="0" w:space="0" w:color="auto"/>
        <w:bottom w:val="none" w:sz="0" w:space="0" w:color="auto"/>
        <w:right w:val="none" w:sz="0" w:space="0" w:color="auto"/>
      </w:divBdr>
      <w:divsChild>
        <w:div w:id="1773550829">
          <w:marLeft w:val="0"/>
          <w:marRight w:val="0"/>
          <w:marTop w:val="0"/>
          <w:marBottom w:val="0"/>
          <w:divBdr>
            <w:top w:val="none" w:sz="0" w:space="0" w:color="auto"/>
            <w:left w:val="none" w:sz="0" w:space="0" w:color="auto"/>
            <w:bottom w:val="none" w:sz="0" w:space="0" w:color="auto"/>
            <w:right w:val="none" w:sz="0" w:space="0" w:color="auto"/>
          </w:divBdr>
          <w:divsChild>
            <w:div w:id="2031488280">
              <w:marLeft w:val="0"/>
              <w:marRight w:val="0"/>
              <w:marTop w:val="0"/>
              <w:marBottom w:val="0"/>
              <w:divBdr>
                <w:top w:val="none" w:sz="0" w:space="0" w:color="auto"/>
                <w:left w:val="none" w:sz="0" w:space="0" w:color="auto"/>
                <w:bottom w:val="none" w:sz="0" w:space="0" w:color="auto"/>
                <w:right w:val="none" w:sz="0" w:space="0" w:color="auto"/>
              </w:divBdr>
              <w:divsChild>
                <w:div w:id="408187325">
                  <w:marLeft w:val="0"/>
                  <w:marRight w:val="0"/>
                  <w:marTop w:val="0"/>
                  <w:marBottom w:val="0"/>
                  <w:divBdr>
                    <w:top w:val="none" w:sz="0" w:space="0" w:color="auto"/>
                    <w:left w:val="none" w:sz="0" w:space="0" w:color="auto"/>
                    <w:bottom w:val="none" w:sz="0" w:space="0" w:color="auto"/>
                    <w:right w:val="none" w:sz="0" w:space="0" w:color="auto"/>
                  </w:divBdr>
                  <w:divsChild>
                    <w:div w:id="1059131354">
                      <w:marLeft w:val="0"/>
                      <w:marRight w:val="0"/>
                      <w:marTop w:val="0"/>
                      <w:marBottom w:val="0"/>
                      <w:divBdr>
                        <w:top w:val="none" w:sz="0" w:space="0" w:color="auto"/>
                        <w:left w:val="none" w:sz="0" w:space="0" w:color="auto"/>
                        <w:bottom w:val="none" w:sz="0" w:space="0" w:color="auto"/>
                        <w:right w:val="none" w:sz="0" w:space="0" w:color="auto"/>
                      </w:divBdr>
                      <w:divsChild>
                        <w:div w:id="2095974042">
                          <w:marLeft w:val="0"/>
                          <w:marRight w:val="0"/>
                          <w:marTop w:val="0"/>
                          <w:marBottom w:val="0"/>
                          <w:divBdr>
                            <w:top w:val="none" w:sz="0" w:space="0" w:color="auto"/>
                            <w:left w:val="none" w:sz="0" w:space="0" w:color="auto"/>
                            <w:bottom w:val="none" w:sz="0" w:space="0" w:color="auto"/>
                            <w:right w:val="none" w:sz="0" w:space="0" w:color="auto"/>
                          </w:divBdr>
                          <w:divsChild>
                            <w:div w:id="1295797370">
                              <w:marLeft w:val="0"/>
                              <w:marRight w:val="0"/>
                              <w:marTop w:val="0"/>
                              <w:marBottom w:val="0"/>
                              <w:divBdr>
                                <w:top w:val="none" w:sz="0" w:space="0" w:color="auto"/>
                                <w:left w:val="none" w:sz="0" w:space="0" w:color="auto"/>
                                <w:bottom w:val="none" w:sz="0" w:space="0" w:color="auto"/>
                                <w:right w:val="none" w:sz="0" w:space="0" w:color="auto"/>
                              </w:divBdr>
                              <w:divsChild>
                                <w:div w:id="1978414483">
                                  <w:marLeft w:val="0"/>
                                  <w:marRight w:val="0"/>
                                  <w:marTop w:val="0"/>
                                  <w:marBottom w:val="0"/>
                                  <w:divBdr>
                                    <w:top w:val="none" w:sz="0" w:space="0" w:color="auto"/>
                                    <w:left w:val="none" w:sz="0" w:space="0" w:color="auto"/>
                                    <w:bottom w:val="none" w:sz="0" w:space="0" w:color="auto"/>
                                    <w:right w:val="none" w:sz="0" w:space="0" w:color="auto"/>
                                  </w:divBdr>
                                  <w:divsChild>
                                    <w:div w:id="753546844">
                                      <w:marLeft w:val="0"/>
                                      <w:marRight w:val="0"/>
                                      <w:marTop w:val="0"/>
                                      <w:marBottom w:val="0"/>
                                      <w:divBdr>
                                        <w:top w:val="none" w:sz="0" w:space="0" w:color="auto"/>
                                        <w:left w:val="none" w:sz="0" w:space="0" w:color="auto"/>
                                        <w:bottom w:val="none" w:sz="0" w:space="0" w:color="auto"/>
                                        <w:right w:val="none" w:sz="0" w:space="0" w:color="auto"/>
                                      </w:divBdr>
                                      <w:divsChild>
                                        <w:div w:id="2106684011">
                                          <w:marLeft w:val="0"/>
                                          <w:marRight w:val="0"/>
                                          <w:marTop w:val="0"/>
                                          <w:marBottom w:val="0"/>
                                          <w:divBdr>
                                            <w:top w:val="none" w:sz="0" w:space="0" w:color="auto"/>
                                            <w:left w:val="none" w:sz="0" w:space="0" w:color="auto"/>
                                            <w:bottom w:val="none" w:sz="0" w:space="0" w:color="auto"/>
                                            <w:right w:val="none" w:sz="0" w:space="0" w:color="auto"/>
                                          </w:divBdr>
                                          <w:divsChild>
                                            <w:div w:id="2259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169022">
          <w:marLeft w:val="0"/>
          <w:marRight w:val="0"/>
          <w:marTop w:val="0"/>
          <w:marBottom w:val="0"/>
          <w:divBdr>
            <w:top w:val="none" w:sz="0" w:space="0" w:color="auto"/>
            <w:left w:val="none" w:sz="0" w:space="0" w:color="auto"/>
            <w:bottom w:val="none" w:sz="0" w:space="0" w:color="auto"/>
            <w:right w:val="none" w:sz="0" w:space="0" w:color="auto"/>
          </w:divBdr>
          <w:divsChild>
            <w:div w:id="781269938">
              <w:marLeft w:val="0"/>
              <w:marRight w:val="0"/>
              <w:marTop w:val="0"/>
              <w:marBottom w:val="0"/>
              <w:divBdr>
                <w:top w:val="none" w:sz="0" w:space="0" w:color="auto"/>
                <w:left w:val="none" w:sz="0" w:space="0" w:color="auto"/>
                <w:bottom w:val="none" w:sz="0" w:space="0" w:color="auto"/>
                <w:right w:val="none" w:sz="0" w:space="0" w:color="auto"/>
              </w:divBdr>
              <w:divsChild>
                <w:div w:id="1306667906">
                  <w:marLeft w:val="0"/>
                  <w:marRight w:val="0"/>
                  <w:marTop w:val="0"/>
                  <w:marBottom w:val="0"/>
                  <w:divBdr>
                    <w:top w:val="none" w:sz="0" w:space="0" w:color="auto"/>
                    <w:left w:val="none" w:sz="0" w:space="0" w:color="auto"/>
                    <w:bottom w:val="none" w:sz="0" w:space="0" w:color="auto"/>
                    <w:right w:val="none" w:sz="0" w:space="0" w:color="auto"/>
                  </w:divBdr>
                  <w:divsChild>
                    <w:div w:id="1805002103">
                      <w:marLeft w:val="0"/>
                      <w:marRight w:val="0"/>
                      <w:marTop w:val="0"/>
                      <w:marBottom w:val="0"/>
                      <w:divBdr>
                        <w:top w:val="none" w:sz="0" w:space="0" w:color="auto"/>
                        <w:left w:val="none" w:sz="0" w:space="0" w:color="auto"/>
                        <w:bottom w:val="none" w:sz="0" w:space="0" w:color="auto"/>
                        <w:right w:val="none" w:sz="0" w:space="0" w:color="auto"/>
                      </w:divBdr>
                      <w:divsChild>
                        <w:div w:id="1279484474">
                          <w:marLeft w:val="0"/>
                          <w:marRight w:val="0"/>
                          <w:marTop w:val="0"/>
                          <w:marBottom w:val="0"/>
                          <w:divBdr>
                            <w:top w:val="none" w:sz="0" w:space="0" w:color="auto"/>
                            <w:left w:val="none" w:sz="0" w:space="0" w:color="auto"/>
                            <w:bottom w:val="none" w:sz="0" w:space="0" w:color="auto"/>
                            <w:right w:val="none" w:sz="0" w:space="0" w:color="auto"/>
                          </w:divBdr>
                          <w:divsChild>
                            <w:div w:id="2086410464">
                              <w:marLeft w:val="0"/>
                              <w:marRight w:val="0"/>
                              <w:marTop w:val="0"/>
                              <w:marBottom w:val="0"/>
                              <w:divBdr>
                                <w:top w:val="none" w:sz="0" w:space="0" w:color="auto"/>
                                <w:left w:val="none" w:sz="0" w:space="0" w:color="auto"/>
                                <w:bottom w:val="none" w:sz="0" w:space="0" w:color="auto"/>
                                <w:right w:val="none" w:sz="0" w:space="0" w:color="auto"/>
                              </w:divBdr>
                              <w:divsChild>
                                <w:div w:id="1822690878">
                                  <w:marLeft w:val="0"/>
                                  <w:marRight w:val="0"/>
                                  <w:marTop w:val="0"/>
                                  <w:marBottom w:val="0"/>
                                  <w:divBdr>
                                    <w:top w:val="none" w:sz="0" w:space="0" w:color="auto"/>
                                    <w:left w:val="none" w:sz="0" w:space="0" w:color="auto"/>
                                    <w:bottom w:val="none" w:sz="0" w:space="0" w:color="auto"/>
                                    <w:right w:val="none" w:sz="0" w:space="0" w:color="auto"/>
                                  </w:divBdr>
                                  <w:divsChild>
                                    <w:div w:id="541016842">
                                      <w:marLeft w:val="0"/>
                                      <w:marRight w:val="0"/>
                                      <w:marTop w:val="0"/>
                                      <w:marBottom w:val="0"/>
                                      <w:divBdr>
                                        <w:top w:val="none" w:sz="0" w:space="0" w:color="auto"/>
                                        <w:left w:val="none" w:sz="0" w:space="0" w:color="auto"/>
                                        <w:bottom w:val="none" w:sz="0" w:space="0" w:color="auto"/>
                                        <w:right w:val="none" w:sz="0" w:space="0" w:color="auto"/>
                                      </w:divBdr>
                                      <w:divsChild>
                                        <w:div w:id="1648507235">
                                          <w:marLeft w:val="0"/>
                                          <w:marRight w:val="0"/>
                                          <w:marTop w:val="0"/>
                                          <w:marBottom w:val="0"/>
                                          <w:divBdr>
                                            <w:top w:val="none" w:sz="0" w:space="0" w:color="auto"/>
                                            <w:left w:val="none" w:sz="0" w:space="0" w:color="auto"/>
                                            <w:bottom w:val="none" w:sz="0" w:space="0" w:color="auto"/>
                                            <w:right w:val="none" w:sz="0" w:space="0" w:color="auto"/>
                                          </w:divBdr>
                                          <w:divsChild>
                                            <w:div w:id="1496071525">
                                              <w:marLeft w:val="0"/>
                                              <w:marRight w:val="0"/>
                                              <w:marTop w:val="0"/>
                                              <w:marBottom w:val="0"/>
                                              <w:divBdr>
                                                <w:top w:val="none" w:sz="0" w:space="0" w:color="auto"/>
                                                <w:left w:val="none" w:sz="0" w:space="0" w:color="auto"/>
                                                <w:bottom w:val="none" w:sz="0" w:space="0" w:color="auto"/>
                                                <w:right w:val="none" w:sz="0" w:space="0" w:color="auto"/>
                                              </w:divBdr>
                                              <w:divsChild>
                                                <w:div w:id="699092212">
                                                  <w:marLeft w:val="0"/>
                                                  <w:marRight w:val="0"/>
                                                  <w:marTop w:val="0"/>
                                                  <w:marBottom w:val="0"/>
                                                  <w:divBdr>
                                                    <w:top w:val="none" w:sz="0" w:space="0" w:color="auto"/>
                                                    <w:left w:val="none" w:sz="0" w:space="0" w:color="auto"/>
                                                    <w:bottom w:val="none" w:sz="0" w:space="0" w:color="auto"/>
                                                    <w:right w:val="none" w:sz="0" w:space="0" w:color="auto"/>
                                                  </w:divBdr>
                                                  <w:divsChild>
                                                    <w:div w:id="1490368473">
                                                      <w:marLeft w:val="0"/>
                                                      <w:marRight w:val="0"/>
                                                      <w:marTop w:val="0"/>
                                                      <w:marBottom w:val="0"/>
                                                      <w:divBdr>
                                                        <w:top w:val="none" w:sz="0" w:space="0" w:color="auto"/>
                                                        <w:left w:val="none" w:sz="0" w:space="0" w:color="auto"/>
                                                        <w:bottom w:val="none" w:sz="0" w:space="0" w:color="auto"/>
                                                        <w:right w:val="none" w:sz="0" w:space="0" w:color="auto"/>
                                                      </w:divBdr>
                                                      <w:divsChild>
                                                        <w:div w:id="18642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2026-06-01T12:01:00Z</dcterms:created>
  <dcterms:modified xsi:type="dcterms:W3CDTF">2026-06-01T12:01:00Z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cdd85037-5074-4349-9251-a534fee68bdc</vt:lpwstr>
  </property>
</Properties>
</file>