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056BF" w14:textId="442C0E5A" w:rsidR="0057215F" w:rsidRDefault="0057215F" w:rsidP="0057215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0"/>
          <w:szCs w:val="40"/>
        </w:rPr>
        <w:drawing>
          <wp:inline distT="0" distB="0" distL="0" distR="0" wp14:anchorId="778EC4BE" wp14:editId="6CDF0E14">
            <wp:extent cx="5943600" cy="96319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192"/>
                    </a:xfrm>
                    <a:prstGeom prst="rect">
                      <a:avLst/>
                    </a:prstGeom>
                    <a:noFill/>
                  </pic:spPr>
                </pic:pic>
              </a:graphicData>
            </a:graphic>
          </wp:inline>
        </w:drawing>
      </w:r>
    </w:p>
    <w:p w14:paraId="39BEAD5B" w14:textId="11313D10" w:rsidR="0057215F" w:rsidRPr="0057215F" w:rsidRDefault="0057215F" w:rsidP="0057215F">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57215F">
        <w:rPr>
          <w:rFonts w:ascii="Times New Roman" w:eastAsia="Times New Roman" w:hAnsi="Times New Roman" w:cs="Times New Roman"/>
          <w:b/>
          <w:bCs/>
          <w:kern w:val="36"/>
          <w14:ligatures w14:val="none"/>
        </w:rPr>
        <w:t>General Staff Meeting held on September 14, 2026</w:t>
      </w:r>
    </w:p>
    <w:p w14:paraId="630D5FC9"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Attendees</w:t>
      </w:r>
    </w:p>
    <w:p w14:paraId="13209929"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Jeffery N. Yates – Head of Secretariat</w:t>
      </w:r>
    </w:p>
    <w:p w14:paraId="64A06606"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Zaza Y. </w:t>
      </w:r>
      <w:proofErr w:type="spellStart"/>
      <w:r w:rsidRPr="0057215F">
        <w:rPr>
          <w:rFonts w:ascii="Times New Roman" w:eastAsia="Times New Roman" w:hAnsi="Times New Roman" w:cs="Times New Roman"/>
          <w:kern w:val="0"/>
          <w14:ligatures w14:val="none"/>
        </w:rPr>
        <w:t>Quaqua</w:t>
      </w:r>
      <w:proofErr w:type="spellEnd"/>
      <w:r w:rsidRPr="0057215F">
        <w:rPr>
          <w:rFonts w:ascii="Times New Roman" w:eastAsia="Times New Roman" w:hAnsi="Times New Roman" w:cs="Times New Roman"/>
          <w:kern w:val="0"/>
          <w14:ligatures w14:val="none"/>
        </w:rPr>
        <w:t xml:space="preserve"> – Deputy Head of Secretariat</w:t>
      </w:r>
    </w:p>
    <w:p w14:paraId="7876F3DB"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George Dennis – Finance Director</w:t>
      </w:r>
    </w:p>
    <w:p w14:paraId="0676062F"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Saba Cephas – Admin Manager</w:t>
      </w:r>
    </w:p>
    <w:p w14:paraId="78D7E2A8"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McDonald S. Kerl Sr. – Technical Officer</w:t>
      </w:r>
    </w:p>
    <w:p w14:paraId="0D1F3FF8"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Christine Humaru – Communications Officer</w:t>
      </w:r>
    </w:p>
    <w:p w14:paraId="02E5C72B"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Emmanuel K. White – Admin Assistant</w:t>
      </w:r>
    </w:p>
    <w:p w14:paraId="44166755"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Francis Kettor – Procurement Officer</w:t>
      </w:r>
    </w:p>
    <w:p w14:paraId="2A86EFE4"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J. Elijah Kai – Industrial Analyst</w:t>
      </w:r>
    </w:p>
    <w:p w14:paraId="15ADB74D"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Alphonso G. </w:t>
      </w:r>
      <w:proofErr w:type="spellStart"/>
      <w:r w:rsidRPr="0057215F">
        <w:rPr>
          <w:rFonts w:ascii="Times New Roman" w:eastAsia="Times New Roman" w:hAnsi="Times New Roman" w:cs="Times New Roman"/>
          <w:kern w:val="0"/>
          <w14:ligatures w14:val="none"/>
        </w:rPr>
        <w:t>Garyeazon</w:t>
      </w:r>
      <w:proofErr w:type="spellEnd"/>
      <w:r w:rsidRPr="0057215F">
        <w:rPr>
          <w:rFonts w:ascii="Times New Roman" w:eastAsia="Times New Roman" w:hAnsi="Times New Roman" w:cs="Times New Roman"/>
          <w:kern w:val="0"/>
          <w14:ligatures w14:val="none"/>
        </w:rPr>
        <w:t xml:space="preserve"> – Industrial Analyst</w:t>
      </w:r>
    </w:p>
    <w:p w14:paraId="445DC4A9"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Kevin W. Benson – Communications Assistant</w:t>
      </w:r>
    </w:p>
    <w:p w14:paraId="5C4E705E"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Cynthia G. Freeman – Procurement Intern</w:t>
      </w:r>
    </w:p>
    <w:p w14:paraId="4839B258"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Catherine Leon – Admin Intern</w:t>
      </w:r>
    </w:p>
    <w:p w14:paraId="687BBEE5"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A. Benedict S. </w:t>
      </w:r>
      <w:proofErr w:type="spellStart"/>
      <w:r w:rsidRPr="0057215F">
        <w:rPr>
          <w:rFonts w:ascii="Times New Roman" w:eastAsia="Times New Roman" w:hAnsi="Times New Roman" w:cs="Times New Roman"/>
          <w:kern w:val="0"/>
          <w14:ligatures w14:val="none"/>
        </w:rPr>
        <w:t>Wokpeh</w:t>
      </w:r>
      <w:proofErr w:type="spellEnd"/>
      <w:r w:rsidRPr="0057215F">
        <w:rPr>
          <w:rFonts w:ascii="Times New Roman" w:eastAsia="Times New Roman" w:hAnsi="Times New Roman" w:cs="Times New Roman"/>
          <w:kern w:val="0"/>
          <w14:ligatures w14:val="none"/>
        </w:rPr>
        <w:t xml:space="preserve"> – Dispatcher</w:t>
      </w:r>
    </w:p>
    <w:p w14:paraId="6E574ABA"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Reuben F. Freeman – Head Driver</w:t>
      </w:r>
    </w:p>
    <w:p w14:paraId="25DAC539"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Trinty </w:t>
      </w:r>
      <w:proofErr w:type="spellStart"/>
      <w:r w:rsidRPr="0057215F">
        <w:rPr>
          <w:rFonts w:ascii="Times New Roman" w:eastAsia="Times New Roman" w:hAnsi="Times New Roman" w:cs="Times New Roman"/>
          <w:kern w:val="0"/>
          <w14:ligatures w14:val="none"/>
        </w:rPr>
        <w:t>Trokon</w:t>
      </w:r>
      <w:proofErr w:type="spellEnd"/>
      <w:r w:rsidRPr="0057215F">
        <w:rPr>
          <w:rFonts w:ascii="Times New Roman" w:eastAsia="Times New Roman" w:hAnsi="Times New Roman" w:cs="Times New Roman"/>
          <w:kern w:val="0"/>
          <w14:ligatures w14:val="none"/>
        </w:rPr>
        <w:t xml:space="preserve"> Tarr – Intern</w:t>
      </w:r>
    </w:p>
    <w:p w14:paraId="54CCD4BA" w14:textId="77777777" w:rsidR="0057215F" w:rsidRPr="0057215F" w:rsidRDefault="0057215F" w:rsidP="0057215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Matthew Tobay – Janitor</w:t>
      </w:r>
    </w:p>
    <w:p w14:paraId="5109C62D"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1. Opening Remarks</w:t>
      </w:r>
    </w:p>
    <w:p w14:paraId="7F0487AF"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meeting was called to order by the Head of Secretariat (HOS), Mr. Jeffery N. Yates. He outlined key institutional priorities, including preparations for the upcoming emergency meeting, dissemination activities, reporting requirements, procurement processes, and institutional capacity building.</w:t>
      </w:r>
    </w:p>
    <w:p w14:paraId="6BD62E85"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emphasized the importance of accountability, accuracy, and timely execution of assigned responsibilities to strengthen the Secretariat's institutional performance.</w:t>
      </w:r>
    </w:p>
    <w:p w14:paraId="0EC4D758"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p>
    <w:p w14:paraId="12C39E87"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2. Upcoming Meetings and Institutional Engagements</w:t>
      </w:r>
    </w:p>
    <w:p w14:paraId="75A55E68" w14:textId="67A458F3"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informed staff of preparations for an upcoming emergency</w:t>
      </w:r>
      <w:r w:rsidRPr="0057215F">
        <w:rPr>
          <w:rFonts w:ascii="Times New Roman" w:eastAsia="Times New Roman" w:hAnsi="Times New Roman" w:cs="Times New Roman"/>
          <w:kern w:val="0"/>
          <w14:ligatures w14:val="none"/>
        </w:rPr>
        <w:t xml:space="preserve"> MSG</w:t>
      </w:r>
      <w:r w:rsidRPr="0057215F">
        <w:rPr>
          <w:rFonts w:ascii="Times New Roman" w:eastAsia="Times New Roman" w:hAnsi="Times New Roman" w:cs="Times New Roman"/>
          <w:kern w:val="0"/>
          <w14:ligatures w14:val="none"/>
        </w:rPr>
        <w:t xml:space="preserve"> meeting and directed that the necessary documentation be finalized and circulated in advance.</w:t>
      </w:r>
    </w:p>
    <w:p w14:paraId="6423B2EA"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lastRenderedPageBreak/>
        <w:t>He indicated that the meeting package should include draft minutes, an executive update, and relevant supporting information to facilitate discussions.</w:t>
      </w:r>
    </w:p>
    <w:p w14:paraId="4893B404" w14:textId="292F5EE2"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The HOS also reviewed preparations for the proposed </w:t>
      </w:r>
      <w:r w:rsidRPr="0057215F">
        <w:rPr>
          <w:rFonts w:ascii="Times New Roman" w:eastAsia="Times New Roman" w:hAnsi="Times New Roman" w:cs="Times New Roman"/>
          <w:kern w:val="0"/>
          <w14:ligatures w14:val="none"/>
        </w:rPr>
        <w:t xml:space="preserve">Inter- University </w:t>
      </w:r>
      <w:r w:rsidRPr="0057215F">
        <w:rPr>
          <w:rFonts w:ascii="Times New Roman" w:eastAsia="Times New Roman" w:hAnsi="Times New Roman" w:cs="Times New Roman"/>
          <w:kern w:val="0"/>
          <w14:ligatures w14:val="none"/>
        </w:rPr>
        <w:t>debate scheduled for Friday, September 18, 2026.</w:t>
      </w:r>
    </w:p>
    <w:p w14:paraId="656DE4B4"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emphasized the need to finalize logistical and financial arrangements to ensure the successful conduct of the activity.</w:t>
      </w:r>
    </w:p>
    <w:p w14:paraId="43EBB2C5"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3. Dissemination Reporting and Quality Assurance</w:t>
      </w:r>
    </w:p>
    <w:p w14:paraId="66B21C5C" w14:textId="053843CC"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reviewed progress on the ongoing dissemination activities and highlighted the importance of completing the summary report and supporting documentation.</w:t>
      </w:r>
    </w:p>
    <w:p w14:paraId="59F6D6FA"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emphasized that all institutional publications and reports must undergo thorough verification to ensure accuracy, consistency, and credibility.</w:t>
      </w:r>
    </w:p>
    <w:p w14:paraId="6DA221B0"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The HOS further recommended a collaborative review process in which relevant reports and documents </w:t>
      </w:r>
      <w:proofErr w:type="gramStart"/>
      <w:r w:rsidRPr="0057215F">
        <w:rPr>
          <w:rFonts w:ascii="Times New Roman" w:eastAsia="Times New Roman" w:hAnsi="Times New Roman" w:cs="Times New Roman"/>
          <w:kern w:val="0"/>
          <w14:ligatures w14:val="none"/>
        </w:rPr>
        <w:t>would be</w:t>
      </w:r>
      <w:proofErr w:type="gramEnd"/>
      <w:r w:rsidRPr="0057215F">
        <w:rPr>
          <w:rFonts w:ascii="Times New Roman" w:eastAsia="Times New Roman" w:hAnsi="Times New Roman" w:cs="Times New Roman"/>
          <w:kern w:val="0"/>
          <w14:ligatures w14:val="none"/>
        </w:rPr>
        <w:t xml:space="preserve"> presented to staff for comments before public dissemination.</w:t>
      </w:r>
    </w:p>
    <w:p w14:paraId="7FF35A37"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noted that this approach would improve quality control, strengthen institutional understanding, and encourage broader staff participation in the reporting process.</w:t>
      </w:r>
    </w:p>
    <w:p w14:paraId="35D8E4CB"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also directed that the outstanding dissemination report and supporting evidence be finalized for submission to GIZ to facilitate the relevant financial processes.</w:t>
      </w:r>
    </w:p>
    <w:p w14:paraId="5CCE207A"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4. Financial Management and Dissemination Logistics</w:t>
      </w:r>
    </w:p>
    <w:p w14:paraId="6AC0D544"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reviewed outstanding financial commitments relating to report printing and the remaining dissemination activities.</w:t>
      </w:r>
    </w:p>
    <w:p w14:paraId="02C26F98"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emphasized the need to prioritize payments to service providers while ensuring that sufficient resources remain available to support pending field engagements.</w:t>
      </w:r>
    </w:p>
    <w:p w14:paraId="783FBE2E"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further highlighted the importance of completing the necessary reports and supporting documentation to facilitate the release of outstanding funds from GIZ.</w:t>
      </w:r>
    </w:p>
    <w:p w14:paraId="406FF21C"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directed that the remaining dissemination activities be coordinated in line with available resources and confirmed financial arrangements.</w:t>
      </w:r>
    </w:p>
    <w:p w14:paraId="21A7EF45"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5. Government Engagements and Upcoming Institutional Activities</w:t>
      </w:r>
    </w:p>
    <w:p w14:paraId="4292EE67"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highlighted preparations for further government-related dissemination activities and stakeholder engagements.</w:t>
      </w:r>
    </w:p>
    <w:p w14:paraId="19D0B213"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lastRenderedPageBreak/>
        <w:t>He indicated that additional dissemination exercises would be considered for October 2026, subject to funding availability and logistical arrangements.</w:t>
      </w:r>
    </w:p>
    <w:p w14:paraId="764C2F68"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also reviewed preparations for stakeholder debates and the proposed MSG retreat scheduled for November 2026.</w:t>
      </w:r>
    </w:p>
    <w:p w14:paraId="63C3A4F0" w14:textId="18A1D4F1"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He directed that the Communications and Administration units coordinate the necessary follow-up with relevant institutions, including preliminary arrangements at </w:t>
      </w:r>
      <w:proofErr w:type="spellStart"/>
      <w:r w:rsidRPr="0057215F">
        <w:rPr>
          <w:rFonts w:ascii="Times New Roman" w:eastAsia="Times New Roman" w:hAnsi="Times New Roman" w:cs="Times New Roman"/>
          <w:kern w:val="0"/>
          <w14:ligatures w14:val="none"/>
        </w:rPr>
        <w:t>Cuttington</w:t>
      </w:r>
      <w:proofErr w:type="spellEnd"/>
      <w:r w:rsidRPr="0057215F">
        <w:rPr>
          <w:rFonts w:ascii="Times New Roman" w:eastAsia="Times New Roman" w:hAnsi="Times New Roman" w:cs="Times New Roman"/>
          <w:kern w:val="0"/>
          <w14:ligatures w14:val="none"/>
        </w:rPr>
        <w:t xml:space="preserve"> University</w:t>
      </w:r>
      <w:r w:rsidRPr="0057215F">
        <w:rPr>
          <w:rFonts w:ascii="Times New Roman" w:eastAsia="Times New Roman" w:hAnsi="Times New Roman" w:cs="Times New Roman"/>
          <w:kern w:val="0"/>
          <w14:ligatures w14:val="none"/>
        </w:rPr>
        <w:t xml:space="preserve"> for a possible student engagement with LEITI</w:t>
      </w:r>
      <w:r w:rsidRPr="0057215F">
        <w:rPr>
          <w:rFonts w:ascii="Times New Roman" w:eastAsia="Times New Roman" w:hAnsi="Times New Roman" w:cs="Times New Roman"/>
          <w:kern w:val="0"/>
          <w14:ligatures w14:val="none"/>
        </w:rPr>
        <w:t>.</w:t>
      </w:r>
    </w:p>
    <w:p w14:paraId="639B6447"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emphasized that advance planning and appropriate coordination were essential to ensuring the successful implementation of the activities.</w:t>
      </w:r>
    </w:p>
    <w:p w14:paraId="5B62D082"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6. Staff Performance and Weekly Reporting</w:t>
      </w:r>
    </w:p>
    <w:p w14:paraId="78E5E776"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emphasized the need to strengthen staff accountability and improve monitoring of institutional deliverables.</w:t>
      </w:r>
    </w:p>
    <w:p w14:paraId="26ED8AB6"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directed that all staff submit brief weekly progress updates every Friday, highlighting activities completed and achievements recorded during the reporting period.</w:t>
      </w:r>
    </w:p>
    <w:p w14:paraId="01EF30E0"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indicated that the updates should be submitted through the appropriate supervisory channels to facilitate management review and follow-up.</w:t>
      </w:r>
    </w:p>
    <w:p w14:paraId="5032C329"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further encouraged staff to prioritize the quality of their work and strengthen collaboration across departments in meeting institutional objectives.</w:t>
      </w:r>
    </w:p>
    <w:p w14:paraId="4675E82B"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7. Procurement and Institutional Systems Development</w:t>
      </w:r>
    </w:p>
    <w:p w14:paraId="34589629"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reviewed ongoing procurement and consultancy-related matters and emphasized the importance of transparency and compliance with established procedures.</w:t>
      </w:r>
    </w:p>
    <w:p w14:paraId="458562E2"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stressed that the evaluation and selection of service providers must be based on documented technical and financial considerations, with potential conflicts of interest appropriately disclosed and addressed.</w:t>
      </w:r>
    </w:p>
    <w:p w14:paraId="292F5696"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also reviewed outstanding activities relating to the Secretariat's data center and communications strategy, emphasizing the need to advance their implementation in line with PMCS targets.</w:t>
      </w:r>
    </w:p>
    <w:p w14:paraId="18199435"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further highlighted the importance of reviewing the proposed institutional digital platform, including subscription costs, AI credit limitations, and training requirements, before making financial commitments.</w:t>
      </w:r>
    </w:p>
    <w:p w14:paraId="28577552"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8. Internal Capacity Building</w:t>
      </w:r>
    </w:p>
    <w:p w14:paraId="3E3C89E1"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lastRenderedPageBreak/>
        <w:t>The HOS highlighted the need to continue internal capacity-building initiatives to strengthen staff knowledge and institutional performance.</w:t>
      </w:r>
    </w:p>
    <w:p w14:paraId="33825455"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indicated that an internal knowledge-sharing session should be organized during September, building on previous engagements.</w:t>
      </w:r>
    </w:p>
    <w:p w14:paraId="29EA0152"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He encouraged the </w:t>
      </w:r>
      <w:proofErr w:type="gramStart"/>
      <w:r w:rsidRPr="0057215F">
        <w:rPr>
          <w:rFonts w:ascii="Times New Roman" w:eastAsia="Times New Roman" w:hAnsi="Times New Roman" w:cs="Times New Roman"/>
          <w:kern w:val="0"/>
          <w14:ligatures w14:val="none"/>
        </w:rPr>
        <w:t>responsible staff</w:t>
      </w:r>
      <w:proofErr w:type="gramEnd"/>
      <w:r w:rsidRPr="0057215F">
        <w:rPr>
          <w:rFonts w:ascii="Times New Roman" w:eastAsia="Times New Roman" w:hAnsi="Times New Roman" w:cs="Times New Roman"/>
          <w:kern w:val="0"/>
          <w14:ligatures w14:val="none"/>
        </w:rPr>
        <w:t xml:space="preserve"> to coordinate preparations and ensure that the session contributes to practical skills development and improved institutional effectiveness.</w:t>
      </w:r>
    </w:p>
    <w:p w14:paraId="1141625C"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9. Action Points</w:t>
      </w:r>
    </w:p>
    <w:p w14:paraId="14672669" w14:textId="204DF0D1"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Finalize and circulate the draft meeting minutes, executive update, and supporting documents ahead of the emergency</w:t>
      </w:r>
      <w:r w:rsidRPr="0057215F">
        <w:rPr>
          <w:rFonts w:ascii="Times New Roman" w:eastAsia="Times New Roman" w:hAnsi="Times New Roman" w:cs="Times New Roman"/>
          <w:kern w:val="0"/>
          <w14:ligatures w14:val="none"/>
        </w:rPr>
        <w:t xml:space="preserve"> MSG</w:t>
      </w:r>
      <w:r w:rsidRPr="0057215F">
        <w:rPr>
          <w:rFonts w:ascii="Times New Roman" w:eastAsia="Times New Roman" w:hAnsi="Times New Roman" w:cs="Times New Roman"/>
          <w:kern w:val="0"/>
          <w14:ligatures w14:val="none"/>
        </w:rPr>
        <w:t xml:space="preserve"> meeting. – </w:t>
      </w:r>
      <w:r w:rsidRPr="0057215F">
        <w:rPr>
          <w:rFonts w:ascii="Times New Roman" w:eastAsia="Times New Roman" w:hAnsi="Times New Roman" w:cs="Times New Roman"/>
          <w:b/>
          <w:bCs/>
          <w:kern w:val="0"/>
          <w14:ligatures w14:val="none"/>
        </w:rPr>
        <w:t>Communications</w:t>
      </w:r>
    </w:p>
    <w:p w14:paraId="54394C75" w14:textId="4E1750E3"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Complete preparations for the proposed </w:t>
      </w:r>
      <w:r w:rsidRPr="0057215F">
        <w:rPr>
          <w:rFonts w:ascii="Times New Roman" w:eastAsia="Times New Roman" w:hAnsi="Times New Roman" w:cs="Times New Roman"/>
          <w:kern w:val="0"/>
          <w14:ligatures w14:val="none"/>
        </w:rPr>
        <w:t>inter-University</w:t>
      </w:r>
      <w:r w:rsidRPr="0057215F">
        <w:rPr>
          <w:rFonts w:ascii="Times New Roman" w:eastAsia="Times New Roman" w:hAnsi="Times New Roman" w:cs="Times New Roman"/>
          <w:kern w:val="0"/>
          <w14:ligatures w14:val="none"/>
        </w:rPr>
        <w:t xml:space="preserve"> debate, including logistical arrangements and required payments. – </w:t>
      </w:r>
      <w:r w:rsidRPr="0057215F">
        <w:rPr>
          <w:rFonts w:ascii="Times New Roman" w:eastAsia="Times New Roman" w:hAnsi="Times New Roman" w:cs="Times New Roman"/>
          <w:b/>
          <w:bCs/>
          <w:kern w:val="0"/>
          <w14:ligatures w14:val="none"/>
        </w:rPr>
        <w:t>Communications/Finance/Administration</w:t>
      </w:r>
    </w:p>
    <w:p w14:paraId="3536F4D4" w14:textId="77777777"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Finalize and verify the dissemination summary report and supporting evidence for submission to GIZ, ensuring appropriate internal review before publication. – </w:t>
      </w:r>
      <w:r w:rsidRPr="0057215F">
        <w:rPr>
          <w:rFonts w:ascii="Times New Roman" w:eastAsia="Times New Roman" w:hAnsi="Times New Roman" w:cs="Times New Roman"/>
          <w:b/>
          <w:bCs/>
          <w:kern w:val="0"/>
          <w14:ligatures w14:val="none"/>
        </w:rPr>
        <w:t>Technical/Communications Departments</w:t>
      </w:r>
    </w:p>
    <w:p w14:paraId="185B3811" w14:textId="77777777"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Follow up on outstanding printing payments and coordinate the remaining dissemination activities in line with available funding. – </w:t>
      </w:r>
      <w:r w:rsidRPr="0057215F">
        <w:rPr>
          <w:rFonts w:ascii="Times New Roman" w:eastAsia="Times New Roman" w:hAnsi="Times New Roman" w:cs="Times New Roman"/>
          <w:b/>
          <w:bCs/>
          <w:kern w:val="0"/>
          <w14:ligatures w14:val="none"/>
        </w:rPr>
        <w:t>Finance/Administration</w:t>
      </w:r>
    </w:p>
    <w:p w14:paraId="7E82AFDA" w14:textId="77777777"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Coordinate preparations for government-related dissemination activities, stakeholder engagements, and the proposed MSG retreat. – </w:t>
      </w:r>
      <w:r w:rsidRPr="0057215F">
        <w:rPr>
          <w:rFonts w:ascii="Times New Roman" w:eastAsia="Times New Roman" w:hAnsi="Times New Roman" w:cs="Times New Roman"/>
          <w:b/>
          <w:bCs/>
          <w:kern w:val="0"/>
          <w14:ligatures w14:val="none"/>
        </w:rPr>
        <w:t>Communications/Administration</w:t>
      </w:r>
    </w:p>
    <w:p w14:paraId="76A12991" w14:textId="77777777"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Establish weekly Friday progress reporting through departmental supervisors. – </w:t>
      </w:r>
      <w:r w:rsidRPr="0057215F">
        <w:rPr>
          <w:rFonts w:ascii="Times New Roman" w:eastAsia="Times New Roman" w:hAnsi="Times New Roman" w:cs="Times New Roman"/>
          <w:b/>
          <w:bCs/>
          <w:kern w:val="0"/>
          <w14:ligatures w14:val="none"/>
        </w:rPr>
        <w:t>All Staff/Administration</w:t>
      </w:r>
    </w:p>
    <w:p w14:paraId="1FC484C2" w14:textId="77777777"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Ensure proper evaluation and documentation of procurement and consultancy arrangements, and review outstanding data center, communications strategy, and digital platform requirements. – </w:t>
      </w:r>
      <w:r w:rsidRPr="0057215F">
        <w:rPr>
          <w:rFonts w:ascii="Times New Roman" w:eastAsia="Times New Roman" w:hAnsi="Times New Roman" w:cs="Times New Roman"/>
          <w:b/>
          <w:bCs/>
          <w:kern w:val="0"/>
          <w14:ligatures w14:val="none"/>
        </w:rPr>
        <w:t>Procurement/Technical Departments</w:t>
      </w:r>
    </w:p>
    <w:p w14:paraId="5125BB4D" w14:textId="77777777" w:rsidR="0057215F" w:rsidRPr="0057215F" w:rsidRDefault="0057215F" w:rsidP="0057215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 xml:space="preserve">Organize the proposed September internal capacity-building session. – </w:t>
      </w:r>
      <w:r w:rsidRPr="0057215F">
        <w:rPr>
          <w:rFonts w:ascii="Times New Roman" w:eastAsia="Times New Roman" w:hAnsi="Times New Roman" w:cs="Times New Roman"/>
          <w:b/>
          <w:bCs/>
          <w:kern w:val="0"/>
          <w14:ligatures w14:val="none"/>
        </w:rPr>
        <w:t>Administration/Relevant Departments</w:t>
      </w:r>
    </w:p>
    <w:p w14:paraId="2F8F54FC" w14:textId="77777777" w:rsidR="0057215F" w:rsidRPr="0057215F" w:rsidRDefault="0057215F" w:rsidP="0057215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7215F">
        <w:rPr>
          <w:rFonts w:ascii="Times New Roman" w:eastAsia="Times New Roman" w:hAnsi="Times New Roman" w:cs="Times New Roman"/>
          <w:b/>
          <w:bCs/>
          <w:kern w:val="0"/>
          <w14:ligatures w14:val="none"/>
        </w:rPr>
        <w:t>10. Closing</w:t>
      </w:r>
    </w:p>
    <w:p w14:paraId="28BC237C"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HOS thanked staff for their participation and emphasized the importance of professionalism, accuracy, and accountability in carrying out institutional responsibilities.</w:t>
      </w:r>
    </w:p>
    <w:p w14:paraId="54AA2104"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He encouraged staff to strengthen coordination and maintain high standards in the preparation and implementation of institutional activities.</w:t>
      </w:r>
    </w:p>
    <w:p w14:paraId="1DC16F8C" w14:textId="77777777" w:rsidR="0057215F" w:rsidRPr="0057215F" w:rsidRDefault="0057215F" w:rsidP="0057215F">
      <w:pPr>
        <w:spacing w:before="100" w:beforeAutospacing="1" w:after="100" w:afterAutospacing="1" w:line="240" w:lineRule="auto"/>
        <w:rPr>
          <w:rFonts w:ascii="Times New Roman" w:eastAsia="Times New Roman" w:hAnsi="Times New Roman" w:cs="Times New Roman"/>
          <w:kern w:val="0"/>
          <w14:ligatures w14:val="none"/>
        </w:rPr>
      </w:pPr>
      <w:r w:rsidRPr="0057215F">
        <w:rPr>
          <w:rFonts w:ascii="Times New Roman" w:eastAsia="Times New Roman" w:hAnsi="Times New Roman" w:cs="Times New Roman"/>
          <w:kern w:val="0"/>
          <w14:ligatures w14:val="none"/>
        </w:rPr>
        <w:t>The meeting was adjourned following a closing prayer.</w:t>
      </w:r>
    </w:p>
    <w:p w14:paraId="2358AA0B" w14:textId="77777777" w:rsidR="00622EA2" w:rsidRDefault="00622EA2"/>
    <w:sectPr w:rsidR="00622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373E"/>
    <w:multiLevelType w:val="multilevel"/>
    <w:tmpl w:val="F5567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7D4793"/>
    <w:multiLevelType w:val="multilevel"/>
    <w:tmpl w:val="0F9E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3690784">
    <w:abstractNumId w:val="0"/>
  </w:num>
  <w:num w:numId="2" w16cid:durableId="1880970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15F"/>
    <w:rsid w:val="001E23E4"/>
    <w:rsid w:val="0057215F"/>
    <w:rsid w:val="00622EA2"/>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FAE40"/>
  <w15:chartTrackingRefBased/>
  <w15:docId w15:val="{D75EFA0A-0773-4D5C-A78E-F663D85E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1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1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1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1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1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1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1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1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1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1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1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1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15F"/>
    <w:rPr>
      <w:rFonts w:eastAsiaTheme="majorEastAsia" w:cstheme="majorBidi"/>
      <w:color w:val="272727" w:themeColor="text1" w:themeTint="D8"/>
    </w:rPr>
  </w:style>
  <w:style w:type="paragraph" w:styleId="Title">
    <w:name w:val="Title"/>
    <w:basedOn w:val="Normal"/>
    <w:next w:val="Normal"/>
    <w:link w:val="TitleChar"/>
    <w:uiPriority w:val="10"/>
    <w:qFormat/>
    <w:rsid w:val="00572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1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15F"/>
    <w:pPr>
      <w:spacing w:before="160"/>
      <w:jc w:val="center"/>
    </w:pPr>
    <w:rPr>
      <w:i/>
      <w:iCs/>
      <w:color w:val="404040" w:themeColor="text1" w:themeTint="BF"/>
    </w:rPr>
  </w:style>
  <w:style w:type="character" w:customStyle="1" w:styleId="QuoteChar">
    <w:name w:val="Quote Char"/>
    <w:basedOn w:val="DefaultParagraphFont"/>
    <w:link w:val="Quote"/>
    <w:uiPriority w:val="29"/>
    <w:rsid w:val="0057215F"/>
    <w:rPr>
      <w:i/>
      <w:iCs/>
      <w:color w:val="404040" w:themeColor="text1" w:themeTint="BF"/>
    </w:rPr>
  </w:style>
  <w:style w:type="paragraph" w:styleId="ListParagraph">
    <w:name w:val="List Paragraph"/>
    <w:basedOn w:val="Normal"/>
    <w:uiPriority w:val="34"/>
    <w:qFormat/>
    <w:rsid w:val="0057215F"/>
    <w:pPr>
      <w:ind w:left="720"/>
      <w:contextualSpacing/>
    </w:pPr>
  </w:style>
  <w:style w:type="character" w:styleId="IntenseEmphasis">
    <w:name w:val="Intense Emphasis"/>
    <w:basedOn w:val="DefaultParagraphFont"/>
    <w:uiPriority w:val="21"/>
    <w:qFormat/>
    <w:rsid w:val="0057215F"/>
    <w:rPr>
      <w:i/>
      <w:iCs/>
      <w:color w:val="0F4761" w:themeColor="accent1" w:themeShade="BF"/>
    </w:rPr>
  </w:style>
  <w:style w:type="paragraph" w:styleId="IntenseQuote">
    <w:name w:val="Intense Quote"/>
    <w:basedOn w:val="Normal"/>
    <w:next w:val="Normal"/>
    <w:link w:val="IntenseQuoteChar"/>
    <w:uiPriority w:val="30"/>
    <w:qFormat/>
    <w:rsid w:val="00572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15F"/>
    <w:rPr>
      <w:i/>
      <w:iCs/>
      <w:color w:val="0F4761" w:themeColor="accent1" w:themeShade="BF"/>
    </w:rPr>
  </w:style>
  <w:style w:type="character" w:styleId="IntenseReference">
    <w:name w:val="Intense Reference"/>
    <w:basedOn w:val="DefaultParagraphFont"/>
    <w:uiPriority w:val="32"/>
    <w:qFormat/>
    <w:rsid w:val="005721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1145</Words>
  <Characters>6530</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2026-11-04T11:29:00Z</dcterms:created>
  <dcterms:modified xsi:type="dcterms:W3CDTF">2026-11-04T11:37:00Z</dcterms:modified>
</cp:coreProperties>
</file>