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7E" w:rsidRPr="00BC687E" w:rsidRDefault="00BC687E" w:rsidP="00BC687E">
      <w:pPr>
        <w:pBdr>
          <w:top w:val="nil"/>
          <w:left w:val="nil"/>
          <w:bottom w:val="single" w:sz="8" w:space="4" w:color="1A4066"/>
          <w:right w:val="nil"/>
          <w:between w:val="nil"/>
        </w:pBdr>
        <w:spacing w:before="360" w:after="120" w:line="276" w:lineRule="auto"/>
        <w:jc w:val="both"/>
        <w:rPr>
          <w:rFonts w:ascii="Times New Roman" w:eastAsia="Libre Franklin" w:hAnsi="Times New Roman" w:cs="Times New Roman"/>
          <w:color w:val="000000"/>
          <w:sz w:val="24"/>
          <w:szCs w:val="24"/>
        </w:rPr>
      </w:pPr>
      <w:r w:rsidRPr="00BC687E">
        <w:rPr>
          <w:rFonts w:ascii="Times New Roman" w:eastAsia="Libre Franklin" w:hAnsi="Times New Roman" w:cs="Times New Roman"/>
          <w:color w:val="000000"/>
          <w:sz w:val="24"/>
          <w:szCs w:val="24"/>
        </w:rPr>
        <w:t>Liberia, 2021</w:t>
      </w:r>
    </w:p>
    <w:p w:rsidR="00BC687E" w:rsidRPr="00BC687E" w:rsidRDefault="00BC687E" w:rsidP="00BC687E">
      <w:pPr>
        <w:keepNext/>
        <w:keepLines/>
        <w:pBdr>
          <w:top w:val="nil"/>
          <w:left w:val="nil"/>
          <w:bottom w:val="nil"/>
          <w:right w:val="nil"/>
          <w:between w:val="nil"/>
        </w:pBdr>
        <w:spacing w:before="240" w:after="0" w:line="276" w:lineRule="auto"/>
        <w:jc w:val="both"/>
        <w:rPr>
          <w:rFonts w:ascii="Times New Roman" w:eastAsia="Libre Franklin" w:hAnsi="Times New Roman" w:cs="Times New Roman"/>
          <w:color w:val="1A4066"/>
          <w:sz w:val="24"/>
          <w:szCs w:val="24"/>
        </w:rPr>
      </w:pPr>
      <w:r w:rsidRPr="00BC687E">
        <w:rPr>
          <w:rFonts w:ascii="Times New Roman" w:eastAsia="Libre Franklin" w:hAnsi="Times New Roman" w:cs="Times New Roman"/>
          <w:color w:val="1A4066"/>
          <w:sz w:val="24"/>
          <w:szCs w:val="24"/>
        </w:rPr>
        <w:t>MSG review of the outcomes and impact of the EITI</w:t>
      </w:r>
    </w:p>
    <w:p w:rsidR="00BC687E" w:rsidRPr="00BC687E" w:rsidRDefault="00BC687E" w:rsidP="00BC687E">
      <w:pPr>
        <w:keepNext/>
        <w:keepLines/>
        <w:pBdr>
          <w:top w:val="nil"/>
          <w:left w:val="nil"/>
          <w:bottom w:val="nil"/>
          <w:right w:val="nil"/>
          <w:between w:val="nil"/>
        </w:pBdr>
        <w:spacing w:before="240" w:after="0" w:line="276" w:lineRule="auto"/>
        <w:jc w:val="both"/>
        <w:rPr>
          <w:rFonts w:ascii="Times New Roman" w:eastAsia="Libre Franklin" w:hAnsi="Times New Roman" w:cs="Times New Roman"/>
          <w:color w:val="2F5496"/>
          <w:sz w:val="24"/>
          <w:szCs w:val="24"/>
        </w:rPr>
      </w:pPr>
      <w:r w:rsidRPr="00BC687E">
        <w:rPr>
          <w:rFonts w:ascii="Times New Roman" w:eastAsia="Libre Franklin" w:hAnsi="Times New Roman" w:cs="Times New Roman"/>
          <w:color w:val="2F5496"/>
          <w:sz w:val="24"/>
          <w:szCs w:val="24"/>
        </w:rPr>
        <w:t>Contents</w:t>
      </w:r>
    </w:p>
    <w:sdt>
      <w:sdtPr>
        <w:rPr>
          <w:rFonts w:ascii="Times New Roman" w:eastAsia="Libre Franklin" w:hAnsi="Times New Roman" w:cs="Times New Roman"/>
          <w:sz w:val="24"/>
          <w:szCs w:val="24"/>
        </w:rPr>
        <w:id w:val="1546725033"/>
        <w:docPartObj>
          <w:docPartGallery w:val="Table of Contents"/>
          <w:docPartUnique/>
        </w:docPartObj>
      </w:sdtPr>
      <w:sdtEndPr>
        <w:rPr>
          <w:lang w:val="en-US"/>
        </w:rPr>
      </w:sdtEndPr>
      <w:sdtContent>
        <w:p w:rsidR="00367E16" w:rsidRDefault="00BC687E">
          <w:pPr>
            <w:pStyle w:val="TOC1"/>
            <w:tabs>
              <w:tab w:val="right" w:pos="9350"/>
            </w:tabs>
            <w:rPr>
              <w:rFonts w:asciiTheme="minorHAnsi" w:eastAsiaTheme="minorEastAsia" w:hAnsiTheme="minorHAnsi"/>
              <w:noProof/>
              <w:lang w:val="en-US"/>
            </w:rPr>
          </w:pPr>
          <w:r w:rsidRPr="00BC687E">
            <w:rPr>
              <w:rFonts w:ascii="Times New Roman" w:eastAsia="Libre Franklin" w:hAnsi="Times New Roman" w:cs="Times New Roman"/>
              <w:sz w:val="24"/>
              <w:szCs w:val="24"/>
            </w:rPr>
            <w:fldChar w:fldCharType="begin"/>
          </w:r>
          <w:r w:rsidRPr="00BC687E">
            <w:rPr>
              <w:rFonts w:ascii="Times New Roman" w:eastAsia="Libre Franklin" w:hAnsi="Times New Roman" w:cs="Times New Roman"/>
              <w:sz w:val="24"/>
              <w:szCs w:val="24"/>
            </w:rPr>
            <w:instrText xml:space="preserve"> TOC \h \u \z </w:instrText>
          </w:r>
          <w:r w:rsidRPr="00BC687E">
            <w:rPr>
              <w:rFonts w:ascii="Times New Roman" w:eastAsia="Libre Franklin" w:hAnsi="Times New Roman" w:cs="Times New Roman"/>
              <w:sz w:val="24"/>
              <w:szCs w:val="24"/>
            </w:rPr>
            <w:fldChar w:fldCharType="separate"/>
          </w:r>
          <w:hyperlink w:anchor="_Toc91959862" w:history="1">
            <w:r w:rsidR="00367E16" w:rsidRPr="000D21D0">
              <w:rPr>
                <w:rStyle w:val="Hyperlink"/>
                <w:rFonts w:ascii="Times New Roman" w:eastAsia="Libre Franklin" w:hAnsi="Times New Roman" w:cs="Times New Roman"/>
                <w:noProof/>
              </w:rPr>
              <w:t>Introduction</w:t>
            </w:r>
            <w:r w:rsidR="00367E16">
              <w:rPr>
                <w:noProof/>
                <w:webHidden/>
              </w:rPr>
              <w:tab/>
            </w:r>
            <w:r w:rsidR="00367E16">
              <w:rPr>
                <w:noProof/>
                <w:webHidden/>
              </w:rPr>
              <w:fldChar w:fldCharType="begin"/>
            </w:r>
            <w:r w:rsidR="00367E16">
              <w:rPr>
                <w:noProof/>
                <w:webHidden/>
              </w:rPr>
              <w:instrText xml:space="preserve"> PAGEREF _Toc91959862 \h </w:instrText>
            </w:r>
            <w:r w:rsidR="00367E16">
              <w:rPr>
                <w:noProof/>
                <w:webHidden/>
              </w:rPr>
            </w:r>
            <w:r w:rsidR="00367E16">
              <w:rPr>
                <w:noProof/>
                <w:webHidden/>
              </w:rPr>
              <w:fldChar w:fldCharType="separate"/>
            </w:r>
            <w:r w:rsidR="00367E16">
              <w:rPr>
                <w:noProof/>
                <w:webHidden/>
              </w:rPr>
              <w:t>1</w:t>
            </w:r>
            <w:r w:rsidR="00367E16">
              <w:rPr>
                <w:noProof/>
                <w:webHidden/>
              </w:rPr>
              <w:fldChar w:fldCharType="end"/>
            </w:r>
          </w:hyperlink>
        </w:p>
        <w:p w:rsidR="00367E16" w:rsidRDefault="00367E16">
          <w:pPr>
            <w:pStyle w:val="TOC1"/>
            <w:tabs>
              <w:tab w:val="right" w:pos="9350"/>
            </w:tabs>
            <w:rPr>
              <w:rFonts w:asciiTheme="minorHAnsi" w:eastAsiaTheme="minorEastAsia" w:hAnsiTheme="minorHAnsi"/>
              <w:noProof/>
              <w:lang w:val="en-US"/>
            </w:rPr>
          </w:pPr>
          <w:hyperlink w:anchor="_Toc91959863" w:history="1">
            <w:r w:rsidRPr="000D21D0">
              <w:rPr>
                <w:rStyle w:val="Hyperlink"/>
                <w:rFonts w:ascii="Times New Roman" w:eastAsia="Libre Franklin" w:hAnsi="Times New Roman" w:cs="Times New Roman"/>
                <w:noProof/>
              </w:rPr>
              <w:t>Part I: Relevance of EITI implementation</w:t>
            </w:r>
            <w:r>
              <w:rPr>
                <w:noProof/>
                <w:webHidden/>
              </w:rPr>
              <w:tab/>
            </w:r>
            <w:r>
              <w:rPr>
                <w:noProof/>
                <w:webHidden/>
              </w:rPr>
              <w:fldChar w:fldCharType="begin"/>
            </w:r>
            <w:r>
              <w:rPr>
                <w:noProof/>
                <w:webHidden/>
              </w:rPr>
              <w:instrText xml:space="preserve"> PAGEREF _Toc91959863 \h </w:instrText>
            </w:r>
            <w:r>
              <w:rPr>
                <w:noProof/>
                <w:webHidden/>
              </w:rPr>
            </w:r>
            <w:r>
              <w:rPr>
                <w:noProof/>
                <w:webHidden/>
              </w:rPr>
              <w:fldChar w:fldCharType="separate"/>
            </w:r>
            <w:r>
              <w:rPr>
                <w:noProof/>
                <w:webHidden/>
              </w:rPr>
              <w:t>2</w:t>
            </w:r>
            <w:r>
              <w:rPr>
                <w:noProof/>
                <w:webHidden/>
              </w:rPr>
              <w:fldChar w:fldCharType="end"/>
            </w:r>
          </w:hyperlink>
        </w:p>
        <w:p w:rsidR="00367E16" w:rsidRDefault="00367E16">
          <w:pPr>
            <w:pStyle w:val="TOC2"/>
            <w:tabs>
              <w:tab w:val="right" w:pos="9350"/>
            </w:tabs>
            <w:rPr>
              <w:rFonts w:asciiTheme="minorHAnsi" w:eastAsiaTheme="minorEastAsia" w:hAnsiTheme="minorHAnsi"/>
              <w:noProof/>
              <w:lang w:val="en-US"/>
            </w:rPr>
          </w:pPr>
          <w:hyperlink w:anchor="_Toc91959864" w:history="1">
            <w:r w:rsidRPr="000D21D0">
              <w:rPr>
                <w:rStyle w:val="Hyperlink"/>
                <w:rFonts w:ascii="Times New Roman" w:eastAsia="Libre Franklin" w:hAnsi="Times New Roman" w:cs="Times New Roman"/>
                <w:bCs/>
                <w:noProof/>
              </w:rPr>
              <w:t>Work plan (Requirement 1.5)</w:t>
            </w:r>
            <w:r>
              <w:rPr>
                <w:noProof/>
                <w:webHidden/>
              </w:rPr>
              <w:tab/>
            </w:r>
            <w:r>
              <w:rPr>
                <w:noProof/>
                <w:webHidden/>
              </w:rPr>
              <w:fldChar w:fldCharType="begin"/>
            </w:r>
            <w:r>
              <w:rPr>
                <w:noProof/>
                <w:webHidden/>
              </w:rPr>
              <w:instrText xml:space="preserve"> PAGEREF _Toc91959864 \h </w:instrText>
            </w:r>
            <w:r>
              <w:rPr>
                <w:noProof/>
                <w:webHidden/>
              </w:rPr>
            </w:r>
            <w:r>
              <w:rPr>
                <w:noProof/>
                <w:webHidden/>
              </w:rPr>
              <w:fldChar w:fldCharType="separate"/>
            </w:r>
            <w:r>
              <w:rPr>
                <w:noProof/>
                <w:webHidden/>
              </w:rPr>
              <w:t>2</w:t>
            </w:r>
            <w:r>
              <w:rPr>
                <w:noProof/>
                <w:webHidden/>
              </w:rPr>
              <w:fldChar w:fldCharType="end"/>
            </w:r>
          </w:hyperlink>
        </w:p>
        <w:p w:rsidR="00367E16" w:rsidRDefault="00367E16">
          <w:pPr>
            <w:pStyle w:val="TOC2"/>
            <w:tabs>
              <w:tab w:val="right" w:pos="9350"/>
            </w:tabs>
            <w:rPr>
              <w:rFonts w:asciiTheme="minorHAnsi" w:eastAsiaTheme="minorEastAsia" w:hAnsiTheme="minorHAnsi"/>
              <w:noProof/>
              <w:lang w:val="en-US"/>
            </w:rPr>
          </w:pPr>
          <w:hyperlink w:anchor="_Toc91959865" w:history="1">
            <w:r w:rsidRPr="000D21D0">
              <w:rPr>
                <w:rStyle w:val="Hyperlink"/>
                <w:rFonts w:ascii="Times New Roman" w:eastAsia="Libre Franklin" w:hAnsi="Times New Roman" w:cs="Times New Roman"/>
                <w:bCs/>
                <w:noProof/>
              </w:rPr>
              <w:t>Monitoring progress</w:t>
            </w:r>
            <w:r>
              <w:rPr>
                <w:noProof/>
                <w:webHidden/>
              </w:rPr>
              <w:tab/>
            </w:r>
            <w:r>
              <w:rPr>
                <w:noProof/>
                <w:webHidden/>
              </w:rPr>
              <w:fldChar w:fldCharType="begin"/>
            </w:r>
            <w:r>
              <w:rPr>
                <w:noProof/>
                <w:webHidden/>
              </w:rPr>
              <w:instrText xml:space="preserve"> PAGEREF _Toc91959865 \h </w:instrText>
            </w:r>
            <w:r>
              <w:rPr>
                <w:noProof/>
                <w:webHidden/>
              </w:rPr>
            </w:r>
            <w:r>
              <w:rPr>
                <w:noProof/>
                <w:webHidden/>
              </w:rPr>
              <w:fldChar w:fldCharType="separate"/>
            </w:r>
            <w:r>
              <w:rPr>
                <w:noProof/>
                <w:webHidden/>
              </w:rPr>
              <w:t>4</w:t>
            </w:r>
            <w:r>
              <w:rPr>
                <w:noProof/>
                <w:webHidden/>
              </w:rPr>
              <w:fldChar w:fldCharType="end"/>
            </w:r>
          </w:hyperlink>
        </w:p>
        <w:p w:rsidR="00367E16" w:rsidRDefault="00367E16">
          <w:pPr>
            <w:pStyle w:val="TOC2"/>
            <w:tabs>
              <w:tab w:val="right" w:pos="9350"/>
            </w:tabs>
            <w:rPr>
              <w:rFonts w:asciiTheme="minorHAnsi" w:eastAsiaTheme="minorEastAsia" w:hAnsiTheme="minorHAnsi"/>
              <w:noProof/>
              <w:lang w:val="en-US"/>
            </w:rPr>
          </w:pPr>
          <w:hyperlink w:anchor="_Toc91959866" w:history="1">
            <w:r w:rsidRPr="000D21D0">
              <w:rPr>
                <w:rStyle w:val="Hyperlink"/>
                <w:rFonts w:ascii="Times New Roman" w:eastAsia="Libre Franklin" w:hAnsi="Times New Roman" w:cs="Times New Roman"/>
                <w:bCs/>
                <w:noProof/>
              </w:rPr>
              <w:t>Innovations and impact</w:t>
            </w:r>
            <w:r>
              <w:rPr>
                <w:noProof/>
                <w:webHidden/>
              </w:rPr>
              <w:tab/>
            </w:r>
            <w:r>
              <w:rPr>
                <w:noProof/>
                <w:webHidden/>
              </w:rPr>
              <w:fldChar w:fldCharType="begin"/>
            </w:r>
            <w:r>
              <w:rPr>
                <w:noProof/>
                <w:webHidden/>
              </w:rPr>
              <w:instrText xml:space="preserve"> PAGEREF _Toc91959866 \h </w:instrText>
            </w:r>
            <w:r>
              <w:rPr>
                <w:noProof/>
                <w:webHidden/>
              </w:rPr>
            </w:r>
            <w:r>
              <w:rPr>
                <w:noProof/>
                <w:webHidden/>
              </w:rPr>
              <w:fldChar w:fldCharType="separate"/>
            </w:r>
            <w:r>
              <w:rPr>
                <w:noProof/>
                <w:webHidden/>
              </w:rPr>
              <w:t>13</w:t>
            </w:r>
            <w:r>
              <w:rPr>
                <w:noProof/>
                <w:webHidden/>
              </w:rPr>
              <w:fldChar w:fldCharType="end"/>
            </w:r>
          </w:hyperlink>
        </w:p>
        <w:p w:rsidR="00367E16" w:rsidRDefault="00367E16">
          <w:pPr>
            <w:pStyle w:val="TOC1"/>
            <w:tabs>
              <w:tab w:val="right" w:pos="9350"/>
            </w:tabs>
            <w:rPr>
              <w:rFonts w:asciiTheme="minorHAnsi" w:eastAsiaTheme="minorEastAsia" w:hAnsiTheme="minorHAnsi"/>
              <w:noProof/>
              <w:lang w:val="en-US"/>
            </w:rPr>
          </w:pPr>
          <w:hyperlink w:anchor="_Toc91959867" w:history="1">
            <w:r w:rsidRPr="000D21D0">
              <w:rPr>
                <w:rStyle w:val="Hyperlink"/>
                <w:rFonts w:ascii="Times New Roman" w:eastAsia="Libre Franklin" w:hAnsi="Times New Roman" w:cs="Times New Roman"/>
                <w:noProof/>
              </w:rPr>
              <w:t>Part II: Public debate</w:t>
            </w:r>
            <w:r>
              <w:rPr>
                <w:noProof/>
                <w:webHidden/>
              </w:rPr>
              <w:tab/>
            </w:r>
            <w:r>
              <w:rPr>
                <w:noProof/>
                <w:webHidden/>
              </w:rPr>
              <w:fldChar w:fldCharType="begin"/>
            </w:r>
            <w:r>
              <w:rPr>
                <w:noProof/>
                <w:webHidden/>
              </w:rPr>
              <w:instrText xml:space="preserve"> PAGEREF _Toc91959867 \h </w:instrText>
            </w:r>
            <w:r>
              <w:rPr>
                <w:noProof/>
                <w:webHidden/>
              </w:rPr>
            </w:r>
            <w:r>
              <w:rPr>
                <w:noProof/>
                <w:webHidden/>
              </w:rPr>
              <w:fldChar w:fldCharType="separate"/>
            </w:r>
            <w:r>
              <w:rPr>
                <w:noProof/>
                <w:webHidden/>
              </w:rPr>
              <w:t>17</w:t>
            </w:r>
            <w:r>
              <w:rPr>
                <w:noProof/>
                <w:webHidden/>
              </w:rPr>
              <w:fldChar w:fldCharType="end"/>
            </w:r>
          </w:hyperlink>
        </w:p>
        <w:p w:rsidR="00367E16" w:rsidRDefault="00367E16">
          <w:pPr>
            <w:pStyle w:val="TOC2"/>
            <w:tabs>
              <w:tab w:val="right" w:pos="9350"/>
            </w:tabs>
            <w:rPr>
              <w:rFonts w:asciiTheme="minorHAnsi" w:eastAsiaTheme="minorEastAsia" w:hAnsiTheme="minorHAnsi"/>
              <w:noProof/>
              <w:lang w:val="en-US"/>
            </w:rPr>
          </w:pPr>
          <w:hyperlink w:anchor="_Toc91959868" w:history="1">
            <w:r w:rsidRPr="000D21D0">
              <w:rPr>
                <w:rStyle w:val="Hyperlink"/>
                <w:rFonts w:ascii="Times New Roman" w:eastAsia="Libre Franklin" w:hAnsi="Times New Roman" w:cs="Times New Roman"/>
                <w:bCs/>
                <w:noProof/>
              </w:rPr>
              <w:t>Open data (Requirement 7.2)</w:t>
            </w:r>
            <w:r>
              <w:rPr>
                <w:noProof/>
                <w:webHidden/>
              </w:rPr>
              <w:tab/>
            </w:r>
            <w:r>
              <w:rPr>
                <w:noProof/>
                <w:webHidden/>
              </w:rPr>
              <w:fldChar w:fldCharType="begin"/>
            </w:r>
            <w:r>
              <w:rPr>
                <w:noProof/>
                <w:webHidden/>
              </w:rPr>
              <w:instrText xml:space="preserve"> PAGEREF _Toc91959868 \h </w:instrText>
            </w:r>
            <w:r>
              <w:rPr>
                <w:noProof/>
                <w:webHidden/>
              </w:rPr>
            </w:r>
            <w:r>
              <w:rPr>
                <w:noProof/>
                <w:webHidden/>
              </w:rPr>
              <w:fldChar w:fldCharType="separate"/>
            </w:r>
            <w:r>
              <w:rPr>
                <w:noProof/>
                <w:webHidden/>
              </w:rPr>
              <w:t>17</w:t>
            </w:r>
            <w:r>
              <w:rPr>
                <w:noProof/>
                <w:webHidden/>
              </w:rPr>
              <w:fldChar w:fldCharType="end"/>
            </w:r>
          </w:hyperlink>
        </w:p>
        <w:p w:rsidR="00367E16" w:rsidRDefault="00367E16">
          <w:pPr>
            <w:pStyle w:val="TOC2"/>
            <w:tabs>
              <w:tab w:val="right" w:pos="9350"/>
            </w:tabs>
            <w:rPr>
              <w:rFonts w:asciiTheme="minorHAnsi" w:eastAsiaTheme="minorEastAsia" w:hAnsiTheme="minorHAnsi"/>
              <w:noProof/>
              <w:lang w:val="en-US"/>
            </w:rPr>
          </w:pPr>
          <w:hyperlink w:anchor="_Toc91959869" w:history="1">
            <w:r w:rsidRPr="000D21D0">
              <w:rPr>
                <w:rStyle w:val="Hyperlink"/>
                <w:rFonts w:ascii="Times New Roman" w:eastAsia="Libre Franklin" w:hAnsi="Times New Roman" w:cs="Times New Roman"/>
                <w:bCs/>
                <w:noProof/>
              </w:rPr>
              <w:t>Outreach and communications (Requirement 7.1)</w:t>
            </w:r>
            <w:r>
              <w:rPr>
                <w:noProof/>
                <w:webHidden/>
              </w:rPr>
              <w:tab/>
            </w:r>
            <w:r>
              <w:rPr>
                <w:noProof/>
                <w:webHidden/>
              </w:rPr>
              <w:fldChar w:fldCharType="begin"/>
            </w:r>
            <w:r>
              <w:rPr>
                <w:noProof/>
                <w:webHidden/>
              </w:rPr>
              <w:instrText xml:space="preserve"> PAGEREF _Toc91959869 \h </w:instrText>
            </w:r>
            <w:r>
              <w:rPr>
                <w:noProof/>
                <w:webHidden/>
              </w:rPr>
            </w:r>
            <w:r>
              <w:rPr>
                <w:noProof/>
                <w:webHidden/>
              </w:rPr>
              <w:fldChar w:fldCharType="separate"/>
            </w:r>
            <w:r>
              <w:rPr>
                <w:noProof/>
                <w:webHidden/>
              </w:rPr>
              <w:t>19</w:t>
            </w:r>
            <w:r>
              <w:rPr>
                <w:noProof/>
                <w:webHidden/>
              </w:rPr>
              <w:fldChar w:fldCharType="end"/>
            </w:r>
          </w:hyperlink>
        </w:p>
        <w:p w:rsidR="00367E16" w:rsidRDefault="00367E16">
          <w:pPr>
            <w:pStyle w:val="TOC1"/>
            <w:tabs>
              <w:tab w:val="right" w:pos="9350"/>
            </w:tabs>
            <w:rPr>
              <w:rFonts w:asciiTheme="minorHAnsi" w:eastAsiaTheme="minorEastAsia" w:hAnsiTheme="minorHAnsi"/>
              <w:noProof/>
              <w:lang w:val="en-US"/>
            </w:rPr>
          </w:pPr>
          <w:hyperlink w:anchor="_Toc91959870" w:history="1">
            <w:r w:rsidRPr="000D21D0">
              <w:rPr>
                <w:rStyle w:val="Hyperlink"/>
                <w:rFonts w:ascii="Times New Roman" w:eastAsia="Libre Franklin" w:hAnsi="Times New Roman" w:cs="Times New Roman"/>
                <w:noProof/>
              </w:rPr>
              <w:t>Part III: Sustainability and effectiveness</w:t>
            </w:r>
            <w:r>
              <w:rPr>
                <w:noProof/>
                <w:webHidden/>
              </w:rPr>
              <w:tab/>
            </w:r>
            <w:r>
              <w:rPr>
                <w:noProof/>
                <w:webHidden/>
              </w:rPr>
              <w:fldChar w:fldCharType="begin"/>
            </w:r>
            <w:r>
              <w:rPr>
                <w:noProof/>
                <w:webHidden/>
              </w:rPr>
              <w:instrText xml:space="preserve"> PAGEREF _Toc91959870 \h </w:instrText>
            </w:r>
            <w:r>
              <w:rPr>
                <w:noProof/>
                <w:webHidden/>
              </w:rPr>
            </w:r>
            <w:r>
              <w:rPr>
                <w:noProof/>
                <w:webHidden/>
              </w:rPr>
              <w:fldChar w:fldCharType="separate"/>
            </w:r>
            <w:r>
              <w:rPr>
                <w:noProof/>
                <w:webHidden/>
              </w:rPr>
              <w:t>23</w:t>
            </w:r>
            <w:r>
              <w:rPr>
                <w:noProof/>
                <w:webHidden/>
              </w:rPr>
              <w:fldChar w:fldCharType="end"/>
            </w:r>
          </w:hyperlink>
        </w:p>
        <w:p w:rsidR="00367E16" w:rsidRDefault="00367E16">
          <w:pPr>
            <w:pStyle w:val="TOC1"/>
            <w:tabs>
              <w:tab w:val="right" w:pos="9350"/>
            </w:tabs>
            <w:rPr>
              <w:rFonts w:asciiTheme="minorHAnsi" w:eastAsiaTheme="minorEastAsia" w:hAnsiTheme="minorHAnsi"/>
              <w:noProof/>
              <w:lang w:val="en-US"/>
            </w:rPr>
          </w:pPr>
          <w:hyperlink w:anchor="_Toc91959871" w:history="1">
            <w:r w:rsidRPr="000D21D0">
              <w:rPr>
                <w:rStyle w:val="Hyperlink"/>
                <w:rFonts w:ascii="Times New Roman" w:eastAsia="Libre Franklin" w:hAnsi="Times New Roman" w:cs="Times New Roman"/>
                <w:noProof/>
              </w:rPr>
              <w:t>Part IV: Stakeholder feedback and MSG approval</w:t>
            </w:r>
            <w:r>
              <w:rPr>
                <w:noProof/>
                <w:webHidden/>
              </w:rPr>
              <w:tab/>
            </w:r>
            <w:r>
              <w:rPr>
                <w:noProof/>
                <w:webHidden/>
              </w:rPr>
              <w:fldChar w:fldCharType="begin"/>
            </w:r>
            <w:r>
              <w:rPr>
                <w:noProof/>
                <w:webHidden/>
              </w:rPr>
              <w:instrText xml:space="preserve"> PAGEREF _Toc91959871 \h </w:instrText>
            </w:r>
            <w:r>
              <w:rPr>
                <w:noProof/>
                <w:webHidden/>
              </w:rPr>
            </w:r>
            <w:r>
              <w:rPr>
                <w:noProof/>
                <w:webHidden/>
              </w:rPr>
              <w:fldChar w:fldCharType="separate"/>
            </w:r>
            <w:r>
              <w:rPr>
                <w:noProof/>
                <w:webHidden/>
              </w:rPr>
              <w:t>25</w:t>
            </w:r>
            <w:r>
              <w:rPr>
                <w:noProof/>
                <w:webHidden/>
              </w:rPr>
              <w:fldChar w:fldCharType="end"/>
            </w:r>
          </w:hyperlink>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fldChar w:fldCharType="end"/>
          </w:r>
        </w:p>
      </w:sdtContent>
    </w:sdt>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bookmarkStart w:id="0" w:name="_Toc91959862"/>
      <w:r w:rsidRPr="00BC687E">
        <w:rPr>
          <w:rFonts w:ascii="Times New Roman" w:eastAsia="Libre Franklin" w:hAnsi="Times New Roman" w:cs="Times New Roman"/>
          <w:color w:val="1A4066"/>
          <w:sz w:val="24"/>
          <w:szCs w:val="24"/>
        </w:rPr>
        <w:t>Introduction</w:t>
      </w:r>
      <w:bookmarkEnd w:id="0"/>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 xml:space="preserve">Regular disclosure of extractive industry data is of little practical use without public awareness, understanding of what the figures mean, and public debate about how resource revenues can be used effectively. The EITI Requirements related to outcomes and impact seek to ensure that </w:t>
      </w:r>
      <w:r w:rsidRPr="00BC687E">
        <w:rPr>
          <w:rFonts w:ascii="Times New Roman" w:eastAsia="Libre Franklin" w:hAnsi="Times New Roman" w:cs="Times New Roman"/>
          <w:sz w:val="24"/>
          <w:szCs w:val="24"/>
        </w:rPr>
        <w:lastRenderedPageBreak/>
        <w:t>stakeholders are engaged in dialogue about natural resource revenue management. EITI disclosures lead to the fulfilment of the EITI Principles by contributing to wider public debate. It is also vital that lessons learnt during implementation are acted upon, that recommendations from EITI implementations are considered and acted on where appropriate</w:t>
      </w:r>
      <w:r w:rsidR="00384D2C">
        <w:rPr>
          <w:rFonts w:ascii="Times New Roman" w:eastAsia="Libre Franklin" w:hAnsi="Times New Roman" w:cs="Times New Roman"/>
          <w:sz w:val="24"/>
          <w:szCs w:val="24"/>
        </w:rPr>
        <w:t>,</w:t>
      </w:r>
      <w:r w:rsidRPr="00BC687E">
        <w:rPr>
          <w:rFonts w:ascii="Times New Roman" w:eastAsia="Libre Franklin" w:hAnsi="Times New Roman" w:cs="Times New Roman"/>
          <w:sz w:val="24"/>
          <w:szCs w:val="24"/>
        </w:rPr>
        <w:t xml:space="preserve"> and that EITI implementation is </w:t>
      </w:r>
      <w:r w:rsidR="00384D2C">
        <w:rPr>
          <w:rFonts w:ascii="Times New Roman" w:eastAsia="Libre Franklin" w:hAnsi="Times New Roman" w:cs="Times New Roman"/>
          <w:sz w:val="24"/>
          <w:szCs w:val="24"/>
        </w:rPr>
        <w:t>stable, sustainable</w:t>
      </w:r>
      <w:r w:rsidRPr="00BC687E">
        <w:rPr>
          <w:rFonts w:ascii="Times New Roman" w:eastAsia="Libre Franklin" w:hAnsi="Times New Roman" w:cs="Times New Roman"/>
          <w:sz w:val="24"/>
          <w:szCs w:val="24"/>
        </w:rPr>
        <w:t>.</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 xml:space="preserve">The multi-stakeholder group may use this template to monitor the outcomes and impact of EITI implementation. </w:t>
      </w:r>
      <w:r w:rsidR="00384D2C">
        <w:rPr>
          <w:rFonts w:ascii="Times New Roman" w:eastAsia="Libre Franklin" w:hAnsi="Times New Roman" w:cs="Times New Roman"/>
          <w:sz w:val="24"/>
          <w:szCs w:val="24"/>
        </w:rPr>
        <w:t>It is sufficient to include a link to other publicly available documentation where information is already available elsewhere</w:t>
      </w:r>
      <w:r w:rsidRPr="00BC687E">
        <w:rPr>
          <w:rFonts w:ascii="Times New Roman" w:eastAsia="Libre Franklin" w:hAnsi="Times New Roman" w:cs="Times New Roman"/>
          <w:sz w:val="24"/>
          <w:szCs w:val="24"/>
        </w:rPr>
        <w:t xml:space="preserve">. The scope of this template reflects EITI Requirement 1.5 on </w:t>
      </w:r>
      <w:r w:rsidR="00384D2C">
        <w:rPr>
          <w:rFonts w:ascii="Times New Roman" w:eastAsia="Libre Franklin" w:hAnsi="Times New Roman" w:cs="Times New Roman"/>
          <w:sz w:val="24"/>
          <w:szCs w:val="24"/>
        </w:rPr>
        <w:t xml:space="preserve">the </w:t>
      </w:r>
      <w:r w:rsidRPr="00BC687E">
        <w:rPr>
          <w:rFonts w:ascii="Times New Roman" w:eastAsia="Libre Franklin" w:hAnsi="Times New Roman" w:cs="Times New Roman"/>
          <w:sz w:val="24"/>
          <w:szCs w:val="24"/>
        </w:rPr>
        <w:t>work plan and Requirements 7.1 to 7.4 on outcomes and impact.</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The MSG is required to review the outcomes and impact of EITI implementation annually (Requirement 7.4). The MSG is encouraged to update this document annually to monitor progress, improve data accessibility</w:t>
      </w:r>
      <w:r w:rsidR="00384D2C">
        <w:rPr>
          <w:rFonts w:ascii="Times New Roman" w:eastAsia="Libre Franklin" w:hAnsi="Times New Roman" w:cs="Times New Roman"/>
          <w:sz w:val="24"/>
          <w:szCs w:val="24"/>
        </w:rPr>
        <w:t>,</w:t>
      </w:r>
      <w:r w:rsidRPr="00BC687E">
        <w:rPr>
          <w:rFonts w:ascii="Times New Roman" w:eastAsia="Libre Franklin" w:hAnsi="Times New Roman" w:cs="Times New Roman"/>
          <w:sz w:val="24"/>
          <w:szCs w:val="24"/>
        </w:rPr>
        <w:t xml:space="preserve"> and inform work planning. </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To inform Validation, the MSG is required to submit the completed form to the International Secretariat Validation team by the Validation commencement date. The period captured in this review may be the period since the previous Validation or the previous calendar/fiscal year. The MSG should indicate the period covered by its review.</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The MSG</w:t>
      </w:r>
      <w:r w:rsidR="00722FC1">
        <w:rPr>
          <w:rFonts w:ascii="Times New Roman" w:eastAsia="Libre Franklin" w:hAnsi="Times New Roman" w:cs="Times New Roman"/>
          <w:sz w:val="24"/>
          <w:szCs w:val="24"/>
        </w:rPr>
        <w:t>'</w:t>
      </w:r>
      <w:r w:rsidRPr="00BC687E">
        <w:rPr>
          <w:rFonts w:ascii="Times New Roman" w:eastAsia="Libre Franklin" w:hAnsi="Times New Roman" w:cs="Times New Roman"/>
          <w:sz w:val="24"/>
          <w:szCs w:val="24"/>
        </w:rPr>
        <w:t>s annual review of the outcomes and impact of EITI implementation should be publicly available, and stakeholders beyond MSG members should have an opportunity to provide feedback on the EITI process (Requirement 7.4).</w:t>
      </w: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r w:rsidRPr="00BC687E">
        <w:rPr>
          <w:rFonts w:ascii="Times New Roman" w:eastAsia="Libre Franklin" w:hAnsi="Times New Roman" w:cs="Times New Roman"/>
          <w:color w:val="1A4066"/>
          <w:sz w:val="24"/>
          <w:szCs w:val="24"/>
        </w:rPr>
        <w:br/>
      </w:r>
      <w:bookmarkStart w:id="1" w:name="_Toc91959863"/>
      <w:r w:rsidRPr="00BC687E">
        <w:rPr>
          <w:rFonts w:ascii="Times New Roman" w:eastAsia="Libre Franklin" w:hAnsi="Times New Roman" w:cs="Times New Roman"/>
          <w:color w:val="1A4066"/>
          <w:sz w:val="24"/>
          <w:szCs w:val="24"/>
        </w:rPr>
        <w:t>Part I: Relevance of EITI implementation</w:t>
      </w:r>
      <w:bookmarkEnd w:id="1"/>
    </w:p>
    <w:p w:rsidR="00BC687E" w:rsidRPr="00BC687E" w:rsidRDefault="00BC687E" w:rsidP="00BC687E">
      <w:pPr>
        <w:keepNext/>
        <w:keepLines/>
        <w:widowControl w:val="0"/>
        <w:tabs>
          <w:tab w:val="num" w:pos="0"/>
        </w:tabs>
        <w:suppressAutoHyphens/>
        <w:spacing w:before="480" w:after="240" w:line="264" w:lineRule="auto"/>
        <w:ind w:left="578" w:hanging="578"/>
        <w:jc w:val="both"/>
        <w:outlineLvl w:val="1"/>
        <w:rPr>
          <w:rFonts w:ascii="Times New Roman" w:eastAsia="Libre Franklin" w:hAnsi="Times New Roman" w:cs="Times New Roman"/>
          <w:bCs/>
          <w:color w:val="165B89"/>
          <w:sz w:val="24"/>
          <w:szCs w:val="24"/>
        </w:rPr>
      </w:pPr>
      <w:bookmarkStart w:id="2" w:name="_Toc91959864"/>
      <w:r w:rsidRPr="00BC687E">
        <w:rPr>
          <w:rFonts w:ascii="Times New Roman" w:eastAsia="Libre Franklin" w:hAnsi="Times New Roman" w:cs="Times New Roman"/>
          <w:bCs/>
          <w:color w:val="165B89"/>
          <w:sz w:val="24"/>
          <w:szCs w:val="24"/>
        </w:rPr>
        <w:t>Work plan (Requirement 1.5)</w:t>
      </w:r>
      <w:bookmarkEnd w:id="2"/>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1. Basic information about the current EITI work plan.</w:t>
      </w:r>
    </w:p>
    <w:tbl>
      <w:tblPr>
        <w:tblW w:w="906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964"/>
        <w:gridCol w:w="5098"/>
      </w:tblGrid>
      <w:tr w:rsidR="00BC687E" w:rsidRPr="00BC687E" w:rsidTr="0001452E">
        <w:trPr>
          <w:trHeight w:val="684"/>
        </w:trPr>
        <w:tc>
          <w:tcPr>
            <w:tcW w:w="3964"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Period covered by the current EITI work plan</w:t>
            </w:r>
          </w:p>
        </w:tc>
        <w:tc>
          <w:tcPr>
            <w:tcW w:w="5098" w:type="dxa"/>
          </w:tcPr>
          <w:p w:rsidR="00BC687E" w:rsidRPr="00BC687E" w:rsidRDefault="00722FC1" w:rsidP="00BC687E">
            <w:pPr>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July 1</w:t>
            </w:r>
            <w:r w:rsidR="00384D2C">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2020 – 3</w:t>
            </w:r>
            <w:sdt>
              <w:sdtPr>
                <w:rPr>
                  <w:rFonts w:ascii="Times New Roman" w:eastAsia="Calibri" w:hAnsi="Times New Roman" w:cs="Times New Roman"/>
                  <w:sz w:val="24"/>
                  <w:szCs w:val="24"/>
                </w:rPr>
                <w:tag w:val="goog_rdk_0"/>
                <w:id w:val="1980031791"/>
              </w:sdtPr>
              <w:sdtEndPr/>
              <w:sdtContent>
                <w:r w:rsidR="00BC687E" w:rsidRPr="00BC687E">
                  <w:rPr>
                    <w:rFonts w:ascii="Times New Roman" w:eastAsia="Calibri" w:hAnsi="Times New Roman" w:cs="Times New Roman"/>
                    <w:sz w:val="24"/>
                    <w:szCs w:val="24"/>
                  </w:rPr>
                  <w:t>1</w:t>
                </w:r>
              </w:sdtContent>
            </w:sdt>
            <w:sdt>
              <w:sdtPr>
                <w:rPr>
                  <w:rFonts w:ascii="Times New Roman" w:eastAsia="Calibri" w:hAnsi="Times New Roman" w:cs="Times New Roman"/>
                  <w:sz w:val="24"/>
                  <w:szCs w:val="24"/>
                </w:rPr>
                <w:tag w:val="goog_rdk_1"/>
                <w:id w:val="-7138489"/>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2"/>
                <w:id w:val="-448016743"/>
              </w:sdtPr>
              <w:sdtEndPr/>
              <w:sdtContent>
                <w:r w:rsidR="00BC687E" w:rsidRPr="00BC687E">
                  <w:rPr>
                    <w:rFonts w:ascii="Times New Roman" w:eastAsia="Calibri" w:hAnsi="Times New Roman" w:cs="Times New Roman"/>
                    <w:sz w:val="24"/>
                    <w:szCs w:val="24"/>
                  </w:rPr>
                  <w:t xml:space="preserve"> December</w:t>
                </w:r>
              </w:sdtContent>
            </w:sdt>
            <w:r w:rsidR="00BC687E" w:rsidRPr="00BC687E">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tag w:val="goog_rdk_3"/>
                <w:id w:val="859698505"/>
                <w:showingPlcHdr/>
              </w:sdtPr>
              <w:sdtEndPr/>
              <w:sdtContent>
                <w:r w:rsidR="00BC687E" w:rsidRPr="00BC687E">
                  <w:rPr>
                    <w:rFonts w:ascii="Times New Roman" w:eastAsia="Calibri" w:hAnsi="Times New Roman" w:cs="Times New Roman"/>
                    <w:sz w:val="24"/>
                    <w:szCs w:val="24"/>
                  </w:rPr>
                  <w:t xml:space="preserve">     </w:t>
                </w:r>
              </w:sdtContent>
            </w:sdt>
            <w:r w:rsidR="00BC687E" w:rsidRPr="00BC687E">
              <w:rPr>
                <w:rFonts w:ascii="Times New Roman" w:eastAsia="Calibri" w:hAnsi="Times New Roman" w:cs="Times New Roman"/>
                <w:sz w:val="24"/>
                <w:szCs w:val="24"/>
              </w:rPr>
              <w:t>2021</w:t>
            </w:r>
          </w:p>
        </w:tc>
      </w:tr>
      <w:tr w:rsidR="00BC687E" w:rsidRPr="00BC687E" w:rsidTr="0001452E">
        <w:trPr>
          <w:trHeight w:val="903"/>
        </w:trPr>
        <w:tc>
          <w:tcPr>
            <w:tcW w:w="3964"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Information on how the public can access the work plan.</w:t>
            </w:r>
          </w:p>
        </w:tc>
        <w:tc>
          <w:tcPr>
            <w:tcW w:w="5098" w:type="dxa"/>
          </w:tcPr>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5">
              <w:r w:rsidR="00BC687E" w:rsidRPr="00BC687E">
                <w:rPr>
                  <w:rFonts w:ascii="Times New Roman" w:eastAsia="Calibri" w:hAnsi="Times New Roman" w:cs="Times New Roman"/>
                  <w:color w:val="1155CC"/>
                  <w:sz w:val="24"/>
                  <w:szCs w:val="24"/>
                  <w:u w:val="single"/>
                </w:rPr>
                <w:t>LEITI 2021-2022 workplan</w:t>
              </w:r>
            </w:hyperlink>
          </w:p>
        </w:tc>
      </w:tr>
      <w:tr w:rsidR="00BC687E" w:rsidRPr="00BC687E" w:rsidTr="0001452E">
        <w:trPr>
          <w:trHeight w:val="1792"/>
        </w:trPr>
        <w:tc>
          <w:tcPr>
            <w:tcW w:w="3964"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Process for producing the current EITI work plan</w:t>
            </w:r>
          </w:p>
        </w:tc>
        <w:tc>
          <w:tcPr>
            <w:tcW w:w="5098" w:type="dxa"/>
          </w:tcPr>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6">
              <w:r w:rsidR="00623427">
                <w:rPr>
                  <w:rFonts w:ascii="Times New Roman" w:eastAsia="Calibri" w:hAnsi="Times New Roman" w:cs="Times New Roman"/>
                  <w:color w:val="1155CC"/>
                  <w:sz w:val="24"/>
                  <w:szCs w:val="24"/>
                  <w:u w:val="single"/>
                </w:rPr>
                <w:t>Workplan Development Procedures</w:t>
              </w:r>
            </w:hyperlink>
            <w:r w:rsidR="00BC687E" w:rsidRPr="00BC687E">
              <w:rPr>
                <w:rFonts w:ascii="Times New Roman" w:eastAsia="Calibri" w:hAnsi="Times New Roman" w:cs="Times New Roman"/>
                <w:sz w:val="24"/>
                <w:szCs w:val="24"/>
              </w:rPr>
              <w:t xml:space="preserve">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Procedures followed in the production of the workplan since 2016 are as prescribed by a strategic document developed by the LEITI MSG. </w:t>
            </w:r>
          </w:p>
        </w:tc>
      </w:tr>
      <w:tr w:rsidR="00BC687E" w:rsidRPr="00BC687E" w:rsidTr="0001452E">
        <w:trPr>
          <w:trHeight w:val="684"/>
        </w:trPr>
        <w:tc>
          <w:tcPr>
            <w:tcW w:w="3964"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MSG approval of the work plan</w:t>
            </w:r>
          </w:p>
        </w:tc>
        <w:tc>
          <w:tcPr>
            <w:tcW w:w="5098" w:type="dxa"/>
          </w:tcPr>
          <w:p w:rsidR="00BC687E" w:rsidRPr="00BC687E" w:rsidRDefault="00384D2C" w:rsidP="00722FC1">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5"/>
                <w:id w:val="1636371177"/>
              </w:sdtPr>
              <w:sdtEndPr/>
              <w:sdtContent>
                <w:r w:rsidR="00722FC1">
                  <w:rPr>
                    <w:rFonts w:ascii="Times New Roman" w:eastAsia="Calibri" w:hAnsi="Times New Roman" w:cs="Times New Roman"/>
                    <w:sz w:val="24"/>
                    <w:szCs w:val="24"/>
                  </w:rPr>
                  <w:t>October 15</w:t>
                </w:r>
                <w:r w:rsidR="00BC687E" w:rsidRPr="00BC687E">
                  <w:rPr>
                    <w:rFonts w:ascii="Times New Roman" w:eastAsia="Calibri" w:hAnsi="Times New Roman" w:cs="Times New Roman"/>
                    <w:sz w:val="24"/>
                    <w:szCs w:val="24"/>
                  </w:rPr>
                  <w:t xml:space="preserve"> 2021</w:t>
                </w:r>
              </w:sdtContent>
            </w:sdt>
            <w:sdt>
              <w:sdtPr>
                <w:rPr>
                  <w:rFonts w:ascii="Times New Roman" w:eastAsia="Calibri" w:hAnsi="Times New Roman" w:cs="Times New Roman"/>
                  <w:sz w:val="24"/>
                  <w:szCs w:val="24"/>
                </w:rPr>
                <w:tag w:val="goog_rdk_6"/>
                <w:id w:val="-771472430"/>
              </w:sdtPr>
              <w:sdtEndPr/>
              <w:sdtContent>
                <w:r w:rsidR="005872D1">
                  <w:rPr>
                    <w:rFonts w:ascii="Times New Roman" w:eastAsia="Calibri" w:hAnsi="Times New Roman" w:cs="Times New Roman"/>
                    <w:sz w:val="24"/>
                    <w:szCs w:val="24"/>
                  </w:rPr>
                  <w:t>:</w:t>
                </w:r>
              </w:sdtContent>
            </w:sdt>
            <w:hyperlink r:id="rId7" w:history="1">
              <w:r w:rsidR="00434593">
                <w:rPr>
                  <w:rFonts w:ascii="Times New Roman" w:eastAsia="Calibri" w:hAnsi="Times New Roman" w:cs="Times New Roman"/>
                  <w:color w:val="0000FF"/>
                  <w:sz w:val="24"/>
                  <w:szCs w:val="24"/>
                  <w:u w:val="single"/>
                </w:rPr>
                <w:t>Meeting Minutes for Workplan Approval</w:t>
              </w:r>
            </w:hyperlink>
          </w:p>
        </w:tc>
      </w:tr>
    </w:tbl>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2. Explain how the work plan</w:t>
      </w:r>
      <w:r w:rsidR="00722FC1">
        <w:rPr>
          <w:rFonts w:ascii="Times New Roman" w:eastAsia="Libre Franklin" w:hAnsi="Times New Roman" w:cs="Times New Roman"/>
          <w:b/>
          <w:sz w:val="24"/>
          <w:szCs w:val="24"/>
        </w:rPr>
        <w:t>'</w:t>
      </w:r>
      <w:r w:rsidRPr="00BC687E">
        <w:rPr>
          <w:rFonts w:ascii="Times New Roman" w:eastAsia="Libre Franklin" w:hAnsi="Times New Roman" w:cs="Times New Roman"/>
          <w:b/>
          <w:sz w:val="24"/>
          <w:szCs w:val="24"/>
        </w:rPr>
        <w:t xml:space="preserve">s objectives reflect national priorities for the extractive industry. </w:t>
      </w:r>
      <w:r w:rsidR="00384D2C">
        <w:rPr>
          <w:rFonts w:ascii="Times New Roman" w:eastAsia="Libre Franklin" w:hAnsi="Times New Roman" w:cs="Times New Roman"/>
          <w:b/>
          <w:sz w:val="24"/>
          <w:szCs w:val="24"/>
        </w:rPr>
        <w:t>If available, provide links to supporting documentation, such as studies or national development plans</w:t>
      </w:r>
      <w:r w:rsidRPr="00BC687E">
        <w:rPr>
          <w:rFonts w:ascii="Times New Roman" w:eastAsia="Libre Franklin" w:hAnsi="Times New Roman" w:cs="Times New Roman"/>
          <w:b/>
          <w:sz w:val="24"/>
          <w:szCs w:val="24"/>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LEITI Workplan is developed mainly to address key issues affecting </w:t>
            </w:r>
            <w:r w:rsidR="00384D2C">
              <w:rPr>
                <w:rFonts w:ascii="Times New Roman" w:eastAsia="Calibri" w:hAnsi="Times New Roman" w:cs="Times New Roman"/>
                <w:sz w:val="24"/>
                <w:szCs w:val="24"/>
              </w:rPr>
              <w:t>Liberia's oil, mining, agriculture, and forest sectors</w:t>
            </w:r>
            <w:r w:rsidRPr="00BC687E">
              <w:rPr>
                <w:rFonts w:ascii="Times New Roman" w:eastAsia="Calibri" w:hAnsi="Times New Roman" w:cs="Times New Roman"/>
                <w:sz w:val="24"/>
                <w:szCs w:val="24"/>
              </w:rPr>
              <w:t xml:space="preserve"> and their significance to the economy. Further, and more importantly, the </w:t>
            </w:r>
            <w:sdt>
              <w:sdtPr>
                <w:rPr>
                  <w:rFonts w:ascii="Times New Roman" w:eastAsia="Calibri" w:hAnsi="Times New Roman" w:cs="Times New Roman"/>
                  <w:sz w:val="24"/>
                  <w:szCs w:val="24"/>
                </w:rPr>
                <w:tag w:val="goog_rdk_7"/>
                <w:id w:val="835962488"/>
                <w:showingPlcHdr/>
              </w:sdtPr>
              <w:sdtEndPr/>
              <w:sdtConten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8"/>
                <w:id w:val="1578867022"/>
              </w:sdtPr>
              <w:sdtEndPr/>
              <w:sdtContent>
                <w:r w:rsidRPr="00BC687E">
                  <w:rPr>
                    <w:rFonts w:ascii="Times New Roman" w:eastAsia="Calibri" w:hAnsi="Times New Roman" w:cs="Times New Roman"/>
                    <w:sz w:val="24"/>
                    <w:szCs w:val="24"/>
                  </w:rPr>
                  <w:t xml:space="preserve">work plan </w:t>
                </w:r>
              </w:sdtContent>
            </w:sdt>
            <w:r w:rsidRPr="00BC687E">
              <w:rPr>
                <w:rFonts w:ascii="Times New Roman" w:eastAsia="Calibri" w:hAnsi="Times New Roman" w:cs="Times New Roman"/>
                <w:sz w:val="24"/>
                <w:szCs w:val="24"/>
              </w:rPr>
              <w:t xml:space="preserve">is developed and linked to supporting key provisions of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ountry</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s 5-year national development policy.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noProof/>
                <w:sz w:val="24"/>
                <w:szCs w:val="24"/>
              </w:rPr>
              <w:drawing>
                <wp:inline distT="0" distB="0" distL="0" distR="0" wp14:anchorId="7DD05732" wp14:editId="3CAE20DC">
                  <wp:extent cx="5505450" cy="3743325"/>
                  <wp:effectExtent l="0" t="0" r="0" b="0"/>
                  <wp:docPr id="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05450" cy="3743325"/>
                          </a:xfrm>
                          <a:prstGeom prst="rect">
                            <a:avLst/>
                          </a:prstGeom>
                          <a:ln/>
                        </pic:spPr>
                      </pic:pic>
                    </a:graphicData>
                  </a:graphic>
                </wp:inline>
              </w:drawing>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LEITI 202</w:t>
            </w:r>
            <w:sdt>
              <w:sdtPr>
                <w:rPr>
                  <w:rFonts w:ascii="Times New Roman" w:eastAsia="Calibri" w:hAnsi="Times New Roman" w:cs="Times New Roman"/>
                  <w:sz w:val="24"/>
                  <w:szCs w:val="24"/>
                </w:rPr>
                <w:tag w:val="goog_rdk_9"/>
                <w:id w:val="-1241865498"/>
              </w:sdtPr>
              <w:sdtEndPr/>
              <w:sdtContent>
                <w:r w:rsidRPr="00BC687E">
                  <w:rPr>
                    <w:rFonts w:ascii="Times New Roman" w:eastAsia="Calibri" w:hAnsi="Times New Roman" w:cs="Times New Roman"/>
                    <w:sz w:val="24"/>
                    <w:szCs w:val="24"/>
                  </w:rPr>
                  <w:t>1</w:t>
                </w:r>
              </w:sdtContent>
            </w:sdt>
            <w:sdt>
              <w:sdtPr>
                <w:rPr>
                  <w:rFonts w:ascii="Times New Roman" w:eastAsia="Calibri" w:hAnsi="Times New Roman" w:cs="Times New Roman"/>
                  <w:sz w:val="24"/>
                  <w:szCs w:val="24"/>
                </w:rPr>
                <w:tag w:val="goog_rdk_10"/>
                <w:id w:val="-1165466984"/>
                <w:showingPlcHdr/>
              </w:sdtPr>
              <w:sdtEndPr/>
              <w:sdtContent>
                <w:r w:rsidRPr="00BC687E">
                  <w:rPr>
                    <w:rFonts w:ascii="Times New Roman" w:eastAsia="Calibri" w:hAnsi="Times New Roman" w:cs="Times New Roman"/>
                    <w:sz w:val="24"/>
                    <w:szCs w:val="24"/>
                  </w:rPr>
                  <w:t xml:space="preserve">     </w:t>
                </w:r>
              </w:sdtContent>
            </w:sdt>
            <w:r w:rsidRPr="00BC687E">
              <w:rPr>
                <w:rFonts w:ascii="Times New Roman" w:eastAsia="Calibri" w:hAnsi="Times New Roman" w:cs="Times New Roman"/>
                <w:sz w:val="24"/>
                <w:szCs w:val="24"/>
              </w:rPr>
              <w:t xml:space="preserve"> -202</w:t>
            </w:r>
            <w:sdt>
              <w:sdtPr>
                <w:rPr>
                  <w:rFonts w:ascii="Times New Roman" w:eastAsia="Calibri" w:hAnsi="Times New Roman" w:cs="Times New Roman"/>
                  <w:sz w:val="24"/>
                  <w:szCs w:val="24"/>
                </w:rPr>
                <w:tag w:val="goog_rdk_11"/>
                <w:id w:val="-1084211646"/>
              </w:sdtPr>
              <w:sdtEndPr/>
              <w:sdtContent>
                <w:r w:rsidRPr="00BC687E">
                  <w:rPr>
                    <w:rFonts w:ascii="Times New Roman" w:eastAsia="Calibri" w:hAnsi="Times New Roman" w:cs="Times New Roman"/>
                    <w:sz w:val="24"/>
                    <w:szCs w:val="24"/>
                  </w:rPr>
                  <w:t>2</w:t>
                </w:r>
              </w:sdtContent>
            </w:sdt>
            <w:sdt>
              <w:sdtPr>
                <w:rPr>
                  <w:rFonts w:ascii="Times New Roman" w:eastAsia="Calibri" w:hAnsi="Times New Roman" w:cs="Times New Roman"/>
                  <w:sz w:val="24"/>
                  <w:szCs w:val="24"/>
                </w:rPr>
                <w:tag w:val="goog_rdk_12"/>
                <w:id w:val="-877163834"/>
                <w:showingPlcHdr/>
              </w:sdtPr>
              <w:sdtEndPr/>
              <w:sdtContent>
                <w:r w:rsidRPr="00BC687E">
                  <w:rPr>
                    <w:rFonts w:ascii="Times New Roman" w:eastAsia="Calibri" w:hAnsi="Times New Roman" w:cs="Times New Roman"/>
                    <w:sz w:val="24"/>
                    <w:szCs w:val="24"/>
                  </w:rPr>
                  <w:t xml:space="preserve">     </w:t>
                </w:r>
              </w:sdtContent>
            </w:sdt>
            <w:r w:rsidRPr="00BC687E">
              <w:rPr>
                <w:rFonts w:ascii="Times New Roman" w:eastAsia="Calibri" w:hAnsi="Times New Roman" w:cs="Times New Roman"/>
                <w:sz w:val="24"/>
                <w:szCs w:val="24"/>
              </w:rPr>
              <w:t xml:space="preserve"> Workplan is linked to Pillar Two (Job and the Economy) and Pillar Four (Governance and Transparency) of 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overnment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s five-year national development policy, </w:t>
            </w:r>
            <w:hyperlink r:id="rId9">
              <w:r w:rsidRPr="00BC687E">
                <w:rPr>
                  <w:rFonts w:ascii="Times New Roman" w:eastAsia="Calibri" w:hAnsi="Times New Roman" w:cs="Times New Roman"/>
                  <w:color w:val="0000FF"/>
                  <w:sz w:val="24"/>
                  <w:szCs w:val="24"/>
                  <w:u w:val="single"/>
                </w:rPr>
                <w:t>Pro-poor Agenda for Prosperity and Development.</w:t>
              </w:r>
            </w:hyperlink>
            <w:r w:rsidRPr="00BC687E">
              <w:rPr>
                <w:rFonts w:ascii="Times New Roman" w:eastAsia="Calibri" w:hAnsi="Times New Roman" w:cs="Times New Roman"/>
                <w:sz w:val="24"/>
                <w:szCs w:val="24"/>
              </w:rPr>
              <w:t xml:space="preserve">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Program initiatives, </w:t>
            </w:r>
            <w:r w:rsidR="00384D2C">
              <w:rPr>
                <w:rFonts w:ascii="Times New Roman" w:eastAsia="Calibri" w:hAnsi="Times New Roman" w:cs="Times New Roman"/>
                <w:sz w:val="24"/>
                <w:szCs w:val="24"/>
              </w:rPr>
              <w:t>including strengthening beneficial ownership disclosure, will reduce illicit financial flows, increase</w:t>
            </w:r>
            <w:r w:rsidRPr="00BC687E">
              <w:rPr>
                <w:rFonts w:ascii="Times New Roman" w:eastAsia="Calibri" w:hAnsi="Times New Roman" w:cs="Times New Roman"/>
                <w:sz w:val="24"/>
                <w:szCs w:val="24"/>
              </w:rPr>
              <w:t xml:space="preserve"> revenues from the extractive sector, and improve transparency over the governance sector. Mainstreaming EITI reports enhance </w:t>
            </w:r>
            <w:r w:rsidR="00384D2C">
              <w:rPr>
                <w:rFonts w:ascii="Times New Roman" w:eastAsia="Calibri" w:hAnsi="Times New Roman" w:cs="Times New Roman"/>
                <w:sz w:val="24"/>
                <w:szCs w:val="24"/>
              </w:rPr>
              <w:t xml:space="preserve">the </w:t>
            </w:r>
            <w:r w:rsidRPr="00BC687E">
              <w:rPr>
                <w:rFonts w:ascii="Times New Roman" w:eastAsia="Calibri" w:hAnsi="Times New Roman" w:cs="Times New Roman"/>
                <w:sz w:val="24"/>
                <w:szCs w:val="24"/>
              </w:rPr>
              <w:t>timeliness and reduces the costs of public access to information on the sector, and strengthen</w:t>
            </w:r>
            <w:r w:rsidR="00384D2C">
              <w:rPr>
                <w:rFonts w:ascii="Times New Roman" w:eastAsia="Calibri" w:hAnsi="Times New Roman" w:cs="Times New Roman"/>
                <w:sz w:val="24"/>
                <w:szCs w:val="24"/>
              </w:rPr>
              <w:t>s</w:t>
            </w:r>
            <w:r w:rsidRPr="00BC687E">
              <w:rPr>
                <w:rFonts w:ascii="Times New Roman" w:eastAsia="Calibri" w:hAnsi="Times New Roman" w:cs="Times New Roman"/>
                <w:sz w:val="24"/>
                <w:szCs w:val="24"/>
              </w:rPr>
              <w:t xml:space="preserve"> debates and policy recommendations.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Also, Liberia recognized new international requirements and standards for maintaining beneficial ownership information for domestic and foreign entities and has been striving to ensure adherence</w:t>
            </w:r>
            <w:sdt>
              <w:sdtPr>
                <w:rPr>
                  <w:rFonts w:ascii="Times New Roman" w:eastAsia="Calibri" w:hAnsi="Times New Roman" w:cs="Times New Roman"/>
                  <w:sz w:val="24"/>
                  <w:szCs w:val="24"/>
                </w:rPr>
                <w:tag w:val="goog_rdk_14"/>
                <w:id w:val="-285358618"/>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t</w:t>
                </w:r>
                <w:r w:rsidR="00722FC1">
                  <w:rPr>
                    <w:rFonts w:ascii="Times New Roman" w:eastAsia="Calibri" w:hAnsi="Times New Roman" w:cs="Times New Roman"/>
                    <w:sz w:val="24"/>
                    <w:szCs w:val="24"/>
                  </w:rPr>
                  <w:t>o it</w:t>
                </w:r>
                <w:r w:rsidRPr="00BC687E">
                  <w:rPr>
                    <w:rFonts w:ascii="Times New Roman" w:eastAsia="Calibri" w:hAnsi="Times New Roman" w:cs="Times New Roman"/>
                    <w:sz w:val="24"/>
                    <w:szCs w:val="24"/>
                  </w:rPr>
                  <w:t xml:space="preserve"> </w:t>
                </w:r>
              </w:sdtContent>
            </w:sdt>
            <w:r w:rsidRPr="00BC687E">
              <w:rPr>
                <w:rFonts w:ascii="Times New Roman" w:eastAsia="Calibri" w:hAnsi="Times New Roman" w:cs="Times New Roman"/>
                <w:sz w:val="24"/>
                <w:szCs w:val="24"/>
              </w:rPr>
              <w:t xml:space="preserve">and compliance with such requirements and standards and the implementation thereof. Hence, the Liberian Government has enacted an amendment to the Business Corporations Act, Chapter 1, Title 5, Liberian Code of Laws Revised (the </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Amendment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implementing certain recommendations of the Organization for Economic Co-operation and Development Global  </w:t>
            </w:r>
            <w:sdt>
              <w:sdtPr>
                <w:rPr>
                  <w:rFonts w:ascii="Times New Roman" w:eastAsia="Calibri" w:hAnsi="Times New Roman" w:cs="Times New Roman"/>
                  <w:sz w:val="24"/>
                  <w:szCs w:val="24"/>
                </w:rPr>
                <w:tag w:val="goog_rdk_15"/>
                <w:id w:val="-2107948714"/>
                <w:showingPlcHdr/>
              </w:sdtPr>
              <w:sdtEndPr/>
              <w:sdtConten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6"/>
                <w:id w:val="-641505756"/>
              </w:sdtPr>
              <w:sdtEndPr/>
              <w:sdtContent>
                <w:r w:rsidRPr="00BC687E">
                  <w:rPr>
                    <w:rFonts w:ascii="Times New Roman" w:eastAsia="Calibri" w:hAnsi="Times New Roman" w:cs="Times New Roman"/>
                    <w:sz w:val="24"/>
                    <w:szCs w:val="24"/>
                  </w:rPr>
                  <w:t xml:space="preserve">Forum </w:t>
                </w:r>
              </w:sdtContent>
            </w:sdt>
            <w:r w:rsidRPr="00BC687E">
              <w:rPr>
                <w:rFonts w:ascii="Times New Roman" w:eastAsia="Calibri" w:hAnsi="Times New Roman" w:cs="Times New Roman"/>
                <w:sz w:val="24"/>
                <w:szCs w:val="24"/>
              </w:rPr>
              <w:t xml:space="preserve">on Transparency and Exchange of Ownership Information for Tax Purposes (the </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OECD</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the Financial Action Task Force on Money Laundering (the </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FATF</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w:t>
            </w:r>
          </w:p>
          <w:p w:rsidR="00B764E2"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Through the Ministry of Mines</w:t>
            </w:r>
            <w:r w:rsidR="00722FC1">
              <w:rPr>
                <w:rFonts w:ascii="Times New Roman" w:eastAsia="Calibri" w:hAnsi="Times New Roman" w:cs="Times New Roman"/>
                <w:sz w:val="24"/>
                <w:szCs w:val="24"/>
              </w:rPr>
              <w:t xml:space="preserve"> and Energy, the Liberian Government has developed a vision to formalize the Country's artisanal mining sector</w:t>
            </w:r>
            <w:r w:rsidRPr="00BC687E">
              <w:rPr>
                <w:rFonts w:ascii="Times New Roman" w:eastAsia="Calibri" w:hAnsi="Times New Roman" w:cs="Times New Roman"/>
                <w:sz w:val="24"/>
                <w:szCs w:val="24"/>
              </w:rPr>
              <w:t xml:space="preserve">. </w:t>
            </w:r>
            <w:hyperlink r:id="rId10" w:history="1">
              <w:r w:rsidRPr="00B764E2">
                <w:rPr>
                  <w:rStyle w:val="Hyperlink"/>
                  <w:rFonts w:ascii="Times New Roman" w:eastAsia="Calibri" w:hAnsi="Times New Roman" w:cs="Times New Roman"/>
                  <w:sz w:val="24"/>
                  <w:szCs w:val="24"/>
                </w:rPr>
                <w:t>A regulatory ro</w:t>
              </w:r>
              <w:r w:rsidR="00B764E2" w:rsidRPr="00B764E2">
                <w:rPr>
                  <w:rStyle w:val="Hyperlink"/>
                  <w:rFonts w:ascii="Times New Roman" w:eastAsia="Calibri" w:hAnsi="Times New Roman" w:cs="Times New Roman"/>
                  <w:sz w:val="24"/>
                  <w:szCs w:val="24"/>
                </w:rPr>
                <w:t>admap document</w:t>
              </w:r>
            </w:hyperlink>
            <w:r w:rsidR="00B764E2">
              <w:rPr>
                <w:rFonts w:ascii="Times New Roman" w:eastAsia="Calibri" w:hAnsi="Times New Roman" w:cs="Times New Roman"/>
                <w:sz w:val="24"/>
                <w:szCs w:val="24"/>
              </w:rPr>
              <w:t xml:space="preserve"> has been created</w:t>
            </w:r>
            <w:r w:rsidRPr="00BC687E">
              <w:rPr>
                <w:rFonts w:ascii="Times New Roman" w:eastAsia="Calibri" w:hAnsi="Times New Roman" w:cs="Times New Roman"/>
                <w:sz w:val="24"/>
                <w:szCs w:val="24"/>
              </w:rPr>
              <w:t xml:space="preserve"> to enhance the process. </w:t>
            </w:r>
          </w:p>
          <w:p w:rsidR="00BC687E" w:rsidRPr="00BC687E" w:rsidRDefault="00BC687E" w:rsidP="00722FC1">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These efforts reflect national priorities areas undertaken by the national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overnment for a better extractive sector governance.</w:t>
            </w:r>
          </w:p>
        </w:tc>
      </w:tr>
    </w:tbl>
    <w:p w:rsidR="00BC687E" w:rsidRPr="00BC687E" w:rsidRDefault="00BC687E" w:rsidP="00BC687E">
      <w:pPr>
        <w:spacing w:before="240" w:after="240" w:line="240" w:lineRule="auto"/>
        <w:jc w:val="both"/>
        <w:rPr>
          <w:rFonts w:ascii="Times New Roman" w:eastAsia="Libre Franklin" w:hAnsi="Times New Roman" w:cs="Times New Roman"/>
          <w:i/>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i/>
          <w:sz w:val="24"/>
          <w:szCs w:val="24"/>
        </w:rPr>
      </w:pPr>
      <w:r w:rsidRPr="00BC687E">
        <w:rPr>
          <w:rFonts w:ascii="Times New Roman" w:eastAsia="Libre Franklin" w:hAnsi="Times New Roman" w:cs="Times New Roman"/>
          <w:i/>
          <w:sz w:val="24"/>
          <w:szCs w:val="24"/>
        </w:rPr>
        <w:t xml:space="preserve">3. Optional question: Has the MSG developed a theory of change on how EITI implementation will address the identified challenges of </w:t>
      </w:r>
      <w:r w:rsidR="00384D2C">
        <w:rPr>
          <w:rFonts w:ascii="Times New Roman" w:eastAsia="Libre Franklin" w:hAnsi="Times New Roman" w:cs="Times New Roman"/>
          <w:i/>
          <w:sz w:val="24"/>
          <w:szCs w:val="24"/>
        </w:rPr>
        <w:t>your country's sector</w:t>
      </w:r>
      <w:r w:rsidRPr="00BC687E">
        <w:rPr>
          <w:rFonts w:ascii="Times New Roman" w:eastAsia="Libre Franklin" w:hAnsi="Times New Roman" w:cs="Times New Roman"/>
          <w:i/>
          <w:sz w:val="24"/>
          <w:szCs w:val="24"/>
        </w:rPr>
        <w:t>? If yes, please reference the corresponding document here.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LEITI MSG developed a five-year strategic plan in 2017 that would address key recommendations in Liberia</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s EITI Validation and described strategic interventions to enhance the EITI implementation in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ountry.</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11">
              <w:r w:rsidR="0094350A">
                <w:rPr>
                  <w:rFonts w:ascii="Times New Roman" w:eastAsia="Calibri" w:hAnsi="Times New Roman" w:cs="Times New Roman"/>
                  <w:color w:val="1155CC"/>
                  <w:sz w:val="24"/>
                  <w:szCs w:val="24"/>
                  <w:u w:val="single"/>
                </w:rPr>
                <w:t>LEITI's Strategic Plan</w:t>
              </w:r>
            </w:hyperlink>
            <w:r w:rsidR="00BC687E" w:rsidRPr="00BC687E">
              <w:rPr>
                <w:rFonts w:ascii="Times New Roman" w:eastAsia="Calibri" w:hAnsi="Times New Roman" w:cs="Times New Roman"/>
                <w:sz w:val="24"/>
                <w:szCs w:val="24"/>
              </w:rPr>
              <w:t xml:space="preserve">  </w:t>
            </w:r>
          </w:p>
        </w:tc>
      </w:tr>
    </w:tbl>
    <w:p w:rsidR="00BC687E" w:rsidRPr="00BC687E" w:rsidRDefault="00BC687E" w:rsidP="00BC687E">
      <w:pPr>
        <w:keepNext/>
        <w:keepLines/>
        <w:widowControl w:val="0"/>
        <w:tabs>
          <w:tab w:val="num" w:pos="0"/>
        </w:tabs>
        <w:suppressAutoHyphens/>
        <w:spacing w:before="480" w:after="240" w:line="264" w:lineRule="auto"/>
        <w:ind w:left="578" w:hanging="578"/>
        <w:jc w:val="both"/>
        <w:outlineLvl w:val="1"/>
        <w:rPr>
          <w:rFonts w:ascii="Times New Roman" w:eastAsia="Libre Franklin" w:hAnsi="Times New Roman" w:cs="Times New Roman"/>
          <w:bCs/>
          <w:color w:val="165B89"/>
          <w:sz w:val="24"/>
          <w:szCs w:val="24"/>
        </w:rPr>
      </w:pPr>
      <w:bookmarkStart w:id="3" w:name="_Toc91959865"/>
      <w:r w:rsidRPr="00BC687E">
        <w:rPr>
          <w:rFonts w:ascii="Times New Roman" w:eastAsia="Libre Franklin" w:hAnsi="Times New Roman" w:cs="Times New Roman"/>
          <w:bCs/>
          <w:color w:val="165B89"/>
          <w:sz w:val="24"/>
          <w:szCs w:val="24"/>
        </w:rPr>
        <w:t>Monitoring progress</w:t>
      </w:r>
      <w:bookmarkEnd w:id="3"/>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4. Provide an overview of activities undertaken in the period under review and progress in achieving the objectives of the previous work plan</w:t>
      </w:r>
      <w:r w:rsidRPr="00BC687E">
        <w:rPr>
          <w:rFonts w:ascii="Times New Roman" w:eastAsia="Libre Franklin" w:hAnsi="Times New Roman" w:cs="Times New Roman"/>
          <w:sz w:val="24"/>
          <w:szCs w:val="24"/>
        </w:rPr>
        <w:t xml:space="preserve">. The MSG is encouraged to provide a summary here and </w:t>
      </w:r>
      <w:r w:rsidR="00722FC1">
        <w:rPr>
          <w:rFonts w:ascii="Times New Roman" w:eastAsia="Libre Franklin" w:hAnsi="Times New Roman" w:cs="Times New Roman"/>
          <w:sz w:val="24"/>
          <w:szCs w:val="24"/>
        </w:rPr>
        <w:t>document progress in more detail in the work plan</w:t>
      </w:r>
      <w:r w:rsidRPr="00BC687E">
        <w:rPr>
          <w:rFonts w:ascii="Times New Roman" w:eastAsia="Libre Franklin" w:hAnsi="Times New Roman" w:cs="Times New Roman"/>
          <w:sz w:val="24"/>
          <w:szCs w:val="24"/>
        </w:rPr>
        <w:t xml:space="preserve">.  </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BC687E" w:rsidRPr="00BC687E" w:rsidTr="0001452E">
        <w:tc>
          <w:tcPr>
            <w:tcW w:w="8490" w:type="dxa"/>
          </w:tcPr>
          <w:sdt>
            <w:sdtPr>
              <w:rPr>
                <w:rFonts w:ascii="Times New Roman" w:eastAsia="Calibri" w:hAnsi="Times New Roman" w:cs="Times New Roman"/>
                <w:sz w:val="24"/>
                <w:szCs w:val="24"/>
              </w:rPr>
              <w:tag w:val="goog_rdk_18"/>
              <w:id w:val="-666629013"/>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below links provide an overview of the planned and executed  activities for LEITI during the period under review:</w:t>
                </w:r>
                <w:sdt>
                  <w:sdtPr>
                    <w:rPr>
                      <w:rFonts w:ascii="Times New Roman" w:eastAsia="Calibri" w:hAnsi="Times New Roman" w:cs="Times New Roman"/>
                      <w:sz w:val="24"/>
                      <w:szCs w:val="24"/>
                    </w:rPr>
                    <w:tag w:val="goog_rdk_17"/>
                    <w:id w:val="-1078515952"/>
                    <w:showingPlcHdr/>
                  </w:sdtPr>
                  <w:sdtEndPr/>
                  <w:sdtContent>
                    <w:r w:rsidRPr="00BC687E">
                      <w:rPr>
                        <w:rFonts w:ascii="Times New Roman" w:eastAsia="Calibri" w:hAnsi="Times New Roman" w:cs="Times New Roman"/>
                        <w:sz w:val="24"/>
                        <w:szCs w:val="24"/>
                      </w:rPr>
                      <w:t xml:space="preserve">     </w:t>
                    </w:r>
                  </w:sdtContent>
                </w:sdt>
              </w:p>
            </w:sdtContent>
          </w:sdt>
          <w:p w:rsidR="00BC687E" w:rsidRPr="00BC687E" w:rsidRDefault="00384D2C" w:rsidP="00BC687E">
            <w:pPr>
              <w:spacing w:before="240" w:after="240" w:line="240" w:lineRule="auto"/>
              <w:jc w:val="both"/>
              <w:rPr>
                <w:rFonts w:ascii="Times New Roman" w:eastAsia="Calibri" w:hAnsi="Times New Roman" w:cs="Times New Roman"/>
                <w:color w:val="1155CC"/>
                <w:sz w:val="24"/>
                <w:szCs w:val="24"/>
                <w:u w:val="single"/>
              </w:rPr>
            </w:pPr>
            <w:hyperlink r:id="rId12">
              <w:r w:rsidR="00BC687E" w:rsidRPr="00BC687E">
                <w:rPr>
                  <w:rFonts w:ascii="Times New Roman" w:eastAsia="Calibri" w:hAnsi="Times New Roman" w:cs="Times New Roman"/>
                  <w:color w:val="1155CC"/>
                  <w:sz w:val="24"/>
                  <w:szCs w:val="24"/>
                  <w:u w:val="single"/>
                </w:rPr>
                <w:t>LEITI Workplan 2017-2018</w:t>
              </w:r>
            </w:hyperlink>
          </w:p>
          <w:p w:rsidR="00BC687E" w:rsidRPr="00BC687E" w:rsidRDefault="00384D2C" w:rsidP="00BC687E">
            <w:pPr>
              <w:spacing w:before="240" w:after="240" w:line="240" w:lineRule="auto"/>
              <w:jc w:val="both"/>
              <w:rPr>
                <w:rFonts w:ascii="Times New Roman" w:eastAsia="Calibri" w:hAnsi="Times New Roman" w:cs="Times New Roman"/>
                <w:color w:val="4472C4" w:themeColor="accent1"/>
                <w:sz w:val="24"/>
                <w:szCs w:val="24"/>
              </w:rPr>
            </w:pPr>
            <w:hyperlink r:id="rId13" w:history="1">
              <w:r w:rsidR="00656537">
                <w:rPr>
                  <w:rFonts w:ascii="Times New Roman" w:eastAsia="Calibri" w:hAnsi="Times New Roman" w:cs="Times New Roman"/>
                  <w:color w:val="0000FF"/>
                  <w:sz w:val="24"/>
                  <w:szCs w:val="24"/>
                  <w:u w:val="single"/>
                </w:rPr>
                <w:t>LEITI Workplan 2019-2020</w:t>
              </w:r>
            </w:hyperlink>
          </w:p>
          <w:p w:rsidR="00BC687E" w:rsidRPr="00BC687E" w:rsidRDefault="00384D2C" w:rsidP="00BC687E">
            <w:pPr>
              <w:spacing w:before="240" w:after="240" w:line="240" w:lineRule="auto"/>
              <w:jc w:val="both"/>
              <w:rPr>
                <w:rFonts w:ascii="Times New Roman" w:eastAsia="Calibri" w:hAnsi="Times New Roman" w:cs="Times New Roman"/>
                <w:color w:val="FF0000"/>
                <w:sz w:val="24"/>
                <w:szCs w:val="24"/>
              </w:rPr>
            </w:pPr>
            <w:hyperlink r:id="rId14">
              <w:r w:rsidR="00BC687E" w:rsidRPr="00BC687E">
                <w:rPr>
                  <w:rFonts w:ascii="Times New Roman" w:eastAsia="Calibri" w:hAnsi="Times New Roman" w:cs="Times New Roman"/>
                  <w:color w:val="1155CC"/>
                  <w:sz w:val="24"/>
                  <w:szCs w:val="24"/>
                  <w:u w:val="single"/>
                </w:rPr>
                <w:t>LEITI Workplan 2020-2021</w:t>
              </w:r>
            </w:hyperlink>
          </w:p>
          <w:sdt>
            <w:sdtPr>
              <w:rPr>
                <w:rFonts w:ascii="Times New Roman" w:eastAsia="Calibri" w:hAnsi="Times New Roman" w:cs="Times New Roman"/>
                <w:sz w:val="24"/>
                <w:szCs w:val="24"/>
              </w:rPr>
              <w:tag w:val="goog_rdk_20"/>
              <w:id w:val="-454715112"/>
            </w:sdtPr>
            <w:sdtEndPr/>
            <w:sdtContent>
              <w:p w:rsidR="00BC687E" w:rsidRPr="00BC687E" w:rsidRDefault="00384D2C" w:rsidP="00BC687E">
                <w:pPr>
                  <w:spacing w:before="240" w:after="240" w:line="240" w:lineRule="auto"/>
                  <w:jc w:val="both"/>
                  <w:rPr>
                    <w:rFonts w:ascii="Times New Roman" w:eastAsia="Calibri" w:hAnsi="Times New Roman" w:cs="Times New Roman"/>
                    <w:color w:val="FF0000"/>
                    <w:sz w:val="24"/>
                    <w:szCs w:val="24"/>
                  </w:rPr>
                </w:pPr>
                <w:hyperlink r:id="rId15">
                  <w:r w:rsidR="00BC687E" w:rsidRPr="00BC687E">
                    <w:rPr>
                      <w:rFonts w:ascii="Times New Roman" w:eastAsia="Calibri" w:hAnsi="Times New Roman" w:cs="Times New Roman"/>
                      <w:color w:val="1155CC"/>
                      <w:sz w:val="24"/>
                      <w:szCs w:val="24"/>
                      <w:u w:val="single"/>
                    </w:rPr>
                    <w:t>LEITI Workplan 2021-2022</w:t>
                  </w:r>
                </w:hyperlink>
                <w:sdt>
                  <w:sdtPr>
                    <w:rPr>
                      <w:rFonts w:ascii="Times New Roman" w:eastAsia="Calibri" w:hAnsi="Times New Roman" w:cs="Times New Roman"/>
                      <w:sz w:val="24"/>
                      <w:szCs w:val="24"/>
                    </w:rPr>
                    <w:tag w:val="goog_rdk_19"/>
                    <w:id w:val="-1178651043"/>
                    <w:showingPlcHdr/>
                  </w:sdtPr>
                  <w:sdtEndPr/>
                  <w:sdtContent>
                    <w:r w:rsidR="00BC687E" w:rsidRPr="00BC687E">
                      <w:rPr>
                        <w:rFonts w:ascii="Times New Roman" w:eastAsia="Calibri" w:hAnsi="Times New Roman" w:cs="Times New Roman"/>
                        <w:sz w:val="24"/>
                        <w:szCs w:val="24"/>
                      </w:rPr>
                      <w:t xml:space="preserve">     </w:t>
                    </w:r>
                  </w:sdtContent>
                </w:sdt>
              </w:p>
            </w:sdtContent>
          </w:sdt>
          <w:p w:rsidR="00BC687E" w:rsidRDefault="00384D2C" w:rsidP="00BC687E">
            <w:pPr>
              <w:spacing w:after="0" w:line="240" w:lineRule="auto"/>
              <w:jc w:val="both"/>
              <w:rPr>
                <w:rFonts w:ascii="Times New Roman" w:eastAsia="Calibri" w:hAnsi="Times New Roman" w:cs="Times New Roman"/>
                <w:color w:val="0000FF"/>
                <w:sz w:val="24"/>
                <w:szCs w:val="24"/>
                <w:u w:val="single"/>
              </w:rPr>
            </w:pPr>
            <w:sdt>
              <w:sdtPr>
                <w:rPr>
                  <w:rFonts w:ascii="Times New Roman" w:eastAsia="Calibri" w:hAnsi="Times New Roman" w:cs="Times New Roman"/>
                  <w:sz w:val="24"/>
                  <w:szCs w:val="24"/>
                </w:rPr>
                <w:tag w:val="goog_rdk_25"/>
                <w:id w:val="-2080893138"/>
              </w:sdtPr>
              <w:sdtEndPr/>
              <w:sdtContent>
                <w:sdt>
                  <w:sdtPr>
                    <w:rPr>
                      <w:rFonts w:ascii="Times New Roman" w:eastAsia="Calibri" w:hAnsi="Times New Roman" w:cs="Times New Roman"/>
                      <w:sz w:val="24"/>
                      <w:szCs w:val="24"/>
                    </w:rPr>
                    <w:tag w:val="goog_rdk_24"/>
                    <w:id w:val="-68729366"/>
                  </w:sdtPr>
                  <w:sdtEndPr/>
                  <w:sdtContent/>
                </w:sdt>
              </w:sdtContent>
            </w:sdt>
            <w:hyperlink r:id="rId16" w:history="1">
              <w:r w:rsidR="00656537">
                <w:rPr>
                  <w:rFonts w:ascii="Times New Roman" w:eastAsia="Calibri" w:hAnsi="Times New Roman" w:cs="Times New Roman"/>
                  <w:color w:val="0000FF"/>
                  <w:sz w:val="24"/>
                  <w:szCs w:val="24"/>
                  <w:u w:val="single"/>
                </w:rPr>
                <w:t>Annual Activity Report 2017 and 2018</w:t>
              </w:r>
            </w:hyperlink>
          </w:p>
          <w:p w:rsidR="00A76385" w:rsidRDefault="00384D2C" w:rsidP="00BC687E">
            <w:pPr>
              <w:spacing w:after="0" w:line="240" w:lineRule="auto"/>
              <w:jc w:val="both"/>
              <w:rPr>
                <w:rFonts w:ascii="Times New Roman" w:eastAsia="Calibri" w:hAnsi="Times New Roman" w:cs="Times New Roman"/>
                <w:sz w:val="24"/>
                <w:szCs w:val="24"/>
              </w:rPr>
            </w:pPr>
            <w:hyperlink r:id="rId17" w:history="1">
              <w:r w:rsidR="00A76385">
                <w:rPr>
                  <w:rStyle w:val="Hyperlink"/>
                  <w:rFonts w:ascii="Times New Roman" w:eastAsia="Calibri" w:hAnsi="Times New Roman" w:cs="Times New Roman"/>
                  <w:sz w:val="24"/>
                  <w:szCs w:val="24"/>
                </w:rPr>
                <w:t>Annual Activity Report- 2019</w:t>
              </w:r>
            </w:hyperlink>
          </w:p>
          <w:p w:rsidR="00A76385" w:rsidRPr="00BC687E" w:rsidRDefault="00A76385" w:rsidP="00BC687E">
            <w:pPr>
              <w:spacing w:after="0" w:line="240" w:lineRule="auto"/>
              <w:jc w:val="both"/>
              <w:rPr>
                <w:rFonts w:ascii="Times New Roman" w:eastAsia="Calibri" w:hAnsi="Times New Roman" w:cs="Times New Roman"/>
                <w:sz w:val="24"/>
                <w:szCs w:val="24"/>
              </w:rPr>
            </w:pPr>
          </w:p>
          <w:p w:rsidR="00BC687E" w:rsidRPr="00BC687E" w:rsidRDefault="00BC687E" w:rsidP="00BC687E">
            <w:pPr>
              <w:spacing w:after="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5. Provide an overview of the multi-stakeholder group</w:t>
      </w:r>
      <w:r w:rsidR="00722FC1">
        <w:rPr>
          <w:rFonts w:ascii="Times New Roman" w:eastAsia="Libre Franklin" w:hAnsi="Times New Roman" w:cs="Times New Roman"/>
          <w:b/>
          <w:sz w:val="24"/>
          <w:szCs w:val="24"/>
        </w:rPr>
        <w:t>'</w:t>
      </w:r>
      <w:r w:rsidRPr="00BC687E">
        <w:rPr>
          <w:rFonts w:ascii="Times New Roman" w:eastAsia="Libre Franklin" w:hAnsi="Times New Roman" w:cs="Times New Roman"/>
          <w:b/>
          <w:sz w:val="24"/>
          <w:szCs w:val="24"/>
        </w:rPr>
        <w:t xml:space="preserve">s responses to any progress made in addressing the recommendations from EITI reporting and Validation and gaps in information in accordance with Requirement 7.3. </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sz w:val="24"/>
          <w:szCs w:val="24"/>
        </w:rPr>
        <w:t xml:space="preserve">The multi-stakeholder group is required to list each recommendation and the corresponding activities that have been undertaken to address the recommendations and the level of progress in implementing each recommendation. Where the </w:t>
      </w:r>
      <w:r w:rsidR="00722FC1">
        <w:rPr>
          <w:rFonts w:ascii="Times New Roman" w:eastAsia="Libre Franklin" w:hAnsi="Times New Roman" w:cs="Times New Roman"/>
          <w:sz w:val="24"/>
          <w:szCs w:val="24"/>
        </w:rPr>
        <w:t>G</w:t>
      </w:r>
      <w:r w:rsidRPr="00BC687E">
        <w:rPr>
          <w:rFonts w:ascii="Times New Roman" w:eastAsia="Libre Franklin" w:hAnsi="Times New Roman" w:cs="Times New Roman"/>
          <w:sz w:val="24"/>
          <w:szCs w:val="24"/>
        </w:rPr>
        <w:t xml:space="preserve">overnment or the multi-stakeholder group has decided not to </w:t>
      </w:r>
      <w:r w:rsidR="00722FC1">
        <w:rPr>
          <w:rFonts w:ascii="Times New Roman" w:eastAsia="Libre Franklin" w:hAnsi="Times New Roman" w:cs="Times New Roman"/>
          <w:sz w:val="24"/>
          <w:szCs w:val="24"/>
        </w:rPr>
        <w:t>enforce</w:t>
      </w:r>
      <w:r w:rsidRPr="00BC687E">
        <w:rPr>
          <w:rFonts w:ascii="Times New Roman" w:eastAsia="Libre Franklin" w:hAnsi="Times New Roman" w:cs="Times New Roman"/>
          <w:sz w:val="24"/>
          <w:szCs w:val="24"/>
        </w:rPr>
        <w:t xml:space="preserve"> a recommendation, it is required that the multi-stakeholder group documents the rationale.</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953"/>
      </w:tblGrid>
      <w:tr w:rsidR="00BC687E" w:rsidRPr="00BC687E" w:rsidTr="0001452E">
        <w:trPr>
          <w:trHeight w:val="318"/>
        </w:trPr>
        <w:tc>
          <w:tcPr>
            <w:tcW w:w="3686"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b/>
                <w:sz w:val="24"/>
                <w:szCs w:val="24"/>
              </w:rPr>
              <w:t>Recommendation:</w:t>
            </w: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b/>
                <w:sz w:val="24"/>
                <w:szCs w:val="24"/>
              </w:rPr>
              <w:t>Status/progress:</w:t>
            </w:r>
          </w:p>
        </w:tc>
      </w:tr>
      <w:tr w:rsidR="00BC687E" w:rsidRPr="00BC687E" w:rsidTr="0001452E">
        <w:trPr>
          <w:trHeight w:val="318"/>
        </w:trPr>
        <w:tc>
          <w:tcPr>
            <w:tcW w:w="3686"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 The MSG should ensure consistency in reporting across the sectors covered by the reporting period. It should explore approaches for streamlining the presentation of inter-sectoral to prevent the EITI Report from becoming cumbersome and inaccessible.</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MSG has transitioned from a sector-specific template to a standard template for all reporting entities, effective the 2018/19 report cycle. Under the Flex reporting framework, all government agencies submitted payment data using a standard template</w:t>
            </w:r>
            <w:r w:rsidR="00722FC1">
              <w:rPr>
                <w:rFonts w:ascii="Times New Roman" w:eastAsia="Calibri" w:hAnsi="Times New Roman" w:cs="Times New Roman"/>
                <w:sz w:val="24"/>
                <w:szCs w:val="24"/>
              </w:rPr>
              <w:t>, and r</w:t>
            </w:r>
            <w:r w:rsidRPr="00BC687E">
              <w:rPr>
                <w:rFonts w:ascii="Times New Roman" w:eastAsia="Calibri" w:hAnsi="Times New Roman" w:cs="Times New Roman"/>
                <w:sz w:val="24"/>
                <w:szCs w:val="24"/>
              </w:rPr>
              <w:t>equest</w:t>
            </w:r>
            <w:r w:rsidR="00722FC1">
              <w:rPr>
                <w:rFonts w:ascii="Times New Roman" w:eastAsia="Calibri" w:hAnsi="Times New Roman" w:cs="Times New Roman"/>
                <w:sz w:val="24"/>
                <w:szCs w:val="24"/>
              </w:rPr>
              <w:t>s</w:t>
            </w:r>
            <w:r w:rsidRPr="00BC687E">
              <w:rPr>
                <w:rFonts w:ascii="Times New Roman" w:eastAsia="Calibri" w:hAnsi="Times New Roman" w:cs="Times New Roman"/>
                <w:sz w:val="24"/>
                <w:szCs w:val="24"/>
              </w:rPr>
              <w:t xml:space="preserve"> for beneficial ownership and production and export data used a standard template. </w:t>
            </w:r>
          </w:p>
          <w:p w:rsidR="00BC687E" w:rsidRDefault="00384D2C" w:rsidP="00BC687E">
            <w:pPr>
              <w:spacing w:before="240" w:after="0" w:line="240" w:lineRule="auto"/>
              <w:jc w:val="both"/>
              <w:rPr>
                <w:rFonts w:ascii="Times New Roman" w:eastAsia="Calibri" w:hAnsi="Times New Roman" w:cs="Times New Roman"/>
                <w:sz w:val="24"/>
                <w:szCs w:val="24"/>
              </w:rPr>
            </w:pPr>
            <w:hyperlink r:id="rId18" w:history="1">
              <w:r w:rsidR="00E454A1">
                <w:rPr>
                  <w:rStyle w:val="Hyperlink"/>
                  <w:rFonts w:ascii="Times New Roman" w:eastAsia="Calibri" w:hAnsi="Times New Roman" w:cs="Times New Roman"/>
                  <w:sz w:val="24"/>
                  <w:szCs w:val="24"/>
                </w:rPr>
                <w:t>Standardize Template- Companies</w:t>
              </w:r>
            </w:hyperlink>
          </w:p>
          <w:p w:rsidR="00E454A1" w:rsidRPr="00BC687E" w:rsidRDefault="00384D2C" w:rsidP="00BC687E">
            <w:pPr>
              <w:spacing w:before="240" w:after="0" w:line="240" w:lineRule="auto"/>
              <w:jc w:val="both"/>
              <w:rPr>
                <w:rFonts w:ascii="Times New Roman" w:eastAsia="Calibri" w:hAnsi="Times New Roman" w:cs="Times New Roman"/>
                <w:sz w:val="24"/>
                <w:szCs w:val="24"/>
              </w:rPr>
            </w:pPr>
            <w:hyperlink r:id="rId19" w:history="1">
              <w:r w:rsidR="00E454A1">
                <w:rPr>
                  <w:rStyle w:val="Hyperlink"/>
                  <w:rFonts w:ascii="Times New Roman" w:eastAsia="Calibri" w:hAnsi="Times New Roman" w:cs="Times New Roman"/>
                  <w:sz w:val="24"/>
                  <w:szCs w:val="24"/>
                </w:rPr>
                <w:t>Standardize Template- Government</w:t>
              </w:r>
            </w:hyperlink>
          </w:p>
        </w:tc>
      </w:tr>
      <w:tr w:rsidR="00BC687E" w:rsidRPr="00BC687E" w:rsidTr="0001452E">
        <w:trPr>
          <w:trHeight w:val="318"/>
        </w:trPr>
        <w:tc>
          <w:tcPr>
            <w:tcW w:w="3686" w:type="dxa"/>
          </w:tcPr>
          <w:p w:rsidR="00BC687E" w:rsidRPr="00BC687E" w:rsidRDefault="00BC687E" w:rsidP="00384D2C">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4.2 As a matter of priority, industry and civil </w:t>
            </w:r>
            <w:r w:rsidR="00384D2C">
              <w:rPr>
                <w:rFonts w:ascii="Times New Roman" w:eastAsia="Calibri" w:hAnsi="Times New Roman" w:cs="Times New Roman"/>
                <w:sz w:val="24"/>
                <w:szCs w:val="24"/>
              </w:rPr>
              <w:t>s</w:t>
            </w:r>
            <w:r w:rsidRPr="00BC687E">
              <w:rPr>
                <w:rFonts w:ascii="Times New Roman" w:eastAsia="Calibri" w:hAnsi="Times New Roman" w:cs="Times New Roman"/>
                <w:sz w:val="24"/>
                <w:szCs w:val="24"/>
              </w:rPr>
              <w:t xml:space="preserve">ociety should agree on constituency guidelines establishing robust mechanisms for consultations with their broader constituencies. The MSG should also review its governance documents considering current practices to ensure that the statutory rules are followed in </w:t>
            </w:r>
            <w:r w:rsidRPr="00BC687E">
              <w:rPr>
                <w:rFonts w:ascii="Times New Roman" w:eastAsia="Calibri" w:hAnsi="Times New Roman" w:cs="Times New Roman"/>
                <w:sz w:val="24"/>
                <w:szCs w:val="24"/>
              </w:rPr>
              <w:lastRenderedPageBreak/>
              <w:t xml:space="preserve">practice, particularly </w:t>
            </w:r>
            <w:r w:rsidR="00722FC1">
              <w:rPr>
                <w:rFonts w:ascii="Times New Roman" w:eastAsia="Calibri" w:hAnsi="Times New Roman" w:cs="Times New Roman"/>
                <w:sz w:val="24"/>
                <w:szCs w:val="24"/>
              </w:rPr>
              <w:t>about</w:t>
            </w:r>
            <w:r w:rsidRPr="00BC687E">
              <w:rPr>
                <w:rFonts w:ascii="Times New Roman" w:eastAsia="Calibri" w:hAnsi="Times New Roman" w:cs="Times New Roman"/>
                <w:sz w:val="24"/>
                <w:szCs w:val="24"/>
              </w:rPr>
              <w:t xml:space="preserve"> the number of representatives that each constituency should have. To secure real high-level government participation, LEITI may wish to consider lowering the frequency of meetings – for example holding quarterly meetings – and/or lowering the level of government representation on the MSG except for the Chair.</w:t>
            </w: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LEITI has a structured constituency feedback process. It is documented here:</w:t>
            </w:r>
            <w:r w:rsidR="004455E7">
              <w:rPr>
                <w:rFonts w:ascii="Times New Roman" w:eastAsia="Calibri" w:hAnsi="Times New Roman" w:cs="Times New Roman"/>
                <w:sz w:val="24"/>
                <w:szCs w:val="24"/>
              </w:rPr>
              <w:t xml:space="preserve"> </w:t>
            </w:r>
            <w:hyperlink r:id="rId20">
              <w:r w:rsidR="00F5165E">
                <w:rPr>
                  <w:rFonts w:ascii="Times New Roman" w:eastAsia="Calibri" w:hAnsi="Times New Roman" w:cs="Times New Roman"/>
                  <w:color w:val="1155CC"/>
                  <w:sz w:val="24"/>
                  <w:szCs w:val="24"/>
                  <w:u w:val="single"/>
                </w:rPr>
                <w:t>LEITI Constituency Mechanism</w:t>
              </w:r>
            </w:hyperlink>
            <w:r w:rsidRPr="00BC687E">
              <w:rPr>
                <w:rFonts w:ascii="Times New Roman" w:eastAsia="Calibri" w:hAnsi="Times New Roman" w:cs="Times New Roman"/>
                <w:sz w:val="24"/>
                <w:szCs w:val="24"/>
              </w:rPr>
              <w:t xml:space="preserve"> </w:t>
            </w:r>
          </w:p>
          <w:sdt>
            <w:sdtPr>
              <w:rPr>
                <w:rFonts w:ascii="Times New Roman" w:eastAsia="Calibri" w:hAnsi="Times New Roman" w:cs="Times New Roman"/>
                <w:sz w:val="24"/>
                <w:szCs w:val="24"/>
              </w:rPr>
              <w:tag w:val="goog_rdk_28"/>
              <w:id w:val="2056277678"/>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7"/>
                    <w:id w:val="-2118118921"/>
                  </w:sdtPr>
                  <w:sdtEndPr/>
                  <w:sdtContent>
                    <w:r w:rsidR="00BC687E" w:rsidRPr="00BC687E">
                      <w:rPr>
                        <w:rFonts w:ascii="Times New Roman" w:eastAsia="Calibri" w:hAnsi="Times New Roman" w:cs="Times New Roman"/>
                        <w:sz w:val="24"/>
                        <w:szCs w:val="24"/>
                      </w:rPr>
                      <w:t xml:space="preserve">The MSG has approved in its provisional Workplan $45,000 for constituency feedback for 2021 – 2022. Funding to support this endeavor is being identified. </w:t>
                    </w:r>
                  </w:sdtContent>
                </w:sdt>
              </w:p>
            </w:sdtContent>
          </w:sdt>
          <w:sdt>
            <w:sdtPr>
              <w:rPr>
                <w:rFonts w:ascii="Times New Roman" w:eastAsia="Calibri" w:hAnsi="Times New Roman" w:cs="Times New Roman"/>
                <w:sz w:val="24"/>
                <w:szCs w:val="24"/>
              </w:rPr>
              <w:tag w:val="goog_rdk_37"/>
              <w:id w:val="1899325496"/>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1"/>
                    <w:id w:val="550507046"/>
                  </w:sdtPr>
                  <w:sdtEndPr/>
                  <w:sdtContent>
                    <w:r w:rsidR="00BC687E" w:rsidRPr="00BC687E">
                      <w:rPr>
                        <w:rFonts w:ascii="Times New Roman" w:eastAsia="Calibri" w:hAnsi="Times New Roman" w:cs="Times New Roman"/>
                        <w:sz w:val="24"/>
                        <w:szCs w:val="24"/>
                      </w:rPr>
                      <w:t xml:space="preserve">The same amount was allocated in 2020-2021, sponsored by the </w:t>
                    </w:r>
                  </w:sdtContent>
                </w:sdt>
                <w:sdt>
                  <w:sdtPr>
                    <w:rPr>
                      <w:rFonts w:ascii="Times New Roman" w:eastAsia="Calibri" w:hAnsi="Times New Roman" w:cs="Times New Roman"/>
                      <w:sz w:val="24"/>
                      <w:szCs w:val="24"/>
                    </w:rPr>
                    <w:tag w:val="goog_rdk_32"/>
                    <w:id w:val="-1956329075"/>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33"/>
                    <w:id w:val="-1943523477"/>
                  </w:sdtPr>
                  <w:sdtEndPr/>
                  <w:sdtContent>
                    <w:r w:rsidR="00BC687E" w:rsidRPr="00BC687E">
                      <w:rPr>
                        <w:rFonts w:ascii="Times New Roman" w:eastAsia="Calibri" w:hAnsi="Times New Roman" w:cs="Times New Roman"/>
                        <w:sz w:val="24"/>
                        <w:szCs w:val="24"/>
                      </w:rPr>
                      <w:t xml:space="preserve">African </w:t>
                    </w:r>
                  </w:sdtContent>
                </w:sdt>
                <w:sdt>
                  <w:sdtPr>
                    <w:rPr>
                      <w:rFonts w:ascii="Times New Roman" w:eastAsia="Calibri" w:hAnsi="Times New Roman" w:cs="Times New Roman"/>
                      <w:sz w:val="24"/>
                      <w:szCs w:val="24"/>
                    </w:rPr>
                    <w:tag w:val="goog_rdk_34"/>
                    <w:id w:val="2036844022"/>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35"/>
                    <w:id w:val="-522402251"/>
                  </w:sdtPr>
                  <w:sdtEndPr/>
                  <w:sdtContent>
                    <w:r w:rsidR="00BC687E" w:rsidRPr="00BC687E">
                      <w:rPr>
                        <w:rFonts w:ascii="Times New Roman" w:eastAsia="Calibri" w:hAnsi="Times New Roman" w:cs="Times New Roman"/>
                        <w:sz w:val="24"/>
                        <w:szCs w:val="24"/>
                      </w:rPr>
                      <w:t>Development</w:t>
                    </w:r>
                  </w:sdtContent>
                </w:sdt>
                <w:r w:rsidR="00BC687E" w:rsidRPr="00BC687E">
                  <w:rPr>
                    <w:rFonts w:ascii="Times New Roman" w:eastAsia="Calibri" w:hAnsi="Times New Roman" w:cs="Times New Roman"/>
                    <w:sz w:val="24"/>
                    <w:szCs w:val="24"/>
                  </w:rPr>
                  <w:t xml:space="preserve"> Bank</w:t>
                </w:r>
                <w:sdt>
                  <w:sdtPr>
                    <w:rPr>
                      <w:rFonts w:ascii="Times New Roman" w:eastAsia="Calibri" w:hAnsi="Times New Roman" w:cs="Times New Roman"/>
                      <w:sz w:val="24"/>
                      <w:szCs w:val="24"/>
                    </w:rPr>
                    <w:tag w:val="goog_rdk_36"/>
                    <w:id w:val="879758468"/>
                  </w:sdtPr>
                  <w:sdtEndPr/>
                  <w:sdtContent>
                    <w:r w:rsidR="00BC687E" w:rsidRPr="00BC687E">
                      <w:rPr>
                        <w:rFonts w:ascii="Times New Roman" w:eastAsia="Calibri" w:hAnsi="Times New Roman" w:cs="Times New Roman"/>
                        <w:sz w:val="24"/>
                        <w:szCs w:val="24"/>
                      </w:rPr>
                      <w:t xml:space="preserve">. The breakdown is as follows: </w:t>
                    </w:r>
                  </w:sdtContent>
                </w:sdt>
              </w:p>
            </w:sdtContent>
          </w:sdt>
          <w:sdt>
            <w:sdtPr>
              <w:rPr>
                <w:rFonts w:ascii="Times New Roman" w:eastAsia="Calibri" w:hAnsi="Times New Roman" w:cs="Times New Roman"/>
                <w:sz w:val="24"/>
                <w:szCs w:val="24"/>
              </w:rPr>
              <w:tag w:val="goog_rdk_40"/>
              <w:id w:val="-1736312707"/>
            </w:sdtPr>
            <w:sdtEndPr/>
            <w:sdtContent>
              <w:p w:rsidR="00BC687E" w:rsidRPr="00BC687E" w:rsidRDefault="00384D2C" w:rsidP="00BC687E">
                <w:pPr>
                  <w:spacing w:after="0" w:line="240" w:lineRule="auto"/>
                  <w:jc w:val="both"/>
                  <w:rPr>
                    <w:rFonts w:ascii="Times New Roman" w:eastAsia="Calibri" w:hAnsi="Times New Roman" w:cs="Times New Roman"/>
                    <w:sz w:val="24"/>
                    <w:szCs w:val="24"/>
                    <w:highlight w:val="yellow"/>
                  </w:rPr>
                </w:pPr>
                <w:sdt>
                  <w:sdtPr>
                    <w:rPr>
                      <w:rFonts w:ascii="Times New Roman" w:eastAsia="Calibri" w:hAnsi="Times New Roman" w:cs="Times New Roman"/>
                      <w:sz w:val="24"/>
                      <w:szCs w:val="24"/>
                    </w:rPr>
                    <w:tag w:val="goog_rdk_39"/>
                    <w:id w:val="1920679262"/>
                    <w:showingPlcHdr/>
                  </w:sdtPr>
                  <w:sdtEndPr/>
                  <w:sdtContent>
                    <w:r w:rsidR="00BC687E" w:rsidRPr="00BC687E">
                      <w:rPr>
                        <w:rFonts w:ascii="Times New Roman" w:eastAsia="Calibri" w:hAnsi="Times New Roman" w:cs="Times New Roman"/>
                        <w:sz w:val="24"/>
                        <w:szCs w:val="24"/>
                      </w:rPr>
                      <w:t xml:space="preserve">     </w:t>
                    </w:r>
                  </w:sdtContent>
                </w:sdt>
              </w:p>
            </w:sdtContent>
          </w:sdt>
          <w:p w:rsidR="00BC687E" w:rsidRPr="00BC687E"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Civil Society – $15,025</w:t>
            </w:r>
          </w:p>
          <w:p w:rsidR="00BC687E" w:rsidRPr="00BC687E"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Private Sector – $12,150</w:t>
            </w:r>
          </w:p>
          <w:p w:rsidR="00BC687E" w:rsidRPr="00BC687E"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Government -  $6,822</w:t>
            </w:r>
          </w:p>
          <w:p w:rsidR="00BC687E" w:rsidRPr="00BC687E"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Retreat - $10,000</w:t>
            </w:r>
          </w:p>
          <w:p w:rsidR="00BC687E" w:rsidRPr="00BC687E" w:rsidRDefault="00BC687E" w:rsidP="00BC687E">
            <w:pPr>
              <w:spacing w:after="0" w:line="240" w:lineRule="auto"/>
              <w:jc w:val="both"/>
              <w:rPr>
                <w:rFonts w:ascii="Times New Roman" w:eastAsia="Calibri" w:hAnsi="Times New Roman" w:cs="Times New Roman"/>
                <w:sz w:val="24"/>
                <w:szCs w:val="24"/>
              </w:rPr>
            </w:pPr>
          </w:p>
          <w:p w:rsidR="00BC687E" w:rsidRPr="00BC687E" w:rsidRDefault="00384D2C" w:rsidP="00BC687E">
            <w:pPr>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4"/>
                <w:id w:val="286239583"/>
              </w:sdtPr>
              <w:sdtEndPr/>
              <w:sdtContent>
                <w:sdt>
                  <w:sdtPr>
                    <w:rPr>
                      <w:rFonts w:ascii="Times New Roman" w:eastAsia="Calibri" w:hAnsi="Times New Roman" w:cs="Times New Roman"/>
                      <w:sz w:val="24"/>
                      <w:szCs w:val="24"/>
                    </w:rPr>
                    <w:tag w:val="goog_rdk_42"/>
                    <w:id w:val="938252886"/>
                  </w:sdtPr>
                  <w:sdtEndPr/>
                  <w:sdtContent>
                    <w:r w:rsidR="00722FC1">
                      <w:rPr>
                        <w:rFonts w:ascii="Times New Roman" w:eastAsia="Calibri" w:hAnsi="Times New Roman" w:cs="Times New Roman"/>
                        <w:sz w:val="24"/>
                        <w:szCs w:val="24"/>
                      </w:rPr>
                      <w:t>Both Government and civil societies have held consultations with their constituencies from this amount</w:t>
                    </w:r>
                    <w:r w:rsidR="00BC687E" w:rsidRPr="00BC687E">
                      <w:rPr>
                        <w:rFonts w:ascii="Times New Roman" w:eastAsia="Calibri" w:hAnsi="Times New Roman" w:cs="Times New Roman"/>
                        <w:sz w:val="24"/>
                        <w:szCs w:val="24"/>
                      </w:rPr>
                      <w:t>. The private sector</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consultations are pending due to COVID-19 restrictions and the expiration of the tenure of the MSG. It is expected that the consultations w</w:t>
                    </w:r>
                    <w:r w:rsidR="00722FC1">
                      <w:rPr>
                        <w:rFonts w:ascii="Times New Roman" w:eastAsia="Calibri" w:hAnsi="Times New Roman" w:cs="Times New Roman"/>
                        <w:sz w:val="24"/>
                        <w:szCs w:val="24"/>
                      </w:rPr>
                      <w:t>ill</w:t>
                    </w:r>
                    <w:r w:rsidR="00BC687E" w:rsidRPr="00BC687E">
                      <w:rPr>
                        <w:rFonts w:ascii="Times New Roman" w:eastAsia="Calibri" w:hAnsi="Times New Roman" w:cs="Times New Roman"/>
                        <w:sz w:val="24"/>
                        <w:szCs w:val="24"/>
                      </w:rPr>
                      <w:t xml:space="preserve"> take place in January 2022.</w:t>
                    </w:r>
                  </w:sdtContent>
                </w:sdt>
                <w:sdt>
                  <w:sdtPr>
                    <w:rPr>
                      <w:rFonts w:ascii="Times New Roman" w:eastAsia="Calibri" w:hAnsi="Times New Roman" w:cs="Times New Roman"/>
                      <w:sz w:val="24"/>
                      <w:szCs w:val="24"/>
                    </w:rPr>
                    <w:tag w:val="goog_rdk_43"/>
                    <w:id w:val="935873570"/>
                    <w:showingPlcHdr/>
                  </w:sdtPr>
                  <w:sdtEndPr/>
                  <w:sdtContent>
                    <w:r w:rsidR="00BC687E" w:rsidRPr="00BC687E">
                      <w:rPr>
                        <w:rFonts w:ascii="Times New Roman" w:eastAsia="Calibri" w:hAnsi="Times New Roman" w:cs="Times New Roman"/>
                        <w:sz w:val="24"/>
                        <w:szCs w:val="24"/>
                      </w:rPr>
                      <w:t xml:space="preserve">     </w:t>
                    </w:r>
                  </w:sdtContent>
                </w:sdt>
              </w:sdtContent>
            </w:sdt>
            <w:sdt>
              <w:sdtPr>
                <w:rPr>
                  <w:rFonts w:ascii="Times New Roman" w:eastAsia="Calibri" w:hAnsi="Times New Roman" w:cs="Times New Roman"/>
                  <w:sz w:val="24"/>
                  <w:szCs w:val="24"/>
                </w:rPr>
                <w:tag w:val="goog_rdk_47"/>
                <w:id w:val="-345716725"/>
              </w:sdtPr>
              <w:sdtEndPr/>
              <w:sdtContent>
                <w:sdt>
                  <w:sdtPr>
                    <w:rPr>
                      <w:rFonts w:ascii="Times New Roman" w:eastAsia="Calibri" w:hAnsi="Times New Roman" w:cs="Times New Roman"/>
                      <w:sz w:val="24"/>
                      <w:szCs w:val="24"/>
                    </w:rPr>
                    <w:tag w:val="goog_rdk_46"/>
                    <w:id w:val="-843475135"/>
                    <w:showingPlcHdr/>
                  </w:sdtPr>
                  <w:sdtEndPr/>
                  <w:sdtContent>
                    <w:r w:rsidR="00BC687E" w:rsidRPr="00BC687E">
                      <w:rPr>
                        <w:rFonts w:ascii="Times New Roman" w:eastAsia="Calibri" w:hAnsi="Times New Roman" w:cs="Times New Roman"/>
                        <w:sz w:val="24"/>
                        <w:szCs w:val="24"/>
                      </w:rPr>
                      <w:t xml:space="preserve">     </w:t>
                    </w:r>
                  </w:sdtContent>
                </w:sdt>
              </w:sdtContent>
            </w:sdt>
          </w:p>
          <w:sdt>
            <w:sdtPr>
              <w:rPr>
                <w:rFonts w:ascii="Times New Roman" w:eastAsia="Calibri" w:hAnsi="Times New Roman" w:cs="Times New Roman"/>
                <w:sz w:val="24"/>
                <w:szCs w:val="24"/>
              </w:rPr>
              <w:tag w:val="goog_rdk_49"/>
              <w:id w:val="-255131096"/>
            </w:sdtPr>
            <w:sdtEndPr/>
            <w:sdtContent>
              <w:p w:rsidR="00BC687E" w:rsidRPr="00BC687E" w:rsidRDefault="00384D2C" w:rsidP="00BC687E">
                <w:pPr>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8"/>
                    <w:id w:val="-1443602234"/>
                    <w:showingPlcHdr/>
                  </w:sdtPr>
                  <w:sdtEndPr/>
                  <w:sdtContent>
                    <w:r w:rsidR="00BC687E" w:rsidRPr="00BC687E">
                      <w:rPr>
                        <w:rFonts w:ascii="Times New Roman" w:eastAsia="Calibri" w:hAnsi="Times New Roman" w:cs="Times New Roman"/>
                        <w:sz w:val="24"/>
                        <w:szCs w:val="24"/>
                      </w:rPr>
                      <w:t xml:space="preserve">     </w:t>
                    </w:r>
                  </w:sdtContent>
                </w:sdt>
              </w:p>
            </w:sdtContent>
          </w:sdt>
          <w:sdt>
            <w:sdtPr>
              <w:rPr>
                <w:rFonts w:ascii="Times New Roman" w:eastAsia="Calibri" w:hAnsi="Times New Roman" w:cs="Times New Roman"/>
                <w:sz w:val="24"/>
                <w:szCs w:val="24"/>
              </w:rPr>
              <w:tag w:val="goog_rdk_50"/>
              <w:id w:val="134917872"/>
            </w:sdtPr>
            <w:sdtEndPr/>
            <w:sdtContent>
              <w:p w:rsidR="00BC687E" w:rsidRPr="00BC687E"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At a retreat held in Buchanan in February 2021, the MSG agreed to a quarterly meeting. Said meetings are rotational to allow senior-level government ministers to participate fully.</w:t>
                </w:r>
              </w:p>
              <w:p w:rsidR="00BC687E" w:rsidRPr="00BC687E" w:rsidRDefault="00BC687E" w:rsidP="00BC687E">
                <w:pPr>
                  <w:spacing w:after="0" w:line="240" w:lineRule="auto"/>
                  <w:jc w:val="both"/>
                  <w:rPr>
                    <w:rFonts w:ascii="Times New Roman" w:eastAsia="Calibri" w:hAnsi="Times New Roman" w:cs="Times New Roman"/>
                    <w:sz w:val="24"/>
                    <w:szCs w:val="24"/>
                  </w:rPr>
                </w:pPr>
              </w:p>
              <w:p w:rsidR="004455E7" w:rsidRDefault="00BC687E" w:rsidP="00BC687E">
                <w:pPr>
                  <w:spacing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MSG Retreat story link in the newsletter: </w:t>
                </w:r>
              </w:p>
              <w:p w:rsidR="00BC687E" w:rsidRPr="00BC687E" w:rsidRDefault="00384D2C" w:rsidP="00BC687E">
                <w:pPr>
                  <w:spacing w:after="0" w:line="240" w:lineRule="auto"/>
                  <w:jc w:val="both"/>
                  <w:rPr>
                    <w:rFonts w:ascii="Times New Roman" w:eastAsia="Calibri" w:hAnsi="Times New Roman" w:cs="Times New Roman"/>
                    <w:sz w:val="24"/>
                    <w:szCs w:val="24"/>
                  </w:rPr>
                </w:pPr>
                <w:hyperlink r:id="rId21" w:history="1">
                  <w:r w:rsidR="00CB6066">
                    <w:rPr>
                      <w:rFonts w:ascii="Times New Roman" w:eastAsia="Calibri" w:hAnsi="Times New Roman" w:cs="Times New Roman"/>
                      <w:color w:val="0000FF"/>
                      <w:sz w:val="24"/>
                      <w:szCs w:val="24"/>
                      <w:u w:val="single"/>
                    </w:rPr>
                    <w:t>LEITI Newsletter</w:t>
                  </w:r>
                </w:hyperlink>
              </w:p>
              <w:p w:rsidR="00BC687E" w:rsidRPr="00BC687E" w:rsidRDefault="00BC687E" w:rsidP="00BC687E">
                <w:pPr>
                  <w:spacing w:after="0" w:line="240" w:lineRule="auto"/>
                  <w:jc w:val="both"/>
                  <w:rPr>
                    <w:rFonts w:ascii="Times New Roman" w:eastAsia="Calibri" w:hAnsi="Times New Roman" w:cs="Times New Roman"/>
                    <w:sz w:val="24"/>
                    <w:szCs w:val="24"/>
                  </w:rPr>
                </w:pPr>
              </w:p>
              <w:p w:rsidR="00BC687E" w:rsidRPr="00BC687E" w:rsidRDefault="00384D2C" w:rsidP="00BC687E">
                <w:pPr>
                  <w:spacing w:after="0" w:line="240" w:lineRule="auto"/>
                  <w:jc w:val="both"/>
                  <w:rPr>
                    <w:rFonts w:ascii="Times New Roman" w:eastAsia="Calibri" w:hAnsi="Times New Roman" w:cs="Times New Roman"/>
                    <w:sz w:val="24"/>
                    <w:szCs w:val="24"/>
                  </w:rPr>
                </w:pPr>
                <w:hyperlink r:id="rId22" w:history="1">
                  <w:r w:rsidR="00CB6066">
                    <w:rPr>
                      <w:rFonts w:ascii="Times New Roman" w:eastAsia="Calibri" w:hAnsi="Times New Roman" w:cs="Times New Roman"/>
                      <w:color w:val="0000FF"/>
                      <w:sz w:val="24"/>
                      <w:szCs w:val="24"/>
                      <w:u w:val="single"/>
                    </w:rPr>
                    <w:t>MSG Retreat Report</w:t>
                  </w:r>
                </w:hyperlink>
              </w:p>
              <w:p w:rsidR="00BC687E" w:rsidRPr="00BC687E" w:rsidRDefault="00384D2C" w:rsidP="00BC687E">
                <w:pPr>
                  <w:spacing w:after="0" w:line="240" w:lineRule="auto"/>
                  <w:jc w:val="both"/>
                  <w:rPr>
                    <w:rFonts w:ascii="Times New Roman" w:eastAsia="Calibri" w:hAnsi="Times New Roman" w:cs="Times New Roman"/>
                    <w:sz w:val="24"/>
                    <w:szCs w:val="24"/>
                  </w:rPr>
                </w:pPr>
              </w:p>
            </w:sdtContent>
          </w:sdt>
        </w:tc>
      </w:tr>
      <w:tr w:rsidR="00BC687E" w:rsidRPr="00BC687E" w:rsidTr="0001452E">
        <w:trPr>
          <w:trHeight w:val="318"/>
        </w:trPr>
        <w:tc>
          <w:tcPr>
            <w:tcW w:w="3686" w:type="dxa"/>
          </w:tcPr>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 xml:space="preserve">4.3 The MSG is strongly encouraged to review its annual workplan and ensure that appropriate consultations are held with all three broader constituencies as a means of ensuring that the workplan objectives are aligned with national priorities. The MSG should also include more specific activities linked to </w:t>
            </w:r>
            <w:r w:rsidR="00722FC1">
              <w:rPr>
                <w:rFonts w:ascii="Times New Roman" w:eastAsia="Calibri" w:hAnsi="Times New Roman" w:cs="Times New Roman"/>
                <w:sz w:val="24"/>
                <w:szCs w:val="24"/>
              </w:rPr>
              <w:t xml:space="preserve">the </w:t>
            </w:r>
            <w:r w:rsidRPr="00BC687E">
              <w:rPr>
                <w:rFonts w:ascii="Times New Roman" w:eastAsia="Calibri" w:hAnsi="Times New Roman" w:cs="Times New Roman"/>
                <w:sz w:val="24"/>
                <w:szCs w:val="24"/>
              </w:rPr>
              <w:t xml:space="preserve">following EITI recommendations. </w:t>
            </w:r>
          </w:p>
        </w:tc>
        <w:tc>
          <w:tcPr>
            <w:tcW w:w="5953" w:type="dxa"/>
          </w:tcPr>
          <w:p w:rsidR="00BC687E" w:rsidRPr="00BC687E" w:rsidRDefault="00384D2C" w:rsidP="00722FC1">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52"/>
                <w:id w:val="618105171"/>
              </w:sdtPr>
              <w:sdtEndPr/>
              <w:sdtContent>
                <w:sdt>
                  <w:sdtPr>
                    <w:rPr>
                      <w:rFonts w:ascii="Times New Roman" w:eastAsia="Calibri" w:hAnsi="Times New Roman" w:cs="Times New Roman"/>
                      <w:sz w:val="24"/>
                      <w:szCs w:val="24"/>
                    </w:rPr>
                    <w:tag w:val="goog_rdk_53"/>
                    <w:id w:val="-1613583058"/>
                    <w:showingPlcHdr/>
                  </w:sdtPr>
                  <w:sdtEndPr/>
                  <w:sdtContent>
                    <w:r w:rsidR="00BC687E" w:rsidRPr="00BC687E">
                      <w:rPr>
                        <w:rFonts w:ascii="Times New Roman" w:eastAsia="Calibri" w:hAnsi="Times New Roman" w:cs="Times New Roman"/>
                        <w:sz w:val="24"/>
                        <w:szCs w:val="24"/>
                      </w:rPr>
                      <w:t xml:space="preserve">     </w:t>
                    </w:r>
                  </w:sdtContent>
                </w:sdt>
              </w:sdtContent>
            </w:sdt>
            <w:sdt>
              <w:sdtPr>
                <w:rPr>
                  <w:rFonts w:ascii="Times New Roman" w:eastAsia="Calibri" w:hAnsi="Times New Roman" w:cs="Times New Roman"/>
                  <w:sz w:val="24"/>
                  <w:szCs w:val="24"/>
                </w:rPr>
                <w:tag w:val="goog_rdk_54"/>
                <w:id w:val="-1858649945"/>
              </w:sdtPr>
              <w:sdtEndPr/>
              <w:sdtContent>
                <w:sdt>
                  <w:sdtPr>
                    <w:rPr>
                      <w:rFonts w:ascii="Times New Roman" w:eastAsia="Calibri" w:hAnsi="Times New Roman" w:cs="Times New Roman"/>
                      <w:sz w:val="24"/>
                      <w:szCs w:val="24"/>
                    </w:rPr>
                    <w:tag w:val="goog_rdk_55"/>
                    <w:id w:val="-1569957032"/>
                  </w:sdtPr>
                  <w:sdtEndPr/>
                  <w:sdtContent>
                    <w:r w:rsidR="00BC687E" w:rsidRPr="00BC687E">
                      <w:rPr>
                        <w:rFonts w:ascii="Times New Roman" w:eastAsia="Calibri" w:hAnsi="Times New Roman" w:cs="Times New Roman"/>
                        <w:sz w:val="24"/>
                        <w:szCs w:val="24"/>
                      </w:rPr>
                      <w:t xml:space="preserve">The </w:t>
                    </w:r>
                  </w:sdtContent>
                </w:sdt>
              </w:sdtContent>
            </w:sdt>
            <w:sdt>
              <w:sdtPr>
                <w:rPr>
                  <w:rFonts w:ascii="Times New Roman" w:eastAsia="Calibri" w:hAnsi="Times New Roman" w:cs="Times New Roman"/>
                  <w:sz w:val="24"/>
                  <w:szCs w:val="24"/>
                </w:rPr>
                <w:tag w:val="goog_rdk_56"/>
                <w:id w:val="-1844616558"/>
              </w:sdtPr>
              <w:sdtEndPr/>
              <w:sdtContent>
                <w:sdt>
                  <w:sdtPr>
                    <w:rPr>
                      <w:rFonts w:ascii="Times New Roman" w:eastAsia="Calibri" w:hAnsi="Times New Roman" w:cs="Times New Roman"/>
                      <w:sz w:val="24"/>
                      <w:szCs w:val="24"/>
                    </w:rPr>
                    <w:tag w:val="goog_rdk_57"/>
                    <w:id w:val="-1874067241"/>
                    <w:showingPlcHdr/>
                  </w:sdtPr>
                  <w:sdtEndPr/>
                  <w:sdtContent>
                    <w:r w:rsidR="00BC687E" w:rsidRPr="00BC687E">
                      <w:rPr>
                        <w:rFonts w:ascii="Times New Roman" w:eastAsia="Calibri" w:hAnsi="Times New Roman" w:cs="Times New Roman"/>
                        <w:sz w:val="24"/>
                        <w:szCs w:val="24"/>
                      </w:rPr>
                      <w:t xml:space="preserve">     </w:t>
                    </w:r>
                  </w:sdtContent>
                </w:sdt>
              </w:sdtContent>
            </w:sdt>
            <w:sdt>
              <w:sdtPr>
                <w:rPr>
                  <w:rFonts w:ascii="Times New Roman" w:eastAsia="Calibri" w:hAnsi="Times New Roman" w:cs="Times New Roman"/>
                  <w:sz w:val="24"/>
                  <w:szCs w:val="24"/>
                </w:rPr>
                <w:tag w:val="goog_rdk_58"/>
                <w:id w:val="-779564981"/>
              </w:sdtPr>
              <w:sdtEndPr/>
              <w:sdtContent>
                <w:r w:rsidR="00BC687E" w:rsidRPr="00BC687E">
                  <w:rPr>
                    <w:rFonts w:ascii="Times New Roman" w:eastAsia="Calibri" w:hAnsi="Times New Roman" w:cs="Times New Roman"/>
                    <w:sz w:val="24"/>
                    <w:szCs w:val="24"/>
                  </w:rPr>
                  <w:t xml:space="preserve">MSG </w:t>
                </w:r>
              </w:sdtContent>
            </w:sdt>
            <w:sdt>
              <w:sdtPr>
                <w:rPr>
                  <w:rFonts w:ascii="Times New Roman" w:eastAsia="Calibri" w:hAnsi="Times New Roman" w:cs="Times New Roman"/>
                  <w:sz w:val="24"/>
                  <w:szCs w:val="24"/>
                </w:rPr>
                <w:tag w:val="goog_rdk_59"/>
                <w:id w:val="1187722781"/>
              </w:sdtPr>
              <w:sdtEndPr/>
              <w:sdtContent>
                <w:sdt>
                  <w:sdtPr>
                    <w:rPr>
                      <w:rFonts w:ascii="Times New Roman" w:eastAsia="Calibri" w:hAnsi="Times New Roman" w:cs="Times New Roman"/>
                      <w:sz w:val="24"/>
                      <w:szCs w:val="24"/>
                    </w:rPr>
                    <w:tag w:val="goog_rdk_60"/>
                    <w:id w:val="1084947785"/>
                  </w:sdtPr>
                  <w:sdtEndPr/>
                  <w:sdtContent>
                    <w:r w:rsidR="00BC687E" w:rsidRPr="00BC687E">
                      <w:rPr>
                        <w:rFonts w:ascii="Times New Roman" w:eastAsia="Calibri" w:hAnsi="Times New Roman" w:cs="Times New Roman"/>
                        <w:sz w:val="24"/>
                        <w:szCs w:val="24"/>
                      </w:rPr>
                      <w:t xml:space="preserve">has </w:t>
                    </w:r>
                  </w:sdtContent>
                </w:sdt>
              </w:sdtContent>
            </w:sdt>
            <w:sdt>
              <w:sdtPr>
                <w:rPr>
                  <w:rFonts w:ascii="Times New Roman" w:eastAsia="Calibri" w:hAnsi="Times New Roman" w:cs="Times New Roman"/>
                  <w:sz w:val="24"/>
                  <w:szCs w:val="24"/>
                </w:rPr>
                <w:tag w:val="goog_rdk_61"/>
                <w:id w:val="939568961"/>
              </w:sdtPr>
              <w:sdtEndPr/>
              <w:sdtContent>
                <w:r w:rsidR="00BC687E" w:rsidRPr="00BC687E">
                  <w:rPr>
                    <w:rFonts w:ascii="Times New Roman" w:eastAsia="Calibri" w:hAnsi="Times New Roman" w:cs="Times New Roman"/>
                    <w:sz w:val="24"/>
                    <w:szCs w:val="24"/>
                  </w:rPr>
                  <w:t xml:space="preserve">oversight </w:t>
                </w:r>
              </w:sdtContent>
            </w:sdt>
            <w:sdt>
              <w:sdtPr>
                <w:rPr>
                  <w:rFonts w:ascii="Times New Roman" w:eastAsia="Calibri" w:hAnsi="Times New Roman" w:cs="Times New Roman"/>
                  <w:sz w:val="24"/>
                  <w:szCs w:val="24"/>
                </w:rPr>
                <w:tag w:val="goog_rdk_62"/>
                <w:id w:val="-194933246"/>
              </w:sdtPr>
              <w:sdtEndPr/>
              <w:sdtContent>
                <w:sdt>
                  <w:sdtPr>
                    <w:rPr>
                      <w:rFonts w:ascii="Times New Roman" w:eastAsia="Calibri" w:hAnsi="Times New Roman" w:cs="Times New Roman"/>
                      <w:sz w:val="24"/>
                      <w:szCs w:val="24"/>
                    </w:rPr>
                    <w:tag w:val="goog_rdk_63"/>
                    <w:id w:val="-1350253180"/>
                  </w:sdtPr>
                  <w:sdtEndPr/>
                  <w:sdtContent>
                    <w:r w:rsidR="00BC687E" w:rsidRPr="00BC687E">
                      <w:rPr>
                        <w:rFonts w:ascii="Times New Roman" w:eastAsia="Calibri" w:hAnsi="Times New Roman" w:cs="Times New Roman"/>
                        <w:sz w:val="24"/>
                        <w:szCs w:val="24"/>
                      </w:rPr>
                      <w:t xml:space="preserve">on the development of the workplan. The recent workplan was </w:t>
                    </w:r>
                  </w:sdtContent>
                </w:sdt>
                <w:r w:rsidR="00BC687E" w:rsidRPr="00BC687E">
                  <w:rPr>
                    <w:rFonts w:ascii="Times New Roman" w:eastAsia="Calibri" w:hAnsi="Times New Roman" w:cs="Times New Roman"/>
                    <w:sz w:val="24"/>
                    <w:szCs w:val="24"/>
                  </w:rPr>
                  <w:t>approved</w:t>
                </w:r>
                <w:sdt>
                  <w:sdtPr>
                    <w:rPr>
                      <w:rFonts w:ascii="Times New Roman" w:eastAsia="Calibri" w:hAnsi="Times New Roman" w:cs="Times New Roman"/>
                      <w:sz w:val="24"/>
                      <w:szCs w:val="24"/>
                    </w:rPr>
                    <w:tag w:val="goog_rdk_64"/>
                    <w:id w:val="-868911253"/>
                  </w:sdtPr>
                  <w:sdtEndPr/>
                  <w:sdtContent>
                    <w:r w:rsidR="00BC687E" w:rsidRPr="00BC687E">
                      <w:rPr>
                        <w:rFonts w:ascii="Times New Roman" w:eastAsia="Calibri" w:hAnsi="Times New Roman" w:cs="Times New Roman"/>
                        <w:sz w:val="24"/>
                        <w:szCs w:val="24"/>
                      </w:rPr>
                      <w:t xml:space="preserve"> on </w:t>
                    </w:r>
                    <w:r w:rsidR="00722FC1">
                      <w:rPr>
                        <w:rFonts w:ascii="Times New Roman" w:eastAsia="Calibri" w:hAnsi="Times New Roman" w:cs="Times New Roman"/>
                        <w:sz w:val="24"/>
                        <w:szCs w:val="24"/>
                      </w:rPr>
                      <w:t>October 10</w:t>
                    </w:r>
                    <w:r w:rsidR="00BC687E" w:rsidRPr="00BC687E">
                      <w:rPr>
                        <w:rFonts w:ascii="Times New Roman" w:eastAsia="Calibri" w:hAnsi="Times New Roman" w:cs="Times New Roman"/>
                        <w:sz w:val="24"/>
                        <w:szCs w:val="24"/>
                      </w:rPr>
                      <w:t xml:space="preserve"> 2021. Each constituency received feedback from its broader membership </w:t>
                    </w:r>
                  </w:sdtContent>
                </w:sdt>
                <w:r w:rsidR="00BC687E" w:rsidRPr="00BC687E">
                  <w:rPr>
                    <w:rFonts w:ascii="Times New Roman" w:eastAsia="Calibri" w:hAnsi="Times New Roman" w:cs="Times New Roman"/>
                    <w:sz w:val="24"/>
                    <w:szCs w:val="24"/>
                  </w:rPr>
                  <w:t>through</w:t>
                </w:r>
                <w:sdt>
                  <w:sdtPr>
                    <w:rPr>
                      <w:rFonts w:ascii="Times New Roman" w:eastAsia="Calibri" w:hAnsi="Times New Roman" w:cs="Times New Roman"/>
                      <w:sz w:val="24"/>
                      <w:szCs w:val="24"/>
                    </w:rPr>
                    <w:tag w:val="goog_rdk_65"/>
                    <w:id w:val="-1813161358"/>
                  </w:sdtPr>
                  <w:sdtEndPr/>
                  <w:sdtContent>
                    <w:r w:rsidR="00BC687E" w:rsidRPr="00BC687E">
                      <w:rPr>
                        <w:rFonts w:ascii="Times New Roman" w:eastAsia="Calibri" w:hAnsi="Times New Roman" w:cs="Times New Roman"/>
                        <w:sz w:val="24"/>
                        <w:szCs w:val="24"/>
                      </w:rPr>
                      <w:t xml:space="preserve"> consultations. For example, the PWYP meets periodically with its members to share LEITI documents, including workplan, to seek inputs. Representatives from agriculture, forestry, mining, </w:t>
                    </w:r>
                  </w:sdtContent>
                </w:sdt>
                <w:r w:rsidR="00BC687E" w:rsidRPr="00BC687E">
                  <w:rPr>
                    <w:rFonts w:ascii="Times New Roman" w:eastAsia="Calibri" w:hAnsi="Times New Roman" w:cs="Times New Roman"/>
                    <w:sz w:val="24"/>
                    <w:szCs w:val="24"/>
                  </w:rPr>
                  <w:t>etc.</w:t>
                </w:r>
                <w:sdt>
                  <w:sdtPr>
                    <w:rPr>
                      <w:rFonts w:ascii="Times New Roman" w:eastAsia="Calibri" w:hAnsi="Times New Roman" w:cs="Times New Roman"/>
                      <w:sz w:val="24"/>
                      <w:szCs w:val="24"/>
                    </w:rPr>
                    <w:tag w:val="goog_rdk_66"/>
                    <w:id w:val="529376067"/>
                  </w:sdtPr>
                  <w:sdtEndPr/>
                  <w:sdtContent>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all have documented meetings with the broader </w:t>
                    </w:r>
                  </w:sdtContent>
                </w:sdt>
                <w:r w:rsidR="00BC687E" w:rsidRPr="00BC687E">
                  <w:rPr>
                    <w:rFonts w:ascii="Times New Roman" w:eastAsia="Calibri" w:hAnsi="Times New Roman" w:cs="Times New Roman"/>
                    <w:sz w:val="24"/>
                    <w:szCs w:val="24"/>
                  </w:rPr>
                  <w:t>constituency</w:t>
                </w:r>
                <w:sdt>
                  <w:sdtPr>
                    <w:rPr>
                      <w:rFonts w:ascii="Times New Roman" w:eastAsia="Calibri" w:hAnsi="Times New Roman" w:cs="Times New Roman"/>
                      <w:sz w:val="24"/>
                      <w:szCs w:val="24"/>
                    </w:rPr>
                    <w:tag w:val="goog_rdk_67"/>
                    <w:id w:val="-1340996900"/>
                  </w:sdtPr>
                  <w:sdtEndPr/>
                  <w:sdtContent>
                    <w:r w:rsidR="00BC687E" w:rsidRPr="00BC687E">
                      <w:rPr>
                        <w:rFonts w:ascii="Times New Roman" w:eastAsia="Calibri" w:hAnsi="Times New Roman" w:cs="Times New Roman"/>
                        <w:sz w:val="24"/>
                        <w:szCs w:val="24"/>
                      </w:rPr>
                      <w:t xml:space="preserve"> to seek in</w:t>
                    </w:r>
                    <w:r w:rsidR="00722FC1">
                      <w:rPr>
                        <w:rFonts w:ascii="Times New Roman" w:eastAsia="Calibri" w:hAnsi="Times New Roman" w:cs="Times New Roman"/>
                        <w:sz w:val="24"/>
                        <w:szCs w:val="24"/>
                      </w:rPr>
                      <w:t>formation</w:t>
                    </w:r>
                    <w:r w:rsidR="00BC687E" w:rsidRPr="00BC687E">
                      <w:rPr>
                        <w:rFonts w:ascii="Times New Roman" w:eastAsia="Calibri" w:hAnsi="Times New Roman" w:cs="Times New Roman"/>
                        <w:sz w:val="24"/>
                        <w:szCs w:val="24"/>
                      </w:rPr>
                      <w:t xml:space="preserve"> into LEITI material/documents</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including the </w:t>
                    </w:r>
                    <w:proofErr w:type="spellStart"/>
                    <w:r w:rsidR="00BC687E" w:rsidRPr="00BC687E">
                      <w:rPr>
                        <w:rFonts w:ascii="Times New Roman" w:eastAsia="Calibri" w:hAnsi="Times New Roman" w:cs="Times New Roman"/>
                        <w:sz w:val="24"/>
                        <w:szCs w:val="24"/>
                      </w:rPr>
                      <w:t>workplan</w:t>
                    </w:r>
                    <w:proofErr w:type="spellEnd"/>
                    <w:r w:rsidR="00BC687E" w:rsidRPr="00BC687E">
                      <w:rPr>
                        <w:rFonts w:ascii="Times New Roman" w:eastAsia="Calibri" w:hAnsi="Times New Roman" w:cs="Times New Roman"/>
                        <w:sz w:val="24"/>
                        <w:szCs w:val="24"/>
                      </w:rPr>
                      <w:t xml:space="preserve">. </w:t>
                    </w:r>
                  </w:sdtContent>
                </w:sdt>
              </w:sdtContent>
            </w:sdt>
          </w:p>
        </w:tc>
      </w:tr>
      <w:tr w:rsidR="00BC687E" w:rsidRPr="00BC687E" w:rsidTr="0001452E">
        <w:trPr>
          <w:trHeight w:val="318"/>
        </w:trPr>
        <w:tc>
          <w:tcPr>
            <w:tcW w:w="3686" w:type="dxa"/>
          </w:tcPr>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4.4 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 xml:space="preserve">overnment is encouraged to ensure that its high-level political commitment to engaging in EITI implementation is matched by </w:t>
            </w:r>
            <w:r w:rsidR="00722FC1">
              <w:rPr>
                <w:rFonts w:ascii="Times New Roman" w:eastAsia="Calibri" w:hAnsi="Times New Roman" w:cs="Times New Roman"/>
                <w:sz w:val="24"/>
                <w:szCs w:val="24"/>
              </w:rPr>
              <w:t>active</w:t>
            </w:r>
            <w:r w:rsidRPr="00BC687E">
              <w:rPr>
                <w:rFonts w:ascii="Times New Roman" w:eastAsia="Calibri" w:hAnsi="Times New Roman" w:cs="Times New Roman"/>
                <w:sz w:val="24"/>
                <w:szCs w:val="24"/>
              </w:rPr>
              <w:t xml:space="preserve"> engagement by line ministries in oversight, outreach, and dissemination.</w:t>
            </w: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 xml:space="preserve">overnment is represented on the MSG by senior-level officials, Ministers of Finance, Justice, Mines, </w:t>
            </w:r>
            <w:r w:rsidR="00722FC1">
              <w:rPr>
                <w:rFonts w:ascii="Times New Roman" w:eastAsia="Calibri" w:hAnsi="Times New Roman" w:cs="Times New Roman"/>
                <w:sz w:val="24"/>
                <w:szCs w:val="24"/>
              </w:rPr>
              <w:t>e</w:t>
            </w:r>
            <w:r w:rsidRPr="00BC687E">
              <w:rPr>
                <w:rFonts w:ascii="Times New Roman" w:eastAsia="Calibri" w:hAnsi="Times New Roman" w:cs="Times New Roman"/>
                <w:sz w:val="24"/>
                <w:szCs w:val="24"/>
              </w:rPr>
              <w:t xml:space="preserve">nergy, Education, Agriculture, and the Managing Directors of the National Oil Company and the Forestry Development Authority. </w:t>
            </w:r>
            <w:sdt>
              <w:sdtPr>
                <w:rPr>
                  <w:rFonts w:ascii="Times New Roman" w:eastAsia="Calibri" w:hAnsi="Times New Roman" w:cs="Times New Roman"/>
                  <w:sz w:val="24"/>
                  <w:szCs w:val="24"/>
                </w:rPr>
                <w:tag w:val="goog_rdk_68"/>
                <w:id w:val="1209988512"/>
                <w:showingPlcHdr/>
              </w:sdtPr>
              <w:sdtEndPr/>
              <w:sdtContent>
                <w:r w:rsidRPr="00BC687E">
                  <w:rPr>
                    <w:rFonts w:ascii="Times New Roman" w:eastAsia="Calibri" w:hAnsi="Times New Roman" w:cs="Times New Roman"/>
                    <w:sz w:val="24"/>
                    <w:szCs w:val="24"/>
                  </w:rPr>
                  <w:t xml:space="preserve">     </w:t>
                </w:r>
              </w:sdtContent>
            </w:sdt>
          </w:p>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 xml:space="preserve">The Chair and Co-Chair of the MSG are the Managing Director of the Forestry Development Authority and the Ministry of Mines and Energy, respectively. </w:t>
            </w:r>
          </w:p>
          <w:sdt>
            <w:sdtPr>
              <w:rPr>
                <w:rFonts w:ascii="Times New Roman" w:eastAsia="Calibri" w:hAnsi="Times New Roman" w:cs="Times New Roman"/>
                <w:sz w:val="24"/>
                <w:szCs w:val="24"/>
              </w:rPr>
              <w:tag w:val="goog_rdk_71"/>
              <w:id w:val="680781317"/>
            </w:sdtPr>
            <w:sdtEndPr/>
            <w:sdtContent>
              <w:p w:rsidR="00BC687E" w:rsidRPr="00BC687E" w:rsidRDefault="00BC687E" w:rsidP="00BC687E">
                <w:pPr>
                  <w:spacing w:before="240" w:after="0" w:line="240" w:lineRule="auto"/>
                  <w:jc w:val="both"/>
                  <w:rPr>
                    <w:rFonts w:ascii="Times New Roman" w:eastAsia="Calibri" w:hAnsi="Times New Roman" w:cs="Times New Roman"/>
                    <w:sz w:val="24"/>
                    <w:szCs w:val="24"/>
                    <w:highlight w:val="red"/>
                  </w:rPr>
                </w:pPr>
                <w:r w:rsidRPr="00BC687E">
                  <w:rPr>
                    <w:rFonts w:ascii="Times New Roman" w:eastAsia="Calibri" w:hAnsi="Times New Roman" w:cs="Times New Roman"/>
                    <w:sz w:val="24"/>
                    <w:szCs w:val="24"/>
                  </w:rPr>
                  <w:t xml:space="preserve">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 xml:space="preserve">overnment of Liberia continues to provide operational support for EITI implementation. </w:t>
                </w:r>
                <w:r w:rsidR="00722FC1">
                  <w:rPr>
                    <w:rFonts w:ascii="Times New Roman" w:eastAsia="Calibri" w:hAnsi="Times New Roman" w:cs="Times New Roman"/>
                    <w:sz w:val="24"/>
                    <w:szCs w:val="24"/>
                  </w:rPr>
                  <w:t>The national budget covers all operating expenses (salaries, fuel, office space, etc.) for 2021-2022</w:t>
                </w:r>
                <w:sdt>
                  <w:sdtPr>
                    <w:rPr>
                      <w:rFonts w:ascii="Times New Roman" w:eastAsia="Calibri" w:hAnsi="Times New Roman" w:cs="Times New Roman"/>
                      <w:color w:val="000000" w:themeColor="text1"/>
                      <w:sz w:val="24"/>
                      <w:szCs w:val="24"/>
                    </w:rPr>
                    <w:tag w:val="goog_rdk_69"/>
                    <w:id w:val="1610078111"/>
                  </w:sdtPr>
                  <w:sdtEndPr/>
                  <w:sdtContent>
                    <w:r w:rsidRPr="00BC687E">
                      <w:rPr>
                        <w:rFonts w:ascii="Times New Roman" w:eastAsia="Calibri" w:hAnsi="Times New Roman" w:cs="Times New Roman"/>
                        <w:color w:val="000000" w:themeColor="text1"/>
                        <w:sz w:val="24"/>
                        <w:szCs w:val="24"/>
                      </w:rPr>
                      <w:t xml:space="preserve">. The </w:t>
                    </w:r>
                    <w:r w:rsidR="00722FC1">
                      <w:rPr>
                        <w:rFonts w:ascii="Times New Roman" w:eastAsia="Calibri" w:hAnsi="Times New Roman" w:cs="Times New Roman"/>
                        <w:color w:val="000000" w:themeColor="text1"/>
                        <w:sz w:val="24"/>
                        <w:szCs w:val="24"/>
                      </w:rPr>
                      <w:t>G</w:t>
                    </w:r>
                    <w:r w:rsidRPr="00BC687E">
                      <w:rPr>
                        <w:rFonts w:ascii="Times New Roman" w:eastAsia="Calibri" w:hAnsi="Times New Roman" w:cs="Times New Roman"/>
                        <w:color w:val="000000" w:themeColor="text1"/>
                        <w:sz w:val="24"/>
                        <w:szCs w:val="24"/>
                      </w:rPr>
                      <w:t>overnment paid for the 2018/19 EITI report</w:t>
                    </w:r>
                  </w:sdtContent>
                </w:sdt>
                <w:r w:rsidRPr="00BC687E">
                  <w:rPr>
                    <w:rFonts w:ascii="Times New Roman" w:eastAsia="Calibri" w:hAnsi="Times New Roman" w:cs="Times New Roman"/>
                    <w:color w:val="000000" w:themeColor="text1"/>
                    <w:sz w:val="24"/>
                    <w:szCs w:val="24"/>
                  </w:rPr>
                  <w:t>.</w:t>
                </w:r>
                <w:sdt>
                  <w:sdtPr>
                    <w:rPr>
                      <w:rFonts w:ascii="Times New Roman" w:eastAsia="Calibri" w:hAnsi="Times New Roman" w:cs="Times New Roman"/>
                      <w:color w:val="000000" w:themeColor="text1"/>
                      <w:sz w:val="24"/>
                      <w:szCs w:val="24"/>
                    </w:rPr>
                    <w:tag w:val="goog_rdk_70"/>
                    <w:id w:val="1253702984"/>
                    <w:showingPlcHdr/>
                  </w:sdtPr>
                  <w:sdtEndPr/>
                  <w:sdtContent>
                    <w:r w:rsidRPr="00BC687E">
                      <w:rPr>
                        <w:rFonts w:ascii="Times New Roman" w:eastAsia="Calibri" w:hAnsi="Times New Roman" w:cs="Times New Roman"/>
                        <w:color w:val="000000" w:themeColor="text1"/>
                        <w:sz w:val="24"/>
                        <w:szCs w:val="24"/>
                      </w:rPr>
                      <w:t xml:space="preserve">     </w:t>
                    </w:r>
                  </w:sdtContent>
                </w:sdt>
              </w:p>
            </w:sdtContent>
          </w:sdt>
          <w:p w:rsid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noProof/>
                <w:sz w:val="24"/>
                <w:szCs w:val="24"/>
                <w:highlight w:val="red"/>
              </w:rPr>
              <w:drawing>
                <wp:inline distT="114300" distB="114300" distL="114300" distR="114300" wp14:anchorId="7F2F6FF6" wp14:editId="59E71A9D">
                  <wp:extent cx="3629025" cy="800100"/>
                  <wp:effectExtent l="0" t="0" r="0" b="0"/>
                  <wp:docPr id="1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3629025" cy="800100"/>
                          </a:xfrm>
                          <a:prstGeom prst="rect">
                            <a:avLst/>
                          </a:prstGeom>
                          <a:ln/>
                        </pic:spPr>
                      </pic:pic>
                    </a:graphicData>
                  </a:graphic>
                </wp:inline>
              </w:drawing>
            </w:r>
          </w:p>
          <w:p w:rsidR="005872D1" w:rsidRDefault="005872D1" w:rsidP="00BC687E">
            <w:pPr>
              <w:spacing w:before="24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per the recommendation from the last report, current works are ongoing to ensure that government entities and companies establish focal point</w:t>
            </w:r>
            <w:r w:rsidR="00722FC1">
              <w:rPr>
                <w:rFonts w:ascii="Times New Roman" w:eastAsia="Calibri" w:hAnsi="Times New Roman" w:cs="Times New Roman"/>
                <w:sz w:val="24"/>
                <w:szCs w:val="24"/>
              </w:rPr>
              <w:t>s</w:t>
            </w:r>
            <w:r>
              <w:rPr>
                <w:rFonts w:ascii="Times New Roman" w:eastAsia="Calibri" w:hAnsi="Times New Roman" w:cs="Times New Roman"/>
                <w:sz w:val="24"/>
                <w:szCs w:val="24"/>
              </w:rPr>
              <w:t xml:space="preserve">. Kindly see </w:t>
            </w:r>
            <w:r w:rsidR="00384D2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below link :</w:t>
            </w:r>
          </w:p>
          <w:p w:rsidR="005872D1" w:rsidRDefault="00384D2C" w:rsidP="00BC687E">
            <w:pPr>
              <w:spacing w:before="240" w:after="0" w:line="240" w:lineRule="auto"/>
              <w:jc w:val="both"/>
              <w:rPr>
                <w:rFonts w:ascii="Times New Roman" w:eastAsia="Calibri" w:hAnsi="Times New Roman" w:cs="Times New Roman"/>
                <w:sz w:val="24"/>
                <w:szCs w:val="24"/>
              </w:rPr>
            </w:pPr>
            <w:hyperlink r:id="rId24" w:history="1">
              <w:r w:rsidR="005872D1">
                <w:rPr>
                  <w:rStyle w:val="Hyperlink"/>
                  <w:rFonts w:ascii="Times New Roman" w:eastAsia="Calibri" w:hAnsi="Times New Roman" w:cs="Times New Roman"/>
                  <w:sz w:val="24"/>
                  <w:szCs w:val="24"/>
                </w:rPr>
                <w:t>Letter to entities for the establishment of LEITI's focal person</w:t>
              </w:r>
            </w:hyperlink>
          </w:p>
          <w:p w:rsidR="00B25653" w:rsidRDefault="00722FC1" w:rsidP="00BC687E">
            <w:pPr>
              <w:spacing w:before="24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B25653">
              <w:rPr>
                <w:rFonts w:ascii="Times New Roman" w:eastAsia="Calibri" w:hAnsi="Times New Roman" w:cs="Times New Roman"/>
                <w:sz w:val="24"/>
                <w:szCs w:val="24"/>
              </w:rPr>
              <w:t>n LEITI</w:t>
            </w:r>
            <w:r>
              <w:rPr>
                <w:rFonts w:ascii="Times New Roman" w:eastAsia="Calibri" w:hAnsi="Times New Roman" w:cs="Times New Roman"/>
                <w:sz w:val="24"/>
                <w:szCs w:val="24"/>
              </w:rPr>
              <w:t>'</w:t>
            </w:r>
            <w:r w:rsidR="00B25653">
              <w:rPr>
                <w:rFonts w:ascii="Times New Roman" w:eastAsia="Calibri" w:hAnsi="Times New Roman" w:cs="Times New Roman"/>
                <w:sz w:val="24"/>
                <w:szCs w:val="24"/>
              </w:rPr>
              <w:t>s 10</w:t>
            </w:r>
            <w:r w:rsidR="00B25653" w:rsidRPr="00B25653">
              <w:rPr>
                <w:rFonts w:ascii="Times New Roman" w:eastAsia="Calibri" w:hAnsi="Times New Roman" w:cs="Times New Roman"/>
                <w:sz w:val="24"/>
                <w:szCs w:val="24"/>
                <w:vertAlign w:val="superscript"/>
              </w:rPr>
              <w:t>th</w:t>
            </w:r>
            <w:r w:rsidR="00B25653">
              <w:rPr>
                <w:rFonts w:ascii="Times New Roman" w:eastAsia="Calibri" w:hAnsi="Times New Roman" w:cs="Times New Roman"/>
                <w:sz w:val="24"/>
                <w:szCs w:val="24"/>
              </w:rPr>
              <w:t xml:space="preserve"> and 11</w:t>
            </w:r>
            <w:r w:rsidR="00B25653" w:rsidRPr="00B25653">
              <w:rPr>
                <w:rFonts w:ascii="Times New Roman" w:eastAsia="Calibri" w:hAnsi="Times New Roman" w:cs="Times New Roman"/>
                <w:sz w:val="24"/>
                <w:szCs w:val="24"/>
                <w:vertAlign w:val="superscript"/>
              </w:rPr>
              <w:t>th</w:t>
            </w:r>
            <w:r w:rsidR="00B25653">
              <w:rPr>
                <w:rFonts w:ascii="Times New Roman" w:eastAsia="Calibri" w:hAnsi="Times New Roman" w:cs="Times New Roman"/>
                <w:sz w:val="24"/>
                <w:szCs w:val="24"/>
              </w:rPr>
              <w:t xml:space="preserve"> report, the IA observed </w:t>
            </w:r>
            <w:r w:rsidR="00C44E9F">
              <w:rPr>
                <w:rFonts w:ascii="Times New Roman" w:eastAsia="Calibri" w:hAnsi="Times New Roman" w:cs="Times New Roman"/>
                <w:sz w:val="24"/>
                <w:szCs w:val="24"/>
              </w:rPr>
              <w:t>the lack of export data disclosure from Liberia</w:t>
            </w:r>
            <w:r>
              <w:rPr>
                <w:rFonts w:ascii="Times New Roman" w:eastAsia="Calibri" w:hAnsi="Times New Roman" w:cs="Times New Roman"/>
                <w:sz w:val="24"/>
                <w:szCs w:val="24"/>
              </w:rPr>
              <w:t>'</w:t>
            </w:r>
            <w:r w:rsidR="00C44E9F">
              <w:rPr>
                <w:rFonts w:ascii="Times New Roman" w:eastAsia="Calibri" w:hAnsi="Times New Roman" w:cs="Times New Roman"/>
                <w:sz w:val="24"/>
                <w:szCs w:val="24"/>
              </w:rPr>
              <w:t xml:space="preserve">s Ministry of Mines and Energy. </w:t>
            </w:r>
            <w:r>
              <w:rPr>
                <w:rFonts w:ascii="Times New Roman" w:eastAsia="Calibri" w:hAnsi="Times New Roman" w:cs="Times New Roman"/>
                <w:sz w:val="24"/>
                <w:szCs w:val="24"/>
              </w:rPr>
              <w:t>In due cognizance of the IA's recommendation, the Ministry has taken gradual steps to disclose</w:t>
            </w:r>
            <w:r w:rsidR="00C44E9F">
              <w:rPr>
                <w:rFonts w:ascii="Times New Roman" w:eastAsia="Calibri" w:hAnsi="Times New Roman" w:cs="Times New Roman"/>
                <w:sz w:val="24"/>
                <w:szCs w:val="24"/>
              </w:rPr>
              <w:t xml:space="preserve"> </w:t>
            </w:r>
            <w:r w:rsidR="00B25653">
              <w:rPr>
                <w:rFonts w:ascii="Times New Roman" w:eastAsia="Calibri" w:hAnsi="Times New Roman" w:cs="Times New Roman"/>
                <w:sz w:val="24"/>
                <w:szCs w:val="24"/>
              </w:rPr>
              <w:t>export data for diamond</w:t>
            </w:r>
            <w:r>
              <w:rPr>
                <w:rFonts w:ascii="Times New Roman" w:eastAsia="Calibri" w:hAnsi="Times New Roman" w:cs="Times New Roman"/>
                <w:sz w:val="24"/>
                <w:szCs w:val="24"/>
              </w:rPr>
              <w:t>s</w:t>
            </w:r>
            <w:r w:rsidR="00B25653">
              <w:rPr>
                <w:rFonts w:ascii="Times New Roman" w:eastAsia="Calibri" w:hAnsi="Times New Roman" w:cs="Times New Roman"/>
                <w:sz w:val="24"/>
                <w:szCs w:val="24"/>
              </w:rPr>
              <w:t>.</w:t>
            </w:r>
          </w:p>
          <w:p w:rsidR="00B25653" w:rsidRDefault="00384D2C" w:rsidP="00BC687E">
            <w:pPr>
              <w:spacing w:before="240" w:after="0" w:line="240" w:lineRule="auto"/>
              <w:jc w:val="both"/>
              <w:rPr>
                <w:rFonts w:ascii="Times New Roman" w:eastAsia="Calibri" w:hAnsi="Times New Roman" w:cs="Times New Roman"/>
                <w:sz w:val="24"/>
                <w:szCs w:val="24"/>
              </w:rPr>
            </w:pPr>
            <w:hyperlink r:id="rId25" w:history="1">
              <w:r w:rsidR="00B25653">
                <w:rPr>
                  <w:rStyle w:val="Hyperlink"/>
                  <w:rFonts w:ascii="Times New Roman" w:eastAsia="Calibri" w:hAnsi="Times New Roman" w:cs="Times New Roman"/>
                  <w:sz w:val="24"/>
                  <w:szCs w:val="24"/>
                </w:rPr>
                <w:t>Diamond Export; Figures and Prospects</w:t>
              </w:r>
            </w:hyperlink>
            <w:r w:rsidR="00B25653">
              <w:rPr>
                <w:rFonts w:ascii="Times New Roman" w:eastAsia="Calibri" w:hAnsi="Times New Roman" w:cs="Times New Roman"/>
                <w:sz w:val="24"/>
                <w:szCs w:val="24"/>
              </w:rPr>
              <w:t xml:space="preserve"> </w:t>
            </w:r>
          </w:p>
          <w:p w:rsidR="00B25653" w:rsidRDefault="00B25653" w:rsidP="00BC687E">
            <w:pPr>
              <w:spacing w:before="240" w:after="0" w:line="240" w:lineRule="auto"/>
              <w:jc w:val="both"/>
              <w:rPr>
                <w:rFonts w:ascii="Times New Roman" w:eastAsia="Calibri" w:hAnsi="Times New Roman" w:cs="Times New Roman"/>
                <w:sz w:val="24"/>
                <w:szCs w:val="24"/>
              </w:rPr>
            </w:pPr>
          </w:p>
          <w:p w:rsidR="005872D1" w:rsidRPr="00BC687E" w:rsidRDefault="005872D1" w:rsidP="00BC687E">
            <w:pPr>
              <w:spacing w:before="240" w:after="0" w:line="240" w:lineRule="auto"/>
              <w:jc w:val="both"/>
              <w:rPr>
                <w:rFonts w:ascii="Times New Roman" w:eastAsia="Calibri" w:hAnsi="Times New Roman" w:cs="Times New Roman"/>
                <w:sz w:val="24"/>
                <w:szCs w:val="24"/>
              </w:rPr>
            </w:pPr>
          </w:p>
        </w:tc>
      </w:tr>
      <w:tr w:rsidR="00BC687E" w:rsidRPr="00BC687E" w:rsidTr="0001452E">
        <w:trPr>
          <w:trHeight w:val="318"/>
        </w:trPr>
        <w:tc>
          <w:tcPr>
            <w:tcW w:w="3686" w:type="dxa"/>
            <w:shd w:val="clear" w:color="auto" w:fill="auto"/>
          </w:tcPr>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4.5 The CSOs actively engaged in EITI implementation may wish to consider strengthening their outreach on EITI issues beyond the dissemination of EITI Reports, to enhance the inclusiveness of the EITI process and ensure local demands for information are taken into account in national MSG discussions.</w:t>
            </w:r>
          </w:p>
        </w:tc>
        <w:tc>
          <w:tcPr>
            <w:tcW w:w="5953"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Under a grant from the African Development Bank</w:t>
            </w:r>
            <w:r w:rsidR="00290326">
              <w:rPr>
                <w:rFonts w:ascii="Times New Roman" w:eastAsia="Calibri" w:hAnsi="Times New Roman" w:cs="Times New Roman"/>
                <w:sz w:val="24"/>
                <w:szCs w:val="24"/>
              </w:rPr>
              <w:t>, the CSOs as a constituency were supported to strengthen their</w:t>
            </w:r>
            <w:r w:rsidRPr="00BC687E">
              <w:rPr>
                <w:rFonts w:ascii="Times New Roman" w:eastAsia="Calibri" w:hAnsi="Times New Roman" w:cs="Times New Roman"/>
                <w:sz w:val="24"/>
                <w:szCs w:val="24"/>
              </w:rPr>
              <w:t xml:space="preserve"> capacity to diversify their approach beyond dissemination. </w:t>
            </w:r>
          </w:p>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CSO Engagement story in the newsletter: </w:t>
            </w:r>
            <w:hyperlink r:id="rId26" w:history="1">
              <w:r w:rsidR="00CB6066">
                <w:rPr>
                  <w:rFonts w:ascii="Times New Roman" w:eastAsia="Calibri" w:hAnsi="Times New Roman" w:cs="Times New Roman"/>
                  <w:color w:val="0000FF"/>
                  <w:sz w:val="24"/>
                  <w:szCs w:val="24"/>
                  <w:u w:val="single"/>
                </w:rPr>
                <w:t>Newsletter</w:t>
              </w:r>
            </w:hyperlink>
          </w:p>
        </w:tc>
      </w:tr>
      <w:tr w:rsidR="00BC687E" w:rsidRPr="00BC687E" w:rsidTr="0001452E">
        <w:trPr>
          <w:trHeight w:val="318"/>
        </w:trPr>
        <w:tc>
          <w:tcPr>
            <w:tcW w:w="3686" w:type="dxa"/>
            <w:shd w:val="clear" w:color="auto" w:fill="auto"/>
          </w:tcPr>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4.6 The industry constituency is encouraged to formali</w:t>
            </w:r>
            <w:r w:rsidR="00722FC1">
              <w:rPr>
                <w:rFonts w:ascii="Times New Roman" w:eastAsia="Calibri" w:hAnsi="Times New Roman" w:cs="Times New Roman"/>
                <w:sz w:val="24"/>
                <w:szCs w:val="24"/>
              </w:rPr>
              <w:t>z</w:t>
            </w:r>
            <w:r w:rsidRPr="00BC687E">
              <w:rPr>
                <w:rFonts w:ascii="Times New Roman" w:eastAsia="Calibri" w:hAnsi="Times New Roman" w:cs="Times New Roman"/>
                <w:sz w:val="24"/>
                <w:szCs w:val="24"/>
              </w:rPr>
              <w:t>e mechanism</w:t>
            </w:r>
            <w:r w:rsidR="00722FC1">
              <w:rPr>
                <w:rFonts w:ascii="Times New Roman" w:eastAsia="Calibri" w:hAnsi="Times New Roman" w:cs="Times New Roman"/>
                <w:sz w:val="24"/>
                <w:szCs w:val="24"/>
              </w:rPr>
              <w:t>s</w:t>
            </w:r>
            <w:r w:rsidRPr="00BC687E">
              <w:rPr>
                <w:rFonts w:ascii="Times New Roman" w:eastAsia="Calibri" w:hAnsi="Times New Roman" w:cs="Times New Roman"/>
                <w:sz w:val="24"/>
                <w:szCs w:val="24"/>
              </w:rPr>
              <w:t xml:space="preserve"> for consultations and coordination of its stakeholders, </w:t>
            </w:r>
            <w:r w:rsidR="00722FC1">
              <w:rPr>
                <w:rFonts w:ascii="Times New Roman" w:eastAsia="Calibri" w:hAnsi="Times New Roman" w:cs="Times New Roman"/>
                <w:sz w:val="24"/>
                <w:szCs w:val="24"/>
              </w:rPr>
              <w:t>to improve</w:t>
            </w:r>
            <w:r w:rsidRPr="00BC687E">
              <w:rPr>
                <w:rFonts w:ascii="Times New Roman" w:eastAsia="Calibri" w:hAnsi="Times New Roman" w:cs="Times New Roman"/>
                <w:sz w:val="24"/>
                <w:szCs w:val="24"/>
              </w:rPr>
              <w:t xml:space="preserve"> companies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engagement in EITI-related outreach and dissemination.</w:t>
            </w: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While there is a formalized constituency feedback structure for the MSG, there is no constituency-specific feedback process for the private sector. They follow what is prescribed by the MSG.</w:t>
            </w:r>
          </w:p>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See below link:</w:t>
            </w:r>
          </w:p>
          <w:p w:rsidR="00BC687E" w:rsidRPr="00BC687E" w:rsidRDefault="00384D2C" w:rsidP="00BC687E">
            <w:pPr>
              <w:spacing w:before="240" w:after="0" w:line="240" w:lineRule="auto"/>
              <w:jc w:val="both"/>
              <w:rPr>
                <w:rFonts w:ascii="Times New Roman" w:eastAsia="Calibri" w:hAnsi="Times New Roman" w:cs="Times New Roman"/>
                <w:sz w:val="24"/>
                <w:szCs w:val="24"/>
              </w:rPr>
            </w:pPr>
            <w:hyperlink r:id="rId27">
              <w:r w:rsidR="00CB6066">
                <w:rPr>
                  <w:rFonts w:ascii="Times New Roman" w:eastAsia="Calibri" w:hAnsi="Times New Roman" w:cs="Times New Roman"/>
                  <w:color w:val="1155CC"/>
                  <w:sz w:val="24"/>
                  <w:szCs w:val="24"/>
                  <w:u w:val="single"/>
                </w:rPr>
                <w:t>Constituency Feedback Mechanism</w:t>
              </w:r>
            </w:hyperlink>
            <w:r w:rsidR="00BC687E" w:rsidRPr="00BC687E">
              <w:rPr>
                <w:rFonts w:ascii="Times New Roman" w:eastAsia="Calibri" w:hAnsi="Times New Roman" w:cs="Times New Roman"/>
                <w:sz w:val="24"/>
                <w:szCs w:val="24"/>
              </w:rPr>
              <w:t xml:space="preserve"> </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r>
      <w:tr w:rsidR="00BC687E" w:rsidRPr="00BC687E" w:rsidTr="00F84CB8">
        <w:trPr>
          <w:trHeight w:val="2240"/>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4.7 In light of the significance of off-budget revenues, the MSG should ensure that future EITI Reports identify revenue streams that are not recorded in the national budget and explain the allocation of such off-budget revenues. It is also encouraged to consider using future EITI Reports as a means of tracking implementation of the International Monetary Fund</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 Government Finance Statistics (GFS) classifications for extractive revenues.</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sdt>
            <w:sdtPr>
              <w:rPr>
                <w:rFonts w:ascii="Times New Roman" w:eastAsia="Calibri" w:hAnsi="Times New Roman" w:cs="Times New Roman"/>
                <w:sz w:val="24"/>
                <w:szCs w:val="24"/>
              </w:rPr>
              <w:tag w:val="goog_rdk_75"/>
              <w:id w:val="22683074"/>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73"/>
                    <w:id w:val="2042785598"/>
                  </w:sdtPr>
                  <w:sdtEndPr/>
                  <w:sdtContent>
                    <w:r w:rsidR="00BC687E" w:rsidRPr="00BC687E">
                      <w:rPr>
                        <w:rFonts w:ascii="Times New Roman" w:eastAsia="Calibri" w:hAnsi="Times New Roman" w:cs="Times New Roman"/>
                        <w:sz w:val="24"/>
                        <w:szCs w:val="24"/>
                      </w:rPr>
                      <w:t>Liber</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12</w:t>
                    </w:r>
                    <w:sdt>
                      <w:sdtPr>
                        <w:rPr>
                          <w:rFonts w:ascii="Times New Roman" w:eastAsia="Calibri" w:hAnsi="Times New Roman" w:cs="Times New Roman"/>
                          <w:sz w:val="24"/>
                          <w:szCs w:val="24"/>
                        </w:rPr>
                        <w:tag w:val="goog_rdk_74"/>
                        <w:id w:val="-1209249771"/>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xml:space="preserve"> EITI report includes classifications </w:t>
                    </w:r>
                    <w:r w:rsidR="00722FC1">
                      <w:rPr>
                        <w:rFonts w:ascii="Times New Roman" w:eastAsia="Calibri" w:hAnsi="Times New Roman" w:cs="Times New Roman"/>
                        <w:sz w:val="24"/>
                        <w:szCs w:val="24"/>
                      </w:rPr>
                      <w:t>following</w:t>
                    </w:r>
                    <w:r w:rsidR="00BC687E" w:rsidRPr="00BC687E">
                      <w:rPr>
                        <w:rFonts w:ascii="Times New Roman" w:eastAsia="Calibri" w:hAnsi="Times New Roman" w:cs="Times New Roman"/>
                        <w:sz w:val="24"/>
                        <w:szCs w:val="24"/>
                      </w:rPr>
                      <w:t xml:space="preserve"> Section 8(d) of </w:t>
                    </w:r>
                    <w:r w:rsidR="00722FC1">
                      <w:rPr>
                        <w:rFonts w:ascii="Times New Roman" w:eastAsia="Calibri" w:hAnsi="Times New Roman" w:cs="Times New Roman"/>
                        <w:sz w:val="24"/>
                        <w:szCs w:val="24"/>
                      </w:rPr>
                      <w:t xml:space="preserve">the </w:t>
                    </w:r>
                    <w:r w:rsidR="00BC687E" w:rsidRPr="00BC687E">
                      <w:rPr>
                        <w:rFonts w:ascii="Times New Roman" w:eastAsia="Calibri" w:hAnsi="Times New Roman" w:cs="Times New Roman"/>
                        <w:sz w:val="24"/>
                        <w:szCs w:val="24"/>
                      </w:rPr>
                      <w:t xml:space="preserve">Public Financial Management Act 2009. </w:t>
                    </w:r>
                  </w:sdtContent>
                </w:sdt>
              </w:p>
            </w:sdtContent>
          </w:sdt>
          <w:sdt>
            <w:sdtPr>
              <w:rPr>
                <w:rFonts w:ascii="Times New Roman" w:eastAsia="Calibri" w:hAnsi="Times New Roman" w:cs="Times New Roman"/>
                <w:sz w:val="24"/>
                <w:szCs w:val="24"/>
              </w:rPr>
              <w:tag w:val="goog_rdk_77"/>
              <w:id w:val="-1733462339"/>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76"/>
                    <w:id w:val="-234099028"/>
                    <w:showingPlcHdr/>
                  </w:sdtPr>
                  <w:sdtEndPr/>
                  <w:sdtContent>
                    <w:r w:rsidR="00BC687E" w:rsidRPr="00BC687E">
                      <w:rPr>
                        <w:rFonts w:ascii="Times New Roman" w:eastAsia="Calibri" w:hAnsi="Times New Roman" w:cs="Times New Roman"/>
                        <w:sz w:val="24"/>
                        <w:szCs w:val="24"/>
                      </w:rPr>
                      <w:t xml:space="preserve">     </w:t>
                    </w:r>
                  </w:sdtContent>
                </w:sdt>
              </w:p>
            </w:sdtContent>
          </w:sdt>
          <w:p w:rsidR="00CB6066"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79"/>
                <w:id w:val="-1921478832"/>
              </w:sdtPr>
              <w:sdtEndPr/>
              <w:sdtContent>
                <w:sdt>
                  <w:sdtPr>
                    <w:rPr>
                      <w:rFonts w:ascii="Times New Roman" w:eastAsia="Calibri" w:hAnsi="Times New Roman" w:cs="Times New Roman"/>
                      <w:sz w:val="24"/>
                      <w:szCs w:val="24"/>
                    </w:rPr>
                    <w:tag w:val="goog_rdk_80"/>
                    <w:id w:val="-1737082347"/>
                    <w:showingPlcHdr/>
                  </w:sdtPr>
                  <w:sdtEndPr/>
                  <w:sdtContent>
                    <w:r w:rsidR="00BC687E" w:rsidRPr="00BC687E">
                      <w:rPr>
                        <w:rFonts w:ascii="Times New Roman" w:eastAsia="Calibri" w:hAnsi="Times New Roman" w:cs="Times New Roman"/>
                        <w:sz w:val="24"/>
                        <w:szCs w:val="24"/>
                      </w:rPr>
                      <w:t xml:space="preserve">     </w:t>
                    </w:r>
                  </w:sdtContent>
                </w:sdt>
              </w:sdtContent>
            </w:sdt>
            <w:sdt>
              <w:sdtPr>
                <w:rPr>
                  <w:rFonts w:ascii="Times New Roman" w:eastAsia="Calibri" w:hAnsi="Times New Roman" w:cs="Times New Roman"/>
                  <w:sz w:val="24"/>
                  <w:szCs w:val="24"/>
                </w:rPr>
                <w:tag w:val="goog_rdk_81"/>
                <w:id w:val="1358697955"/>
              </w:sdtPr>
              <w:sdtEndPr/>
              <w:sdtContent>
                <w:hyperlink r:id="rId28" w:history="1">
                  <w:r w:rsidR="00CB6066">
                    <w:rPr>
                      <w:rFonts w:ascii="Times New Roman" w:eastAsia="Calibri" w:hAnsi="Times New Roman" w:cs="Times New Roman"/>
                      <w:color w:val="0000FF"/>
                      <w:sz w:val="24"/>
                      <w:szCs w:val="24"/>
                      <w:u w:val="single"/>
                    </w:rPr>
                    <w:t>LEITI 12th Report</w:t>
                  </w:r>
                </w:hyperlink>
              </w:sdtContent>
            </w:sdt>
            <w:sdt>
              <w:sdtPr>
                <w:rPr>
                  <w:rFonts w:ascii="Times New Roman" w:eastAsia="Calibri" w:hAnsi="Times New Roman" w:cs="Times New Roman"/>
                  <w:sz w:val="24"/>
                  <w:szCs w:val="24"/>
                </w:rPr>
                <w:tag w:val="goog_rdk_82"/>
                <w:id w:val="73788728"/>
              </w:sdtPr>
              <w:sdtEndPr/>
              <w:sdtContent>
                <w:r w:rsidR="002E4E69">
                  <w:rPr>
                    <w:rFonts w:ascii="Times New Roman" w:eastAsia="Calibri" w:hAnsi="Times New Roman" w:cs="Times New Roman"/>
                    <w:sz w:val="24"/>
                    <w:szCs w:val="24"/>
                  </w:rPr>
                  <w:t xml:space="preserve"> </w:t>
                </w:r>
              </w:sdtContent>
            </w:sdt>
          </w:p>
          <w:p w:rsidR="00CB6066" w:rsidRPr="00CB6066" w:rsidRDefault="00CB6066" w:rsidP="00CB6066">
            <w:pPr>
              <w:rPr>
                <w:rFonts w:ascii="Times New Roman" w:eastAsia="Calibri" w:hAnsi="Times New Roman" w:cs="Times New Roman"/>
                <w:sz w:val="24"/>
                <w:szCs w:val="24"/>
              </w:rPr>
            </w:pPr>
          </w:p>
          <w:p w:rsidR="00BC687E" w:rsidRPr="00CB6066" w:rsidRDefault="00BC687E" w:rsidP="00CB6066">
            <w:pPr>
              <w:rPr>
                <w:rFonts w:ascii="Times New Roman" w:eastAsia="Calibri" w:hAnsi="Times New Roman" w:cs="Times New Roman"/>
                <w:sz w:val="24"/>
                <w:szCs w:val="24"/>
              </w:rPr>
            </w:pPr>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4.8 In preparing its next EITI Report, the MSG should comprehensively discuss the issue of materiality and ensure that its discussions and decisions are well documented. The MSG should base its materiality discussion on 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overnment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 full disclosure of all extractive revenues collected, including th</w:t>
            </w:r>
            <w:r w:rsidR="00722FC1">
              <w:rPr>
                <w:rFonts w:ascii="Times New Roman" w:eastAsia="Calibri" w:hAnsi="Times New Roman" w:cs="Times New Roman"/>
                <w:sz w:val="24"/>
                <w:szCs w:val="24"/>
              </w:rPr>
              <w:t>at</w:t>
            </w:r>
            <w:r w:rsidRPr="00BC687E">
              <w:rPr>
                <w:rFonts w:ascii="Times New Roman" w:eastAsia="Calibri" w:hAnsi="Times New Roman" w:cs="Times New Roman"/>
                <w:sz w:val="24"/>
                <w:szCs w:val="24"/>
              </w:rPr>
              <w:t xml:space="preserve"> off-budget, and specify a clear materiality threshold for selecting revenue streams for reconciliation. The</w:t>
            </w:r>
          </w:p>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MSG should adhere to clear agreed definitions of payment types. The MSG should also ensure that </w:t>
            </w:r>
            <w:r w:rsidR="00722FC1">
              <w:rPr>
                <w:rFonts w:ascii="Times New Roman" w:eastAsia="Calibri" w:hAnsi="Times New Roman" w:cs="Times New Roman"/>
                <w:sz w:val="24"/>
                <w:szCs w:val="24"/>
              </w:rPr>
              <w:t xml:space="preserve">the Government's full unilateral </w:t>
            </w:r>
            <w:r w:rsidR="00722FC1">
              <w:rPr>
                <w:rFonts w:ascii="Times New Roman" w:eastAsia="Calibri" w:hAnsi="Times New Roman" w:cs="Times New Roman"/>
                <w:sz w:val="24"/>
                <w:szCs w:val="24"/>
              </w:rPr>
              <w:lastRenderedPageBreak/>
              <w:t>disclosure is presented disaggregated by revenue streams and that the overall comprehensiveness of the EITI Report by the Independent Administrator (IA) is</w:t>
            </w:r>
            <w:r w:rsidRPr="00BC687E">
              <w:rPr>
                <w:rFonts w:ascii="Times New Roman" w:eastAsia="Calibri" w:hAnsi="Times New Roman" w:cs="Times New Roman"/>
                <w:sz w:val="24"/>
                <w:szCs w:val="24"/>
              </w:rPr>
              <w:t xml:space="preserve"> included.</w:t>
            </w: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During the preparation of the 12th report, the LEITI MSG had a sitting to discuss and agree on the materiality, revenue streams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w:t>
            </w:r>
            <w:r w:rsidR="00384D2C">
              <w:rPr>
                <w:rFonts w:ascii="Times New Roman" w:eastAsia="Calibri" w:hAnsi="Times New Roman" w:cs="Times New Roman"/>
                <w:sz w:val="24"/>
                <w:szCs w:val="24"/>
              </w:rPr>
              <w:t xml:space="preserve">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overnment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 full disclosure of all extractive revenues collected during the period. These decisions were documented and transmitted to the Independent Administrator</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who also used these as references in the 12th report. See page 33 of LEITI 12th report.</w:t>
            </w:r>
          </w:p>
          <w:p w:rsidR="00BC687E" w:rsidRPr="00BC687E" w:rsidRDefault="00384D2C" w:rsidP="00BC687E">
            <w:pPr>
              <w:spacing w:before="240" w:after="0" w:line="240" w:lineRule="auto"/>
              <w:jc w:val="both"/>
              <w:rPr>
                <w:rFonts w:ascii="Times New Roman" w:eastAsia="Calibri" w:hAnsi="Times New Roman" w:cs="Times New Roman"/>
                <w:sz w:val="24"/>
                <w:szCs w:val="24"/>
              </w:rPr>
            </w:pPr>
            <w:hyperlink r:id="rId29" w:history="1">
              <w:r w:rsidR="00CB6066">
                <w:rPr>
                  <w:rFonts w:ascii="Times New Roman" w:eastAsia="Calibri" w:hAnsi="Times New Roman" w:cs="Times New Roman"/>
                  <w:color w:val="0000FF"/>
                  <w:sz w:val="24"/>
                  <w:szCs w:val="24"/>
                  <w:u w:val="single"/>
                </w:rPr>
                <w:t>January 6 MSG Meeting Minutes</w:t>
              </w:r>
            </w:hyperlink>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4.9 The MSG should ensure any deviations from the standard TOR for the IA in future EITI Reports are non-material and should base its discussion of assurance procedures on an assessment of actual practice. The MSG may also wish to use recommendations of the EITI Report as a monitoring and evaluation platform for assessing progress in public and private-sector auditing practices, potentially liaising with INTOSAI and AFROSAI-Eon extractives revenue auditing standards.</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sdt>
            <w:sdtPr>
              <w:rPr>
                <w:rFonts w:ascii="Times New Roman" w:eastAsia="Calibri" w:hAnsi="Times New Roman" w:cs="Times New Roman"/>
                <w:sz w:val="24"/>
                <w:szCs w:val="24"/>
              </w:rPr>
              <w:tag w:val="goog_rdk_88"/>
              <w:id w:val="1188567140"/>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84"/>
                    <w:id w:val="2143990354"/>
                  </w:sdtPr>
                  <w:sdtEndPr/>
                  <w:sdtContent>
                    <w:sdt>
                      <w:sdtPr>
                        <w:rPr>
                          <w:rFonts w:ascii="Times New Roman" w:eastAsia="Calibri" w:hAnsi="Times New Roman" w:cs="Times New Roman"/>
                          <w:sz w:val="24"/>
                          <w:szCs w:val="24"/>
                        </w:rPr>
                        <w:tag w:val="goog_rdk_85"/>
                        <w:id w:val="-52850381"/>
                      </w:sdtPr>
                      <w:sdtEndPr/>
                      <w:sdtContent>
                        <w:r w:rsidR="00BC687E" w:rsidRPr="00BC687E">
                          <w:rPr>
                            <w:rFonts w:ascii="Times New Roman" w:eastAsia="Calibri" w:hAnsi="Times New Roman" w:cs="Times New Roman"/>
                            <w:sz w:val="24"/>
                            <w:szCs w:val="24"/>
                          </w:rPr>
                          <w:t>The 12</w:t>
                        </w:r>
                      </w:sdtContent>
                    </w:sdt>
                    <w:sdt>
                      <w:sdtPr>
                        <w:rPr>
                          <w:rFonts w:ascii="Times New Roman" w:eastAsia="Calibri" w:hAnsi="Times New Roman" w:cs="Times New Roman"/>
                          <w:sz w:val="24"/>
                          <w:szCs w:val="24"/>
                        </w:rPr>
                        <w:tag w:val="goog_rdk_86"/>
                        <w:id w:val="-1609727351"/>
                      </w:sdtPr>
                      <w:sdtEndPr/>
                      <w:sdtContent>
                        <w:r w:rsidR="00BC687E" w:rsidRPr="00BC687E">
                          <w:rPr>
                            <w:rFonts w:ascii="Times New Roman" w:eastAsia="Calibri" w:hAnsi="Times New Roman" w:cs="Times New Roman"/>
                            <w:sz w:val="24"/>
                            <w:szCs w:val="24"/>
                            <w:vertAlign w:val="superscript"/>
                          </w:rPr>
                          <w:t>th</w:t>
                        </w:r>
                      </w:sdtContent>
                    </w:sdt>
                    <w:sdt>
                      <w:sdtPr>
                        <w:rPr>
                          <w:rFonts w:ascii="Times New Roman" w:eastAsia="Calibri" w:hAnsi="Times New Roman" w:cs="Times New Roman"/>
                          <w:sz w:val="24"/>
                          <w:szCs w:val="24"/>
                        </w:rPr>
                        <w:tag w:val="goog_rdk_87"/>
                        <w:id w:val="318316534"/>
                      </w:sdtPr>
                      <w:sdtEndPr/>
                      <w:sdtContent>
                        <w:r w:rsidR="00BC687E" w:rsidRPr="00BC687E">
                          <w:rPr>
                            <w:rFonts w:ascii="Times New Roman" w:eastAsia="Calibri" w:hAnsi="Times New Roman" w:cs="Times New Roman"/>
                            <w:sz w:val="24"/>
                            <w:szCs w:val="24"/>
                          </w:rPr>
                          <w:t xml:space="preserve"> EITI report was produced under the Flexible Reporting framework. The </w:t>
                        </w:r>
                        <w:r w:rsidR="00722FC1">
                          <w:rPr>
                            <w:rFonts w:ascii="Times New Roman" w:eastAsia="Calibri" w:hAnsi="Times New Roman" w:cs="Times New Roman"/>
                            <w:sz w:val="24"/>
                            <w:szCs w:val="24"/>
                          </w:rPr>
                          <w:t>MSG approved the TOR, and t</w:t>
                        </w:r>
                        <w:r w:rsidR="00BC687E" w:rsidRPr="00BC687E">
                          <w:rPr>
                            <w:rFonts w:ascii="Times New Roman" w:eastAsia="Calibri" w:hAnsi="Times New Roman" w:cs="Times New Roman"/>
                            <w:sz w:val="24"/>
                            <w:szCs w:val="24"/>
                          </w:rPr>
                          <w:t xml:space="preserve">he MGS did not identify any deviations from the report and the TOR. </w:t>
                        </w:r>
                        <w:r w:rsidR="004213B8">
                          <w:rPr>
                            <w:rFonts w:ascii="Times New Roman" w:eastAsia="Calibri" w:hAnsi="Times New Roman" w:cs="Times New Roman"/>
                            <w:sz w:val="24"/>
                            <w:szCs w:val="24"/>
                          </w:rPr>
                          <w:t>LEITI</w:t>
                        </w:r>
                        <w:r w:rsidR="00722FC1">
                          <w:rPr>
                            <w:rFonts w:ascii="Times New Roman" w:eastAsia="Calibri" w:hAnsi="Times New Roman" w:cs="Times New Roman"/>
                            <w:sz w:val="24"/>
                            <w:szCs w:val="24"/>
                          </w:rPr>
                          <w:t>'</w:t>
                        </w:r>
                        <w:r w:rsidR="004213B8">
                          <w:rPr>
                            <w:rFonts w:ascii="Times New Roman" w:eastAsia="Calibri" w:hAnsi="Times New Roman" w:cs="Times New Roman"/>
                            <w:sz w:val="24"/>
                            <w:szCs w:val="24"/>
                          </w:rPr>
                          <w:t>s 12</w:t>
                        </w:r>
                        <w:r w:rsidR="004213B8" w:rsidRPr="004213B8">
                          <w:rPr>
                            <w:rFonts w:ascii="Times New Roman" w:eastAsia="Calibri" w:hAnsi="Times New Roman" w:cs="Times New Roman"/>
                            <w:sz w:val="24"/>
                            <w:szCs w:val="24"/>
                            <w:vertAlign w:val="superscript"/>
                          </w:rPr>
                          <w:t>th</w:t>
                        </w:r>
                        <w:r w:rsidR="004213B8">
                          <w:rPr>
                            <w:rFonts w:ascii="Times New Roman" w:eastAsia="Calibri" w:hAnsi="Times New Roman" w:cs="Times New Roman"/>
                            <w:sz w:val="24"/>
                            <w:szCs w:val="24"/>
                          </w:rPr>
                          <w:t xml:space="preserve"> report was done under the Flexible Reporting Framework that required unilateral disclosure. However, the MSG agreed that </w:t>
                        </w:r>
                        <w:r w:rsidR="00722FC1">
                          <w:rPr>
                            <w:rFonts w:ascii="Times New Roman" w:eastAsia="Calibri" w:hAnsi="Times New Roman" w:cs="Times New Roman"/>
                            <w:sz w:val="24"/>
                            <w:szCs w:val="24"/>
                          </w:rPr>
                          <w:t>authorized senior-level managers sign off on reporting templates from government institutions and companie</w:t>
                        </w:r>
                        <w:r w:rsidR="004213B8">
                          <w:rPr>
                            <w:rFonts w:ascii="Times New Roman" w:eastAsia="Calibri" w:hAnsi="Times New Roman" w:cs="Times New Roman"/>
                            <w:sz w:val="24"/>
                            <w:szCs w:val="24"/>
                          </w:rPr>
                          <w:t>s to ensure data credibility and assurance.</w:t>
                        </w:r>
                        <w:r w:rsidR="00297090">
                          <w:rPr>
                            <w:rFonts w:ascii="Times New Roman" w:eastAsia="Calibri" w:hAnsi="Times New Roman" w:cs="Times New Roman"/>
                            <w:sz w:val="24"/>
                            <w:szCs w:val="24"/>
                          </w:rPr>
                          <w:t xml:space="preserve"> </w:t>
                        </w:r>
                        <w:hyperlink r:id="rId30" w:history="1">
                          <w:r w:rsidR="00297090" w:rsidRPr="002E26C1">
                            <w:rPr>
                              <w:rStyle w:val="Hyperlink"/>
                              <w:rFonts w:ascii="Times New Roman" w:eastAsia="Calibri" w:hAnsi="Times New Roman" w:cs="Times New Roman"/>
                              <w:sz w:val="24"/>
                              <w:szCs w:val="24"/>
                            </w:rPr>
                            <w:t>Page 31-33</w:t>
                          </w:r>
                        </w:hyperlink>
                        <w:r w:rsidR="002E26C1">
                          <w:rPr>
                            <w:rFonts w:ascii="Times New Roman" w:eastAsia="Calibri" w:hAnsi="Times New Roman" w:cs="Times New Roman"/>
                            <w:sz w:val="24"/>
                            <w:szCs w:val="24"/>
                          </w:rPr>
                          <w:t xml:space="preserve"> of LEITI 12</w:t>
                        </w:r>
                        <w:r w:rsidR="002E26C1" w:rsidRPr="002E26C1">
                          <w:rPr>
                            <w:rFonts w:ascii="Times New Roman" w:eastAsia="Calibri" w:hAnsi="Times New Roman" w:cs="Times New Roman"/>
                            <w:sz w:val="24"/>
                            <w:szCs w:val="24"/>
                            <w:vertAlign w:val="superscript"/>
                          </w:rPr>
                          <w:t>th</w:t>
                        </w:r>
                        <w:r w:rsidR="002E26C1">
                          <w:rPr>
                            <w:rFonts w:ascii="Times New Roman" w:eastAsia="Calibri" w:hAnsi="Times New Roman" w:cs="Times New Roman"/>
                            <w:sz w:val="24"/>
                            <w:szCs w:val="24"/>
                          </w:rPr>
                          <w:t xml:space="preserve"> report</w:t>
                        </w:r>
                        <w:r w:rsidR="00297090">
                          <w:rPr>
                            <w:rFonts w:ascii="Times New Roman" w:eastAsia="Calibri" w:hAnsi="Times New Roman" w:cs="Times New Roman"/>
                            <w:sz w:val="24"/>
                            <w:szCs w:val="24"/>
                          </w:rPr>
                          <w:t>.</w:t>
                        </w:r>
                        <w:r w:rsidR="004213B8">
                          <w:rPr>
                            <w:rFonts w:ascii="Times New Roman" w:eastAsia="Calibri" w:hAnsi="Times New Roman" w:cs="Times New Roman"/>
                            <w:sz w:val="24"/>
                            <w:szCs w:val="24"/>
                          </w:rPr>
                          <w:t xml:space="preserve">  </w:t>
                        </w:r>
                      </w:sdtContent>
                    </w:sdt>
                  </w:sdtContent>
                </w:sdt>
              </w:p>
            </w:sdtContent>
          </w:sdt>
          <w:sdt>
            <w:sdtPr>
              <w:rPr>
                <w:rFonts w:ascii="Times New Roman" w:eastAsia="Calibri" w:hAnsi="Times New Roman" w:cs="Times New Roman"/>
                <w:sz w:val="24"/>
                <w:szCs w:val="24"/>
              </w:rPr>
              <w:tag w:val="goog_rdk_91"/>
              <w:id w:val="-1995794039"/>
            </w:sdtPr>
            <w:sdtEndPr/>
            <w:sdtContent>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89"/>
                    <w:id w:val="-925878880"/>
                  </w:sdtPr>
                  <w:sdtEndPr/>
                  <w:sdtContent>
                    <w:sdt>
                      <w:sdtPr>
                        <w:rPr>
                          <w:rFonts w:ascii="Times New Roman" w:eastAsia="Calibri" w:hAnsi="Times New Roman" w:cs="Times New Roman"/>
                          <w:sz w:val="24"/>
                          <w:szCs w:val="24"/>
                        </w:rPr>
                        <w:tag w:val="goog_rdk_90"/>
                        <w:id w:val="67231844"/>
                      </w:sdtPr>
                      <w:sdtEndPr/>
                      <w:sdtContent>
                        <w:r w:rsidR="00722FC1">
                          <w:rPr>
                            <w:rFonts w:ascii="Times New Roman" w:eastAsia="Calibri" w:hAnsi="Times New Roman" w:cs="Times New Roman"/>
                            <w:sz w:val="24"/>
                            <w:szCs w:val="24"/>
                          </w:rPr>
                          <w:t>2021-2022 the MSG approved the IA's recommendation to identify EITI focal persons at each government reporting agency to ensure data collection and audit ease</w:t>
                        </w:r>
                        <w:r w:rsidR="00BC687E" w:rsidRPr="00BC687E">
                          <w:rPr>
                            <w:rFonts w:ascii="Times New Roman" w:eastAsia="Calibri" w:hAnsi="Times New Roman" w:cs="Times New Roman"/>
                            <w:sz w:val="24"/>
                            <w:szCs w:val="24"/>
                          </w:rPr>
                          <w:t>.</w:t>
                        </w:r>
                      </w:sdtContent>
                    </w:sdt>
                  </w:sdtContent>
                </w:sdt>
              </w:p>
            </w:sdtContent>
          </w:sdt>
          <w:p w:rsidR="00BC687E" w:rsidRDefault="00F84CB8" w:rsidP="00BC687E">
            <w:pPr>
              <w:spacing w:before="24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Below is a link </w:t>
            </w:r>
            <w:r w:rsidR="00722FC1">
              <w:rPr>
                <w:rFonts w:ascii="Times New Roman" w:eastAsia="Calibri" w:hAnsi="Times New Roman" w:cs="Times New Roman"/>
                <w:sz w:val="24"/>
                <w:szCs w:val="24"/>
              </w:rPr>
              <w:t>to</w:t>
            </w:r>
            <w:r>
              <w:rPr>
                <w:rFonts w:ascii="Times New Roman" w:eastAsia="Calibri" w:hAnsi="Times New Roman" w:cs="Times New Roman"/>
                <w:sz w:val="24"/>
                <w:szCs w:val="24"/>
              </w:rPr>
              <w:t xml:space="preserve"> a step taken to implement the above </w:t>
            </w:r>
            <w:proofErr w:type="gramStart"/>
            <w:r>
              <w:rPr>
                <w:rFonts w:ascii="Times New Roman" w:eastAsia="Calibri" w:hAnsi="Times New Roman" w:cs="Times New Roman"/>
                <w:sz w:val="24"/>
                <w:szCs w:val="24"/>
              </w:rPr>
              <w:t>recommendation.</w:t>
            </w:r>
            <w:proofErr w:type="gramEnd"/>
          </w:p>
          <w:p w:rsidR="00F84CB8" w:rsidRDefault="00384D2C" w:rsidP="00BC687E">
            <w:pPr>
              <w:spacing w:before="240" w:after="0" w:line="240" w:lineRule="auto"/>
              <w:jc w:val="both"/>
              <w:rPr>
                <w:rFonts w:ascii="Times New Roman" w:eastAsia="Calibri" w:hAnsi="Times New Roman" w:cs="Times New Roman"/>
                <w:sz w:val="24"/>
                <w:szCs w:val="24"/>
              </w:rPr>
            </w:pPr>
            <w:hyperlink r:id="rId31" w:history="1">
              <w:r w:rsidR="00F84CB8">
                <w:rPr>
                  <w:rStyle w:val="Hyperlink"/>
                  <w:rFonts w:ascii="Times New Roman" w:eastAsia="Calibri" w:hAnsi="Times New Roman" w:cs="Times New Roman"/>
                  <w:sz w:val="24"/>
                  <w:szCs w:val="24"/>
                </w:rPr>
                <w:t>Focal Person Letter</w:t>
              </w:r>
            </w:hyperlink>
          </w:p>
          <w:p w:rsidR="00F84CB8" w:rsidRDefault="00F84CB8" w:rsidP="00BC687E">
            <w:pPr>
              <w:spacing w:before="240" w:after="0" w:line="240" w:lineRule="auto"/>
              <w:jc w:val="both"/>
              <w:rPr>
                <w:rFonts w:ascii="Times New Roman" w:eastAsia="Calibri" w:hAnsi="Times New Roman" w:cs="Times New Roman"/>
                <w:sz w:val="24"/>
                <w:szCs w:val="24"/>
              </w:rPr>
            </w:pPr>
          </w:p>
          <w:p w:rsidR="00297090" w:rsidRPr="00BC687E" w:rsidRDefault="00297090" w:rsidP="00BC687E">
            <w:pPr>
              <w:spacing w:before="240" w:after="0" w:line="240" w:lineRule="auto"/>
              <w:jc w:val="both"/>
              <w:rPr>
                <w:rFonts w:ascii="Times New Roman" w:eastAsia="Calibri" w:hAnsi="Times New Roman" w:cs="Times New Roman"/>
                <w:sz w:val="24"/>
                <w:szCs w:val="24"/>
              </w:rPr>
            </w:pPr>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4.10 The MSG is urged to ensure that future EITI Reports clearly describe the actual practice of license awards and transfers in the period under review. Alternatively, the MSG should ensure that post-award process audit reports are published in a timelier manner. The MSG should ensure that future EITI Reports disclose the technical and financial criteria as well as the overall process for awarding and transferring licenses for any license, lease, title, permit, contract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or concession by which the </w:t>
            </w:r>
            <w:r w:rsidR="00722FC1">
              <w:rPr>
                <w:rFonts w:ascii="Times New Roman" w:eastAsia="Calibri" w:hAnsi="Times New Roman" w:cs="Times New Roman"/>
                <w:sz w:val="24"/>
                <w:szCs w:val="24"/>
              </w:rPr>
              <w:t>G</w:t>
            </w:r>
            <w:r w:rsidRPr="00BC687E">
              <w:rPr>
                <w:rFonts w:ascii="Times New Roman" w:eastAsia="Calibri" w:hAnsi="Times New Roman" w:cs="Times New Roman"/>
                <w:sz w:val="24"/>
                <w:szCs w:val="24"/>
              </w:rPr>
              <w:t xml:space="preserve">overnment confers on a company or individual rights to explore or </w:t>
            </w:r>
            <w:r w:rsidRPr="00BC687E">
              <w:rPr>
                <w:rFonts w:ascii="Times New Roman" w:eastAsia="Calibri" w:hAnsi="Times New Roman" w:cs="Times New Roman"/>
                <w:sz w:val="24"/>
                <w:szCs w:val="24"/>
              </w:rPr>
              <w:lastRenderedPageBreak/>
              <w:t>exploit oil, gas and mineral resources. The MSG should also ensure that future EITI Reports disclose any deviations for licenses awarded or transferred in the year under review.</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p w:rsidR="00BC687E" w:rsidRPr="00BC687E" w:rsidRDefault="00BC687E" w:rsidP="00722FC1">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During the period under review, no post-award process audit was conducted. However, the 12th report details</w:t>
            </w:r>
            <w:sdt>
              <w:sdtPr>
                <w:rPr>
                  <w:rFonts w:ascii="Times New Roman" w:eastAsia="Calibri" w:hAnsi="Times New Roman" w:cs="Times New Roman"/>
                  <w:sz w:val="24"/>
                  <w:szCs w:val="24"/>
                </w:rPr>
                <w:tag w:val="goog_rdk_93"/>
                <w:id w:val="-1324967802"/>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the report</w:t>
                </w:r>
              </w:sdtContent>
            </w:sdt>
            <w:r w:rsidRPr="00BC687E">
              <w:rPr>
                <w:rFonts w:ascii="Times New Roman" w:eastAsia="Calibri" w:hAnsi="Times New Roman" w:cs="Times New Roman"/>
                <w:sz w:val="24"/>
                <w:szCs w:val="24"/>
              </w:rPr>
              <w:t xml:space="preserve"> on financial and technical criteria a</w:t>
            </w:r>
            <w:r w:rsidR="00722FC1">
              <w:rPr>
                <w:rFonts w:ascii="Times New Roman" w:eastAsia="Calibri" w:hAnsi="Times New Roman" w:cs="Times New Roman"/>
                <w:sz w:val="24"/>
                <w:szCs w:val="24"/>
              </w:rPr>
              <w:t>nd</w:t>
            </w:r>
            <w:r w:rsidRPr="00BC687E">
              <w:rPr>
                <w:rFonts w:ascii="Times New Roman" w:eastAsia="Calibri" w:hAnsi="Times New Roman" w:cs="Times New Roman"/>
                <w:sz w:val="24"/>
                <w:szCs w:val="24"/>
              </w:rPr>
              <w:t xml:space="preserve"> the overall processes for the awarding and transferring licenses across the sectors</w:t>
            </w:r>
            <w:sdt>
              <w:sdtPr>
                <w:rPr>
                  <w:rFonts w:ascii="Times New Roman" w:eastAsia="Calibri" w:hAnsi="Times New Roman" w:cs="Times New Roman"/>
                  <w:sz w:val="24"/>
                  <w:szCs w:val="24"/>
                </w:rPr>
                <w:tag w:val="goog_rdk_94"/>
                <w:id w:val="-1642497521"/>
              </w:sdtPr>
              <w:sdtEndPr/>
              <w:sdtContent>
                <w:r w:rsidRPr="00BC687E">
                  <w:rPr>
                    <w:rFonts w:ascii="Times New Roman" w:eastAsia="Calibri" w:hAnsi="Times New Roman" w:cs="Times New Roman"/>
                    <w:sz w:val="24"/>
                    <w:szCs w:val="24"/>
                  </w:rPr>
                  <w:t>.</w:t>
                </w:r>
              </w:sdtContent>
            </w:sdt>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4.11 The MSG should work with the Ministry of Lands Mines and Energy (MLME) and the national oil company, NOCAL, to ensure that future EITI Reports provide information on commodities covered by mining licenses as well as disclose dates of application of oil and gas Production Sharing Contracts</w:t>
            </w:r>
            <w:r w:rsidR="006423D4">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(PSCs) held by material companies. Alternatively, the MSG should ensure that future EITI Reports include references to where this information is publicly</w:t>
            </w:r>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available. The MSG could also consider opportunities to harmonize the databases of extractive industry companies across different government entities (MLME, the National Bureau of Concessions (NBC)</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NOCAL) to ensure consistent license-holder information.</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p w:rsid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Annex 2 and 3 of the 12</w:t>
            </w:r>
            <w:r w:rsidRPr="00BC687E">
              <w:rPr>
                <w:rFonts w:ascii="Times New Roman" w:eastAsia="Calibri" w:hAnsi="Times New Roman" w:cs="Times New Roman"/>
                <w:sz w:val="24"/>
                <w:szCs w:val="24"/>
                <w:vertAlign w:val="superscript"/>
              </w:rPr>
              <w:t>th</w:t>
            </w:r>
            <w:r w:rsidRPr="00BC687E">
              <w:rPr>
                <w:rFonts w:ascii="Times New Roman" w:eastAsia="Calibri" w:hAnsi="Times New Roman" w:cs="Times New Roman"/>
                <w:sz w:val="24"/>
                <w:szCs w:val="24"/>
              </w:rPr>
              <w:t xml:space="preserve"> report includes information on commodities a</w:t>
            </w:r>
            <w:r w:rsidR="00722FC1">
              <w:rPr>
                <w:rFonts w:ascii="Times New Roman" w:eastAsia="Calibri" w:hAnsi="Times New Roman" w:cs="Times New Roman"/>
                <w:sz w:val="24"/>
                <w:szCs w:val="24"/>
              </w:rPr>
              <w:t>nd</w:t>
            </w:r>
            <w:r w:rsidRPr="00BC687E">
              <w:rPr>
                <w:rFonts w:ascii="Times New Roman" w:eastAsia="Calibri" w:hAnsi="Times New Roman" w:cs="Times New Roman"/>
                <w:sz w:val="24"/>
                <w:szCs w:val="24"/>
              </w:rPr>
              <w:t xml:space="preserve"> licenses, date of applications, contract types, contracts start and end dates. Annex 2 on page 152 of the 12</w:t>
            </w:r>
            <w:sdt>
              <w:sdtPr>
                <w:rPr>
                  <w:rFonts w:ascii="Times New Roman" w:eastAsia="Calibri" w:hAnsi="Times New Roman" w:cs="Times New Roman"/>
                  <w:sz w:val="24"/>
                  <w:szCs w:val="24"/>
                </w:rPr>
                <w:tag w:val="goog_rdk_95"/>
                <w:id w:val="-95249482"/>
              </w:sdtPr>
              <w:sdtEndPr/>
              <w:sdtContent>
                <w:r w:rsidRPr="00BC687E">
                  <w:rPr>
                    <w:rFonts w:ascii="Times New Roman" w:eastAsia="Calibri" w:hAnsi="Times New Roman" w:cs="Times New Roman"/>
                    <w:sz w:val="24"/>
                    <w:szCs w:val="24"/>
                    <w:vertAlign w:val="superscript"/>
                  </w:rPr>
                  <w:t>th</w:t>
                </w:r>
              </w:sdtContent>
            </w:sdt>
            <w:r w:rsidRPr="00BC687E">
              <w:rPr>
                <w:rFonts w:ascii="Times New Roman" w:eastAsia="Calibri" w:hAnsi="Times New Roman" w:cs="Times New Roman"/>
                <w:sz w:val="24"/>
                <w:szCs w:val="24"/>
              </w:rPr>
              <w:t xml:space="preserve"> report has the outlined information for the Oil and Gas sector, while Annex 3 on page 153 contains this information on the mining sector. </w:t>
            </w:r>
          </w:p>
          <w:p w:rsidR="006423D4" w:rsidRPr="00BC687E" w:rsidRDefault="006423D4" w:rsidP="00BC687E">
            <w:pPr>
              <w:spacing w:before="240" w:after="0" w:line="240" w:lineRule="auto"/>
              <w:jc w:val="both"/>
              <w:rPr>
                <w:rFonts w:ascii="Times New Roman" w:eastAsia="Calibri" w:hAnsi="Times New Roman" w:cs="Times New Roman"/>
                <w:i/>
                <w:sz w:val="24"/>
                <w:szCs w:val="24"/>
              </w:rPr>
            </w:pPr>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4.12 In preparing its next EITI Report, the MSG should undertake a more complete scoping of state participation in the mining and oil and gas sectors and describe NOCAL</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 relations with the state a</w:t>
            </w:r>
            <w:r w:rsidR="00722FC1">
              <w:rPr>
                <w:rFonts w:ascii="Times New Roman" w:eastAsia="Calibri" w:hAnsi="Times New Roman" w:cs="Times New Roman"/>
                <w:sz w:val="24"/>
                <w:szCs w:val="24"/>
              </w:rPr>
              <w:t>nd</w:t>
            </w:r>
            <w:r w:rsidRPr="00BC687E">
              <w:rPr>
                <w:rFonts w:ascii="Times New Roman" w:eastAsia="Calibri" w:hAnsi="Times New Roman" w:cs="Times New Roman"/>
                <w:sz w:val="24"/>
                <w:szCs w:val="24"/>
              </w:rPr>
              <w:t xml:space="preserve"> the practice of off-budget expenditures. The MSG should assess the existence and materiality of quasi-fiscal </w:t>
            </w:r>
            <w:r w:rsidR="00722FC1">
              <w:rPr>
                <w:rFonts w:ascii="Times New Roman" w:eastAsia="Calibri" w:hAnsi="Times New Roman" w:cs="Times New Roman"/>
                <w:sz w:val="24"/>
                <w:szCs w:val="24"/>
              </w:rPr>
              <w:t>spending</w:t>
            </w:r>
            <w:r w:rsidRPr="00BC687E">
              <w:rPr>
                <w:rFonts w:ascii="Times New Roman" w:eastAsia="Calibri" w:hAnsi="Times New Roman" w:cs="Times New Roman"/>
                <w:sz w:val="24"/>
                <w:szCs w:val="24"/>
              </w:rPr>
              <w:t xml:space="preserve"> and ensure </w:t>
            </w:r>
            <w:r w:rsidRPr="00BC687E">
              <w:rPr>
                <w:rFonts w:ascii="Times New Roman" w:eastAsia="Calibri" w:hAnsi="Times New Roman" w:cs="Times New Roman"/>
                <w:sz w:val="24"/>
                <w:szCs w:val="24"/>
              </w:rPr>
              <w:lastRenderedPageBreak/>
              <w:t>that future EITI Reports comprehensively disclose any material quasi-fiscal expen</w:t>
            </w:r>
            <w:r w:rsidR="00722FC1">
              <w:rPr>
                <w:rFonts w:ascii="Times New Roman" w:eastAsia="Calibri" w:hAnsi="Times New Roman" w:cs="Times New Roman"/>
                <w:sz w:val="24"/>
                <w:szCs w:val="24"/>
              </w:rPr>
              <w:t>s</w:t>
            </w:r>
            <w:r w:rsidRPr="00BC687E">
              <w:rPr>
                <w:rFonts w:ascii="Times New Roman" w:eastAsia="Calibri" w:hAnsi="Times New Roman" w:cs="Times New Roman"/>
                <w:sz w:val="24"/>
                <w:szCs w:val="24"/>
              </w:rPr>
              <w:t>es</w:t>
            </w:r>
            <w:sdt>
              <w:sdtPr>
                <w:rPr>
                  <w:rFonts w:ascii="Times New Roman" w:eastAsia="Calibri" w:hAnsi="Times New Roman" w:cs="Times New Roman"/>
                  <w:sz w:val="24"/>
                  <w:szCs w:val="24"/>
                </w:rPr>
                <w:tag w:val="goog_rdk_97"/>
                <w:id w:val="917213127"/>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undertaken</w:t>
                </w:r>
              </w:sdtContent>
            </w:sdt>
            <w:r w:rsidRPr="00BC687E">
              <w:rPr>
                <w:rFonts w:ascii="Times New Roman" w:eastAsia="Calibri" w:hAnsi="Times New Roman" w:cs="Times New Roman"/>
                <w:sz w:val="24"/>
                <w:szCs w:val="24"/>
              </w:rPr>
              <w:t xml:space="preserve"> by NOCAL or </w:t>
            </w:r>
            <w:r w:rsidR="00722FC1">
              <w:rPr>
                <w:rFonts w:ascii="Times New Roman" w:eastAsia="Calibri" w:hAnsi="Times New Roman" w:cs="Times New Roman"/>
                <w:sz w:val="24"/>
                <w:szCs w:val="24"/>
              </w:rPr>
              <w:t>about</w:t>
            </w:r>
            <w:r w:rsidRPr="00BC687E">
              <w:rPr>
                <w:rFonts w:ascii="Times New Roman" w:eastAsia="Calibri" w:hAnsi="Times New Roman" w:cs="Times New Roman"/>
                <w:sz w:val="24"/>
                <w:szCs w:val="24"/>
              </w:rPr>
              <w:t xml:space="preserve"> state participation in the</w:t>
            </w:r>
          </w:p>
          <w:p w:rsidR="00BC687E" w:rsidRPr="00BC687E" w:rsidRDefault="00BC687E" w:rsidP="00BC687E">
            <w:pPr>
              <w:spacing w:before="240" w:after="0" w:line="240" w:lineRule="auto"/>
              <w:jc w:val="both"/>
              <w:rPr>
                <w:rFonts w:ascii="Times New Roman" w:eastAsia="Calibri" w:hAnsi="Times New Roman" w:cs="Times New Roman"/>
                <w:sz w:val="24"/>
                <w:szCs w:val="24"/>
              </w:rPr>
            </w:pPr>
            <w:proofErr w:type="gramStart"/>
            <w:r w:rsidRPr="00BC687E">
              <w:rPr>
                <w:rFonts w:ascii="Times New Roman" w:eastAsia="Calibri" w:hAnsi="Times New Roman" w:cs="Times New Roman"/>
                <w:sz w:val="24"/>
                <w:szCs w:val="24"/>
              </w:rPr>
              <w:t>mining</w:t>
            </w:r>
            <w:proofErr w:type="gramEnd"/>
            <w:r w:rsidRPr="00BC687E">
              <w:rPr>
                <w:rFonts w:ascii="Times New Roman" w:eastAsia="Calibri" w:hAnsi="Times New Roman" w:cs="Times New Roman"/>
                <w:sz w:val="24"/>
                <w:szCs w:val="24"/>
              </w:rPr>
              <w:t xml:space="preserve"> sector. The MSG may also wish to identify all types of payments made by NOCAL to different government entities to ensure that future EITI Reports disclose any ad hoc transfers by state</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owned enterprises (SOEs).</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p w:rsidR="00BC687E" w:rsidRPr="00BC687E" w:rsidRDefault="00BC687E" w:rsidP="00722FC1">
            <w:pPr>
              <w:spacing w:before="240" w:after="0" w:line="240" w:lineRule="auto"/>
              <w:jc w:val="both"/>
              <w:rPr>
                <w:rFonts w:ascii="Times New Roman" w:eastAsia="Calibri" w:hAnsi="Times New Roman" w:cs="Times New Roman"/>
                <w:color w:val="85200C"/>
                <w:sz w:val="24"/>
                <w:szCs w:val="24"/>
              </w:rPr>
            </w:pPr>
            <w:r w:rsidRPr="00BC687E">
              <w:rPr>
                <w:rFonts w:ascii="Times New Roman" w:eastAsia="Calibri" w:hAnsi="Times New Roman" w:cs="Times New Roman"/>
                <w:color w:val="85200C"/>
                <w:sz w:val="24"/>
                <w:szCs w:val="24"/>
              </w:rPr>
              <w:lastRenderedPageBreak/>
              <w:t xml:space="preserve"> </w:t>
            </w:r>
            <w:r w:rsidRPr="00BC687E">
              <w:rPr>
                <w:rFonts w:ascii="Times New Roman" w:eastAsia="Calibri" w:hAnsi="Times New Roman" w:cs="Times New Roman"/>
                <w:sz w:val="24"/>
                <w:szCs w:val="24"/>
              </w:rPr>
              <w:t xml:space="preserve">There is a complete scoping of state participation across the four sectors-mining, oil and gas, </w:t>
            </w:r>
            <w:sdt>
              <w:sdtPr>
                <w:rPr>
                  <w:rFonts w:ascii="Times New Roman" w:eastAsia="Calibri" w:hAnsi="Times New Roman" w:cs="Times New Roman"/>
                  <w:sz w:val="24"/>
                  <w:szCs w:val="24"/>
                </w:rPr>
                <w:tag w:val="goog_rdk_98"/>
                <w:id w:val="325244250"/>
                <w:showingPlcHdr/>
              </w:sdtPr>
              <w:sdtEndPr/>
              <w:sdtConten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99"/>
                <w:id w:val="975264900"/>
              </w:sdtPr>
              <w:sdtEndPr/>
              <w:sdtContent>
                <w:r w:rsidRPr="00BC687E">
                  <w:rPr>
                    <w:rFonts w:ascii="Times New Roman" w:eastAsia="Calibri" w:hAnsi="Times New Roman" w:cs="Times New Roman"/>
                    <w:sz w:val="24"/>
                    <w:szCs w:val="24"/>
                  </w:rPr>
                  <w:t>agriculture,</w:t>
                </w:r>
              </w:sdtContent>
            </w:sdt>
            <w:r w:rsidRPr="00BC687E">
              <w:rPr>
                <w:rFonts w:ascii="Times New Roman" w:eastAsia="Calibri" w:hAnsi="Times New Roman" w:cs="Times New Roman"/>
                <w:sz w:val="24"/>
                <w:szCs w:val="24"/>
              </w:rPr>
              <w:t xml:space="preserve"> and forestry. However, in the 12</w:t>
            </w:r>
            <w:sdt>
              <w:sdtPr>
                <w:rPr>
                  <w:rFonts w:ascii="Times New Roman" w:eastAsia="Calibri" w:hAnsi="Times New Roman" w:cs="Times New Roman"/>
                  <w:sz w:val="24"/>
                  <w:szCs w:val="24"/>
                </w:rPr>
                <w:tag w:val="goog_rdk_100"/>
                <w:id w:val="2091276732"/>
              </w:sdtPr>
              <w:sdtEndPr/>
              <w:sdtContent>
                <w:r w:rsidRPr="00BC687E">
                  <w:rPr>
                    <w:rFonts w:ascii="Times New Roman" w:eastAsia="Calibri" w:hAnsi="Times New Roman" w:cs="Times New Roman"/>
                    <w:sz w:val="24"/>
                    <w:szCs w:val="24"/>
                    <w:vertAlign w:val="superscript"/>
                  </w:rPr>
                  <w:t>th</w:t>
                </w:r>
              </w:sdtContent>
            </w:sdt>
            <w:r w:rsidRPr="00BC687E">
              <w:rPr>
                <w:rFonts w:ascii="Times New Roman" w:eastAsia="Calibri" w:hAnsi="Times New Roman" w:cs="Times New Roman"/>
                <w:sz w:val="24"/>
                <w:szCs w:val="24"/>
              </w:rPr>
              <w:t xml:space="preserve"> report, it is noted that there was no state participation in the mining, </w:t>
            </w:r>
            <w:sdt>
              <w:sdtPr>
                <w:rPr>
                  <w:rFonts w:ascii="Times New Roman" w:eastAsia="Calibri" w:hAnsi="Times New Roman" w:cs="Times New Roman"/>
                  <w:sz w:val="24"/>
                  <w:szCs w:val="24"/>
                </w:rPr>
                <w:tag w:val="goog_rdk_101"/>
                <w:id w:val="-897057279"/>
                <w:showingPlcHdr/>
              </w:sdtPr>
              <w:sdtEndPr/>
              <w:sdtConten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02"/>
                <w:id w:val="-862437855"/>
              </w:sdtPr>
              <w:sdtEndPr/>
              <w:sdtContent>
                <w:r w:rsidRPr="00BC687E">
                  <w:rPr>
                    <w:rFonts w:ascii="Times New Roman" w:eastAsia="Calibri" w:hAnsi="Times New Roman" w:cs="Times New Roman"/>
                    <w:sz w:val="24"/>
                    <w:szCs w:val="24"/>
                  </w:rPr>
                  <w:t>agriculture,</w:t>
                </w:r>
              </w:sdtContent>
            </w:sdt>
            <w:r w:rsidRPr="00BC687E">
              <w:rPr>
                <w:rFonts w:ascii="Times New Roman" w:eastAsia="Calibri" w:hAnsi="Times New Roman" w:cs="Times New Roman"/>
                <w:sz w:val="24"/>
                <w:szCs w:val="24"/>
              </w:rPr>
              <w:t xml:space="preserve"> and forestry sectors. NOCAL is the only state-owned enterprise in the Oil and Gas sector</w:t>
            </w:r>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see Page 57. Also</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according to this report, </w:t>
            </w:r>
            <w:r w:rsidR="00722FC1">
              <w:rPr>
                <w:rFonts w:ascii="Times New Roman" w:eastAsia="Calibri" w:hAnsi="Times New Roman" w:cs="Times New Roman"/>
                <w:sz w:val="24"/>
                <w:szCs w:val="24"/>
              </w:rPr>
              <w:t>no quasi-fiscal expenditure was m</w:t>
            </w:r>
            <w:r w:rsidRPr="00BC687E">
              <w:rPr>
                <w:rFonts w:ascii="Times New Roman" w:eastAsia="Calibri" w:hAnsi="Times New Roman" w:cs="Times New Roman"/>
                <w:sz w:val="24"/>
                <w:szCs w:val="24"/>
              </w:rPr>
              <w:t>ade during the period under review; see page 64 of the 12</w:t>
            </w:r>
            <w:sdt>
              <w:sdtPr>
                <w:rPr>
                  <w:rFonts w:ascii="Times New Roman" w:eastAsia="Calibri" w:hAnsi="Times New Roman" w:cs="Times New Roman"/>
                  <w:sz w:val="24"/>
                  <w:szCs w:val="24"/>
                </w:rPr>
                <w:tag w:val="goog_rdk_105"/>
                <w:id w:val="2132126106"/>
              </w:sdtPr>
              <w:sdtEndPr/>
              <w:sdtContent>
                <w:r w:rsidRPr="00BC687E">
                  <w:rPr>
                    <w:rFonts w:ascii="Times New Roman" w:eastAsia="Calibri" w:hAnsi="Times New Roman" w:cs="Times New Roman"/>
                    <w:sz w:val="24"/>
                    <w:szCs w:val="24"/>
                    <w:vertAlign w:val="superscript"/>
                  </w:rPr>
                  <w:t>th</w:t>
                </w:r>
              </w:sdtContent>
            </w:sdt>
            <w:r w:rsidRPr="00BC687E">
              <w:rPr>
                <w:rFonts w:ascii="Times New Roman" w:eastAsia="Calibri" w:hAnsi="Times New Roman" w:cs="Times New Roman"/>
                <w:sz w:val="24"/>
                <w:szCs w:val="24"/>
              </w:rPr>
              <w:t xml:space="preserve"> report.</w:t>
            </w:r>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4.13 The MSG should ensure that future EITI Reports disclose the </w:t>
            </w:r>
            <w:r w:rsidR="00722FC1">
              <w:rPr>
                <w:rFonts w:ascii="Times New Roman" w:eastAsia="Calibri" w:hAnsi="Times New Roman" w:cs="Times New Roman"/>
                <w:sz w:val="24"/>
                <w:szCs w:val="24"/>
              </w:rPr>
              <w:t>production value</w:t>
            </w:r>
            <w:r w:rsidRPr="00BC687E">
              <w:rPr>
                <w:rFonts w:ascii="Times New Roman" w:eastAsia="Calibri" w:hAnsi="Times New Roman" w:cs="Times New Roman"/>
                <w:sz w:val="24"/>
                <w:szCs w:val="24"/>
              </w:rPr>
              <w:t xml:space="preserve"> for all commodities produced and the export volumes for all commodities exported.</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shd w:val="clear" w:color="auto" w:fill="auto"/>
          </w:tcPr>
          <w:p w:rsidR="00BC687E" w:rsidRPr="00BC687E" w:rsidRDefault="00BC687E" w:rsidP="00722FC1">
            <w:pPr>
              <w:spacing w:before="240" w:after="0" w:line="240" w:lineRule="auto"/>
              <w:jc w:val="both"/>
              <w:rPr>
                <w:rFonts w:ascii="Times New Roman" w:eastAsia="Calibri" w:hAnsi="Times New Roman" w:cs="Times New Roman"/>
                <w:color w:val="85200C"/>
                <w:sz w:val="24"/>
                <w:szCs w:val="24"/>
              </w:rPr>
            </w:pPr>
            <w:r w:rsidRPr="00BC687E">
              <w:rPr>
                <w:rFonts w:ascii="Times New Roman" w:eastAsia="Calibri" w:hAnsi="Times New Roman" w:cs="Times New Roman"/>
                <w:sz w:val="24"/>
                <w:szCs w:val="24"/>
              </w:rPr>
              <w:t>Information on production and exports value and volume are captured in the 12</w:t>
            </w:r>
            <w:sdt>
              <w:sdtPr>
                <w:rPr>
                  <w:rFonts w:ascii="Times New Roman" w:eastAsia="Calibri" w:hAnsi="Times New Roman" w:cs="Times New Roman"/>
                  <w:sz w:val="24"/>
                  <w:szCs w:val="24"/>
                </w:rPr>
                <w:tag w:val="goog_rdk_106"/>
                <w:id w:val="-530027179"/>
                <w:showingPlcHdr/>
              </w:sdtPr>
              <w:sdtEndPr/>
              <w:sdtConten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07"/>
                <w:id w:val="787554329"/>
              </w:sdtPr>
              <w:sdtEndPr/>
              <w:sdtContent>
                <w:sdt>
                  <w:sdtPr>
                    <w:rPr>
                      <w:rFonts w:ascii="Times New Roman" w:eastAsia="Calibri" w:hAnsi="Times New Roman" w:cs="Times New Roman"/>
                      <w:sz w:val="24"/>
                      <w:szCs w:val="24"/>
                    </w:rPr>
                    <w:tag w:val="goog_rdk_108"/>
                    <w:id w:val="-1074971307"/>
                  </w:sdtPr>
                  <w:sdtEndPr/>
                  <w:sdtContent>
                    <w:r w:rsidR="00722FC1">
                      <w:rPr>
                        <w:rFonts w:ascii="Times New Roman" w:eastAsia="Calibri" w:hAnsi="Times New Roman" w:cs="Times New Roman"/>
                        <w:sz w:val="24"/>
                        <w:szCs w:val="24"/>
                        <w:vertAlign w:val="superscript"/>
                      </w:rPr>
                      <w:t>e</w:t>
                    </w:r>
                  </w:sdtContent>
                </w:sdt>
                <w:r w:rsidRPr="00BC687E">
                  <w:rPr>
                    <w:rFonts w:ascii="Times New Roman" w:eastAsia="Calibri" w:hAnsi="Times New Roman" w:cs="Times New Roman"/>
                    <w:sz w:val="24"/>
                    <w:szCs w:val="24"/>
                  </w:rPr>
                  <w:t xml:space="preserve"> report</w:t>
                </w:r>
              </w:sdtContent>
            </w:sdt>
            <w:r w:rsidRPr="00BC687E">
              <w:rPr>
                <w:rFonts w:ascii="Times New Roman" w:eastAsia="Calibri" w:hAnsi="Times New Roman" w:cs="Times New Roman"/>
                <w:sz w:val="24"/>
                <w:szCs w:val="24"/>
              </w:rPr>
              <w:t xml:space="preserve">. Page 184 contains </w:t>
            </w:r>
            <w:r w:rsidR="00722FC1">
              <w:rPr>
                <w:rFonts w:ascii="Times New Roman" w:eastAsia="Calibri" w:hAnsi="Times New Roman" w:cs="Times New Roman"/>
                <w:sz w:val="24"/>
                <w:szCs w:val="24"/>
              </w:rPr>
              <w:t>production, volume, and value information, w</w:t>
            </w:r>
            <w:r w:rsidRPr="00BC687E">
              <w:rPr>
                <w:rFonts w:ascii="Times New Roman" w:eastAsia="Calibri" w:hAnsi="Times New Roman" w:cs="Times New Roman"/>
                <w:sz w:val="24"/>
                <w:szCs w:val="24"/>
              </w:rPr>
              <w:t>hile page 186 provides export data in volume and</w:t>
            </w:r>
            <w:sdt>
              <w:sdtPr>
                <w:rPr>
                  <w:rFonts w:ascii="Times New Roman" w:eastAsia="Calibri" w:hAnsi="Times New Roman" w:cs="Times New Roman"/>
                  <w:sz w:val="24"/>
                  <w:szCs w:val="24"/>
                </w:rPr>
                <w:tag w:val="goog_rdk_110"/>
                <w:id w:val="-18853123"/>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value.</w:t>
                </w:r>
              </w:sdtContent>
            </w:sdt>
          </w:p>
        </w:tc>
      </w:tr>
      <w:tr w:rsidR="00BC687E" w:rsidRPr="00BC687E" w:rsidTr="0001452E">
        <w:trPr>
          <w:trHeight w:val="318"/>
        </w:trPr>
        <w:tc>
          <w:tcPr>
            <w:tcW w:w="3686" w:type="dxa"/>
            <w:shd w:val="clear" w:color="auto" w:fill="auto"/>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4.14 The MSG should ensure that future EITI Reports clarify the full scope of mandatory social expenditures in Liberia</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s mining, oil and gas sectors. Reporting mandatory social expenditures should be disaggregated by type of payment and beneficiary, clarifying the name and function of any non-government (third-party) beneficiaries of </w:t>
            </w:r>
            <w:r w:rsidR="00722FC1">
              <w:rPr>
                <w:rFonts w:ascii="Times New Roman" w:eastAsia="Calibri" w:hAnsi="Times New Roman" w:cs="Times New Roman"/>
                <w:sz w:val="24"/>
                <w:szCs w:val="24"/>
              </w:rPr>
              <w:t>compulsory social spending</w:t>
            </w:r>
            <w:r w:rsidRPr="00BC687E">
              <w:rPr>
                <w:rFonts w:ascii="Times New Roman" w:eastAsia="Calibri" w:hAnsi="Times New Roman" w:cs="Times New Roman"/>
                <w:sz w:val="24"/>
                <w:szCs w:val="24"/>
              </w:rPr>
              <w:t>. The MSG may also wish to consider the feasibility of reconciling mandatory social expenditure disclosures and, subject to the three stakeholder groups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agreement, consider establishing a </w:t>
            </w:r>
            <w:r w:rsidRPr="00BC687E">
              <w:rPr>
                <w:rFonts w:ascii="Times New Roman" w:eastAsia="Calibri" w:hAnsi="Times New Roman" w:cs="Times New Roman"/>
                <w:sz w:val="24"/>
                <w:szCs w:val="24"/>
              </w:rPr>
              <w:lastRenderedPageBreak/>
              <w:t>robust framework for reporting voluntary social expenditures.</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4.15 The MSG should assess the existence of infrastructure provisions during the scoping phase to ensure that companies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disclosures are</w:t>
            </w:r>
            <w:sdt>
              <w:sdtPr>
                <w:rPr>
                  <w:rFonts w:ascii="Times New Roman" w:eastAsia="Calibri" w:hAnsi="Times New Roman" w:cs="Times New Roman"/>
                  <w:sz w:val="24"/>
                  <w:szCs w:val="24"/>
                </w:rPr>
                <w:tag w:val="goog_rdk_112"/>
                <w:id w:val="-1755514376"/>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categorized</w:t>
                </w:r>
              </w:sdtContent>
            </w:sdt>
            <w:r w:rsidRPr="00BC687E">
              <w:rPr>
                <w:rFonts w:ascii="Times New Roman" w:eastAsia="Calibri" w:hAnsi="Times New Roman" w:cs="Times New Roman"/>
                <w:sz w:val="24"/>
                <w:szCs w:val="24"/>
              </w:rPr>
              <w:t xml:space="preserve"> according to strict definitions.</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tcPr>
          <w:p w:rsidR="00BC687E" w:rsidRPr="00BC687E" w:rsidRDefault="00BC687E" w:rsidP="00BC687E">
            <w:pPr>
              <w:spacing w:before="240" w:after="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Mandatory social expenditure was captured under the mining sector</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these were towards health care, education, training</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assistance to mining and geology programs. Full disclosure is in annex 12 on page 176 of the 12</w:t>
            </w:r>
            <w:sdt>
              <w:sdtPr>
                <w:rPr>
                  <w:rFonts w:ascii="Times New Roman" w:eastAsia="Calibri" w:hAnsi="Times New Roman" w:cs="Times New Roman"/>
                  <w:sz w:val="24"/>
                  <w:szCs w:val="24"/>
                </w:rPr>
                <w:tag w:val="goog_rdk_113"/>
                <w:id w:val="15511668"/>
              </w:sdtPr>
              <w:sdtEndPr/>
              <w:sdtContent>
                <w:r w:rsidRPr="00BC687E">
                  <w:rPr>
                    <w:rFonts w:ascii="Times New Roman" w:eastAsia="Calibri" w:hAnsi="Times New Roman" w:cs="Times New Roman"/>
                    <w:sz w:val="24"/>
                    <w:szCs w:val="24"/>
                    <w:vertAlign w:val="superscript"/>
                  </w:rPr>
                  <w:t>th</w:t>
                </w:r>
              </w:sdtContent>
            </w:sdt>
            <w:r w:rsidRPr="00BC687E">
              <w:rPr>
                <w:rFonts w:ascii="Times New Roman" w:eastAsia="Calibri" w:hAnsi="Times New Roman" w:cs="Times New Roman"/>
                <w:sz w:val="24"/>
                <w:szCs w:val="24"/>
              </w:rPr>
              <w:t xml:space="preserve"> report.</w:t>
            </w:r>
          </w:p>
          <w:p w:rsidR="00BC687E" w:rsidRPr="00BC687E" w:rsidRDefault="00BC687E" w:rsidP="00BC687E">
            <w:pPr>
              <w:spacing w:before="240" w:after="0" w:line="240" w:lineRule="auto"/>
              <w:jc w:val="both"/>
              <w:rPr>
                <w:rFonts w:ascii="Times New Roman" w:eastAsia="Calibri" w:hAnsi="Times New Roman" w:cs="Times New Roman"/>
                <w:color w:val="FF0000"/>
                <w:sz w:val="24"/>
                <w:szCs w:val="24"/>
              </w:rPr>
            </w:pPr>
            <w:r w:rsidRPr="00BC687E">
              <w:rPr>
                <w:rFonts w:ascii="Times New Roman" w:eastAsia="Calibri" w:hAnsi="Times New Roman" w:cs="Times New Roman"/>
                <w:sz w:val="24"/>
                <w:szCs w:val="24"/>
              </w:rPr>
              <w:t>This is captured under the 12</w:t>
            </w:r>
            <w:sdt>
              <w:sdtPr>
                <w:rPr>
                  <w:rFonts w:ascii="Times New Roman" w:eastAsia="Calibri" w:hAnsi="Times New Roman" w:cs="Times New Roman"/>
                  <w:sz w:val="24"/>
                  <w:szCs w:val="24"/>
                </w:rPr>
                <w:tag w:val="goog_rdk_114"/>
                <w:id w:val="-1270996437"/>
              </w:sdtPr>
              <w:sdtEndPr/>
              <w:sdtContent>
                <w:r w:rsidRPr="00BC687E">
                  <w:rPr>
                    <w:rFonts w:ascii="Times New Roman" w:eastAsia="Calibri" w:hAnsi="Times New Roman" w:cs="Times New Roman"/>
                    <w:sz w:val="24"/>
                    <w:szCs w:val="24"/>
                    <w:vertAlign w:val="superscript"/>
                  </w:rPr>
                  <w:t>th</w:t>
                </w:r>
              </w:sdtContent>
            </w:sdt>
            <w:r w:rsidRPr="00BC687E">
              <w:rPr>
                <w:rFonts w:ascii="Times New Roman" w:eastAsia="Calibri" w:hAnsi="Times New Roman" w:cs="Times New Roman"/>
                <w:sz w:val="24"/>
                <w:szCs w:val="24"/>
              </w:rPr>
              <w:t xml:space="preserve"> report, 4.2.11 page 88. It is reported that there were no infrastructure provisions captured during the period under review across the sectors.</w:t>
            </w:r>
          </w:p>
        </w:tc>
      </w:tr>
      <w:tr w:rsidR="00BC687E" w:rsidRPr="00BC687E" w:rsidTr="0001452E">
        <w:trPr>
          <w:trHeight w:val="318"/>
        </w:trPr>
        <w:tc>
          <w:tcPr>
            <w:tcW w:w="3686" w:type="dxa"/>
            <w:shd w:val="clear" w:color="auto" w:fill="auto"/>
          </w:tcPr>
          <w:p w:rsidR="00BC687E" w:rsidRPr="00BC687E" w:rsidRDefault="00384D2C" w:rsidP="00BC687E">
            <w:p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117"/>
                <w:id w:val="-1292134073"/>
              </w:sdtPr>
              <w:sdtEndPr/>
              <w:sdtContent>
                <w:r w:rsidR="00BC687E" w:rsidRPr="00BC687E">
                  <w:rPr>
                    <w:rFonts w:ascii="Times New Roman" w:eastAsia="Calibri" w:hAnsi="Times New Roman" w:cs="Times New Roman"/>
                    <w:sz w:val="24"/>
                    <w:szCs w:val="24"/>
                  </w:rPr>
                  <w:t>4.16 Liaising with relevant government entities, the MSG should ensure that future EITI Reports provide the extractive industries</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share of total government revenues and employment data in the oil and</w:t>
                </w:r>
                <w:sdt>
                  <w:sdtPr>
                    <w:rPr>
                      <w:rFonts w:ascii="Times New Roman" w:eastAsia="Calibri" w:hAnsi="Times New Roman" w:cs="Times New Roman"/>
                      <w:sz w:val="24"/>
                      <w:szCs w:val="24"/>
                    </w:rPr>
                    <w:tag w:val="goog_rdk_115"/>
                    <w:id w:val="148170482"/>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16"/>
                    <w:id w:val="757414495"/>
                  </w:sdtPr>
                  <w:sdtEndPr/>
                  <w:sdtContent/>
                </w:sdt>
              </w:sdtContent>
            </w:sdt>
            <w:sdt>
              <w:sdtPr>
                <w:rPr>
                  <w:rFonts w:ascii="Times New Roman" w:eastAsia="Calibri" w:hAnsi="Times New Roman" w:cs="Times New Roman"/>
                  <w:sz w:val="24"/>
                  <w:szCs w:val="24"/>
                </w:rPr>
                <w:tag w:val="goog_rdk_120"/>
                <w:id w:val="1295486976"/>
              </w:sdtPr>
              <w:sdtEndPr/>
              <w:sdtContent>
                <w:r w:rsidR="00BC687E" w:rsidRPr="00BC687E">
                  <w:rPr>
                    <w:rFonts w:ascii="Times New Roman" w:eastAsia="Calibri" w:hAnsi="Times New Roman" w:cs="Times New Roman"/>
                    <w:sz w:val="24"/>
                    <w:szCs w:val="24"/>
                  </w:rPr>
                  <w:t>gas sector for the period under review. The MSG may also wish to agree</w:t>
                </w:r>
              </w:sdtContent>
            </w:sdt>
            <w:r w:rsidR="00BC687E" w:rsidRPr="00BC687E">
              <w:rPr>
                <w:rFonts w:ascii="Times New Roman" w:eastAsia="Calibri" w:hAnsi="Times New Roman" w:cs="Times New Roman"/>
                <w:sz w:val="24"/>
                <w:szCs w:val="24"/>
              </w:rPr>
              <w:t xml:space="preserve"> </w:t>
            </w:r>
            <w:r w:rsidR="00722FC1">
              <w:rPr>
                <w:rFonts w:ascii="Times New Roman" w:eastAsia="Calibri" w:hAnsi="Times New Roman" w:cs="Times New Roman"/>
                <w:sz w:val="24"/>
                <w:szCs w:val="24"/>
              </w:rPr>
              <w:t>on a definition of extractive industry employment, considering whether to include non-permanent staff</w:t>
            </w:r>
            <w:r w:rsidR="00BC687E" w:rsidRPr="00BC687E">
              <w:rPr>
                <w:rFonts w:ascii="Times New Roman" w:eastAsia="Calibri" w:hAnsi="Times New Roman" w:cs="Times New Roman"/>
                <w:sz w:val="24"/>
                <w:szCs w:val="24"/>
              </w:rPr>
              <w:t xml:space="preserve"> and consider ways of publishing this information in a timelier manner online.</w:t>
            </w: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p w:rsidR="00BC687E" w:rsidRPr="00BC687E" w:rsidRDefault="00BC687E" w:rsidP="00BC687E">
            <w:pPr>
              <w:spacing w:before="240" w:after="0" w:line="240" w:lineRule="auto"/>
              <w:jc w:val="both"/>
              <w:rPr>
                <w:rFonts w:ascii="Times New Roman" w:eastAsia="Calibri" w:hAnsi="Times New Roman" w:cs="Times New Roman"/>
                <w:sz w:val="24"/>
                <w:szCs w:val="24"/>
              </w:rPr>
            </w:pPr>
          </w:p>
        </w:tc>
        <w:tc>
          <w:tcPr>
            <w:tcW w:w="5953" w:type="dxa"/>
            <w:shd w:val="clear" w:color="auto" w:fill="auto"/>
          </w:tcPr>
          <w:sdt>
            <w:sdtPr>
              <w:rPr>
                <w:rFonts w:ascii="Times New Roman" w:eastAsia="Calibri" w:hAnsi="Times New Roman" w:cs="Times New Roman"/>
                <w:color w:val="000000" w:themeColor="text1"/>
                <w:sz w:val="24"/>
                <w:szCs w:val="24"/>
              </w:rPr>
              <w:tag w:val="goog_rdk_126"/>
              <w:id w:val="1885204328"/>
            </w:sdtPr>
            <w:sdtEndPr/>
            <w:sdtContent>
              <w:p w:rsidR="00BC687E" w:rsidRPr="00BC687E" w:rsidRDefault="00384D2C" w:rsidP="00BC687E">
                <w:pPr>
                  <w:spacing w:before="240" w:after="0" w:line="240" w:lineRule="auto"/>
                  <w:jc w:val="both"/>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tag w:val="goog_rdk_122"/>
                    <w:id w:val="-1186746612"/>
                  </w:sdtPr>
                  <w:sdtEndPr/>
                  <w:sdtContent>
                    <w:r w:rsidR="00BC687E" w:rsidRPr="00BC687E">
                      <w:rPr>
                        <w:rFonts w:ascii="Times New Roman" w:eastAsia="Calibri" w:hAnsi="Times New Roman" w:cs="Times New Roman"/>
                        <w:color w:val="000000" w:themeColor="text1"/>
                        <w:sz w:val="24"/>
                        <w:szCs w:val="24"/>
                      </w:rPr>
                      <w:t>The TOR for the 12th EITI repor</w:t>
                    </w:r>
                    <w:r w:rsidR="00722FC1">
                      <w:rPr>
                        <w:rFonts w:ascii="Times New Roman" w:eastAsia="Calibri" w:hAnsi="Times New Roman" w:cs="Times New Roman"/>
                        <w:color w:val="000000" w:themeColor="text1"/>
                        <w:sz w:val="24"/>
                        <w:szCs w:val="24"/>
                      </w:rPr>
                      <w:t>t approved by the MSG includes the EI sector share of total revenue and</w:t>
                    </w:r>
                    <w:r w:rsidR="00BC687E" w:rsidRPr="00BC687E">
                      <w:rPr>
                        <w:rFonts w:ascii="Times New Roman" w:eastAsia="Calibri" w:hAnsi="Times New Roman" w:cs="Times New Roman"/>
                        <w:color w:val="000000" w:themeColor="text1"/>
                        <w:sz w:val="24"/>
                        <w:szCs w:val="24"/>
                      </w:rPr>
                      <w:t xml:space="preserve"> employment data. See page</w:t>
                    </w:r>
                  </w:sdtContent>
                </w:sdt>
                <w:sdt>
                  <w:sdtPr>
                    <w:rPr>
                      <w:rFonts w:ascii="Times New Roman" w:eastAsia="Calibri" w:hAnsi="Times New Roman" w:cs="Times New Roman"/>
                      <w:color w:val="000000" w:themeColor="text1"/>
                      <w:sz w:val="24"/>
                      <w:szCs w:val="24"/>
                    </w:rPr>
                    <w:tag w:val="goog_rdk_123"/>
                    <w:id w:val="-1289807970"/>
                    <w:showingPlcHdr/>
                  </w:sdtPr>
                  <w:sdtEndPr/>
                  <w:sdtContent>
                    <w:r w:rsidR="00BC687E" w:rsidRPr="00BC687E">
                      <w:rPr>
                        <w:rFonts w:ascii="Times New Roman" w:eastAsia="Calibri" w:hAnsi="Times New Roman" w:cs="Times New Roman"/>
                        <w:color w:val="000000" w:themeColor="text1"/>
                        <w:sz w:val="24"/>
                        <w:szCs w:val="24"/>
                      </w:rPr>
                      <w:t xml:space="preserve">     </w:t>
                    </w:r>
                  </w:sdtContent>
                </w:sdt>
                <w:sdt>
                  <w:sdtPr>
                    <w:rPr>
                      <w:rFonts w:ascii="Times New Roman" w:eastAsia="Calibri" w:hAnsi="Times New Roman" w:cs="Times New Roman"/>
                      <w:color w:val="000000" w:themeColor="text1"/>
                      <w:sz w:val="24"/>
                      <w:szCs w:val="24"/>
                    </w:rPr>
                    <w:tag w:val="goog_rdk_124"/>
                    <w:id w:val="1272128105"/>
                  </w:sdtPr>
                  <w:sdtEndPr/>
                  <w:sdtContent>
                    <w:r w:rsidR="00BC687E" w:rsidRPr="00BC687E">
                      <w:rPr>
                        <w:rFonts w:ascii="Times New Roman" w:eastAsia="Calibri" w:hAnsi="Times New Roman" w:cs="Times New Roman"/>
                        <w:color w:val="000000" w:themeColor="text1"/>
                        <w:sz w:val="24"/>
                        <w:szCs w:val="24"/>
                      </w:rPr>
                      <w:t xml:space="preserve"> </w:t>
                    </w:r>
                  </w:sdtContent>
                </w:sdt>
                <w:r w:rsidR="00BC687E" w:rsidRPr="00BC687E">
                  <w:rPr>
                    <w:rFonts w:ascii="Times New Roman" w:eastAsia="Calibri" w:hAnsi="Times New Roman" w:cs="Times New Roman"/>
                    <w:color w:val="000000" w:themeColor="text1"/>
                    <w:sz w:val="24"/>
                    <w:szCs w:val="24"/>
                  </w:rPr>
                  <w:t xml:space="preserve">121 </w:t>
                </w:r>
                <w:sdt>
                  <w:sdtPr>
                    <w:rPr>
                      <w:rFonts w:ascii="Times New Roman" w:eastAsia="Calibri" w:hAnsi="Times New Roman" w:cs="Times New Roman"/>
                      <w:color w:val="000000" w:themeColor="text1"/>
                      <w:sz w:val="24"/>
                      <w:szCs w:val="24"/>
                    </w:rPr>
                    <w:tag w:val="goog_rdk_125"/>
                    <w:id w:val="1727329523"/>
                    <w:showingPlcHdr/>
                  </w:sdtPr>
                  <w:sdtEndPr/>
                  <w:sdtContent>
                    <w:r w:rsidR="00BC687E" w:rsidRPr="00BC687E">
                      <w:rPr>
                        <w:rFonts w:ascii="Times New Roman" w:eastAsia="Calibri" w:hAnsi="Times New Roman" w:cs="Times New Roman"/>
                        <w:color w:val="000000" w:themeColor="text1"/>
                        <w:sz w:val="24"/>
                        <w:szCs w:val="24"/>
                      </w:rPr>
                      <w:t xml:space="preserve">     </w:t>
                    </w:r>
                  </w:sdtContent>
                </w:sdt>
              </w:p>
            </w:sdtContent>
          </w:sdt>
          <w:sdt>
            <w:sdtPr>
              <w:rPr>
                <w:rFonts w:ascii="Times New Roman" w:eastAsia="Calibri" w:hAnsi="Times New Roman" w:cs="Times New Roman"/>
                <w:sz w:val="24"/>
                <w:szCs w:val="24"/>
              </w:rPr>
              <w:tag w:val="goog_rdk_129"/>
              <w:id w:val="-1615052975"/>
            </w:sdtPr>
            <w:sdtEndPr/>
            <w:sdtContent>
              <w:p w:rsidR="00BC687E" w:rsidRPr="00BC687E" w:rsidRDefault="00BC687E" w:rsidP="00BC687E">
                <w:pPr>
                  <w:spacing w:before="240" w:after="0" w:line="240" w:lineRule="auto"/>
                  <w:jc w:val="both"/>
                  <w:rPr>
                    <w:rFonts w:ascii="Times New Roman" w:eastAsia="Calibri" w:hAnsi="Times New Roman" w:cs="Times New Roman"/>
                    <w:color w:val="FF0000"/>
                    <w:sz w:val="24"/>
                    <w:szCs w:val="24"/>
                  </w:rPr>
                </w:pPr>
                <w:r w:rsidRPr="00BC687E">
                  <w:rPr>
                    <w:rFonts w:ascii="Times New Roman" w:eastAsia="Calibri" w:hAnsi="Times New Roman" w:cs="Times New Roman"/>
                    <w:color w:val="FF0000"/>
                    <w:sz w:val="24"/>
                    <w:szCs w:val="24"/>
                  </w:rPr>
                  <w:t xml:space="preserve"> </w:t>
                </w:r>
                <w:sdt>
                  <w:sdtPr>
                    <w:rPr>
                      <w:rFonts w:ascii="Times New Roman" w:eastAsia="Calibri" w:hAnsi="Times New Roman" w:cs="Times New Roman"/>
                      <w:sz w:val="24"/>
                      <w:szCs w:val="24"/>
                    </w:rPr>
                    <w:tag w:val="goog_rdk_127"/>
                    <w:id w:val="174397271"/>
                    <w:showingPlcHdr/>
                  </w:sdtPr>
                  <w:sdtEndPr/>
                  <w:sdtContent>
                    <w:r w:rsidR="005A0743">
                      <w:rPr>
                        <w:rFonts w:ascii="Times New Roman" w:eastAsia="Calibri" w:hAnsi="Times New Roman" w:cs="Times New Roman"/>
                        <w:sz w:val="24"/>
                        <w:szCs w:val="24"/>
                      </w:rPr>
                      <w:t xml:space="preserve">     </w:t>
                    </w:r>
                  </w:sdtContent>
                </w:sdt>
              </w:p>
            </w:sdtContent>
          </w:sdt>
          <w:p w:rsidR="00BC687E" w:rsidRDefault="00384D2C" w:rsidP="00BC687E">
            <w:pPr>
              <w:spacing w:before="240" w:after="0" w:line="240" w:lineRule="auto"/>
              <w:jc w:val="both"/>
              <w:rPr>
                <w:rFonts w:ascii="Times New Roman" w:eastAsia="Calibri" w:hAnsi="Times New Roman" w:cs="Times New Roman"/>
                <w:color w:val="FF0000"/>
                <w:sz w:val="24"/>
                <w:szCs w:val="24"/>
              </w:rPr>
            </w:pPr>
            <w:hyperlink r:id="rId32" w:history="1">
              <w:r w:rsidR="005A0743">
                <w:rPr>
                  <w:rStyle w:val="Hyperlink"/>
                  <w:rFonts w:ascii="Times New Roman" w:eastAsia="Calibri" w:hAnsi="Times New Roman" w:cs="Times New Roman"/>
                  <w:sz w:val="24"/>
                  <w:szCs w:val="24"/>
                </w:rPr>
                <w:t>LEITI 12th Report</w:t>
              </w:r>
            </w:hyperlink>
          </w:p>
          <w:p w:rsidR="005A0743" w:rsidRPr="00BC687E" w:rsidRDefault="005A0743" w:rsidP="00BC687E">
            <w:pPr>
              <w:spacing w:before="240" w:after="0" w:line="240" w:lineRule="auto"/>
              <w:jc w:val="both"/>
              <w:rPr>
                <w:rFonts w:ascii="Times New Roman" w:eastAsia="Calibri" w:hAnsi="Times New Roman" w:cs="Times New Roman"/>
                <w:color w:val="FF0000"/>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6. How have lessons learned from EITI implementation informed the current work plan?</w:t>
      </w:r>
      <w:r w:rsidRPr="00BC687E">
        <w:rPr>
          <w:rFonts w:ascii="Times New Roman" w:eastAsia="Libre Franklin" w:hAnsi="Times New Roman" w:cs="Times New Roman"/>
          <w:sz w:val="24"/>
          <w:szCs w:val="24"/>
        </w:rPr>
        <w:t xml:space="preserve">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LEITI </w:t>
            </w:r>
            <w:proofErr w:type="spellStart"/>
            <w:r w:rsidRPr="00BC687E">
              <w:rPr>
                <w:rFonts w:ascii="Times New Roman" w:eastAsia="Calibri" w:hAnsi="Times New Roman" w:cs="Times New Roman"/>
                <w:sz w:val="24"/>
                <w:szCs w:val="24"/>
              </w:rPr>
              <w:t>workplans</w:t>
            </w:r>
            <w:proofErr w:type="spellEnd"/>
            <w:r w:rsidRPr="00BC687E">
              <w:rPr>
                <w:rFonts w:ascii="Times New Roman" w:eastAsia="Calibri" w:hAnsi="Times New Roman" w:cs="Times New Roman"/>
                <w:sz w:val="24"/>
                <w:szCs w:val="24"/>
              </w:rPr>
              <w:t xml:space="preserve"> are informed by several factors, including national </w:t>
            </w:r>
            <w:r w:rsidR="00722FC1">
              <w:rPr>
                <w:rFonts w:ascii="Times New Roman" w:eastAsia="Calibri" w:hAnsi="Times New Roman" w:cs="Times New Roman"/>
                <w:sz w:val="24"/>
                <w:szCs w:val="24"/>
              </w:rPr>
              <w:t>sector priority, findings,</w:t>
            </w:r>
            <w:r w:rsidRPr="00BC687E">
              <w:rPr>
                <w:rFonts w:ascii="Times New Roman" w:eastAsia="Calibri" w:hAnsi="Times New Roman" w:cs="Times New Roman"/>
                <w:sz w:val="24"/>
                <w:szCs w:val="24"/>
              </w:rPr>
              <w:t xml:space="preserve"> recommendations from EITI reports, EITI Standard, citizens during annual dissemination exercises, etc. Consequently, the current work plan includes several program initiatives or activities from the sources outlined above.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Below are examples of activities included in the current work plan that arise from lessons learned from implementation:</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Beneficial Ownership Disclosure: While this is a requirement of the EITI Standard, Liberia, like many African countries, experiences revenue leakages due to illicit financial flows. Liberia has also participated in the EITI BO pilot program in 2017. Findings from that engagement underscore that Liberia takes steps to strengthen governance of the sector by disclosing the beneficial owners of those applying for or own mineral rights. </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134"/>
                <w:id w:val="104003557"/>
              </w:sdtPr>
              <w:sdtEndPr/>
              <w:sdtContent>
                <w:r w:rsidR="00BC687E" w:rsidRPr="00BC687E">
                  <w:rPr>
                    <w:rFonts w:ascii="Times New Roman" w:eastAsia="Calibri" w:hAnsi="Times New Roman" w:cs="Times New Roman"/>
                    <w:sz w:val="24"/>
                    <w:szCs w:val="24"/>
                  </w:rPr>
                  <w:t xml:space="preserve"> Mainstreaming: Like many implementing countries in sub-Saharan Africa, Liberia continues to experience budgetary challenges. The effects of Ebola and Covid-19 have further weakened revenue generation</w:t>
                </w:r>
                <w:r w:rsidR="00722FC1">
                  <w:rPr>
                    <w:rFonts w:ascii="Times New Roman" w:eastAsia="Calibri" w:hAnsi="Times New Roman" w:cs="Times New Roman"/>
                    <w:sz w:val="24"/>
                    <w:szCs w:val="24"/>
                  </w:rPr>
                  <w:t>, hindering</w:t>
                </w:r>
                <w:r w:rsidR="00BC687E" w:rsidRPr="00BC687E">
                  <w:rPr>
                    <w:rFonts w:ascii="Times New Roman" w:eastAsia="Calibri" w:hAnsi="Times New Roman" w:cs="Times New Roman"/>
                    <w:sz w:val="24"/>
                    <w:szCs w:val="24"/>
                  </w:rPr>
                  <w:t xml:space="preserve"> the </w:t>
                </w:r>
                <w:r w:rsidR="00722FC1">
                  <w:rPr>
                    <w:rFonts w:ascii="Times New Roman" w:eastAsia="Calibri" w:hAnsi="Times New Roman" w:cs="Times New Roman"/>
                    <w:sz w:val="24"/>
                    <w:szCs w:val="24"/>
                  </w:rPr>
                  <w:t>G</w:t>
                </w:r>
                <w:r w:rsidR="00BC687E" w:rsidRPr="00BC687E">
                  <w:rPr>
                    <w:rFonts w:ascii="Times New Roman" w:eastAsia="Calibri" w:hAnsi="Times New Roman" w:cs="Times New Roman"/>
                    <w:sz w:val="24"/>
                    <w:szCs w:val="24"/>
                  </w:rPr>
                  <w:t>overnment's ability to sponsor specific program initiatives, including LEITI. Additionally, citizens continue to raise concerns over the lag in accessing the information on the extractive sector, given that LEITI reports are mainly produced two years after the close of the fiscal year. These concerns have led the MSG to prioritize mainstreaming activities in the current LEITI workplan</w:t>
                </w:r>
                <w:r w:rsidR="00BC687E" w:rsidRPr="00BC687E">
                  <w:rPr>
                    <w:rFonts w:ascii="Times New Roman" w:eastAsia="Calibri" w:hAnsi="Times New Roman" w:cs="Times New Roman"/>
                    <w:color w:val="000000" w:themeColor="text1"/>
                    <w:sz w:val="24"/>
                    <w:szCs w:val="24"/>
                  </w:rPr>
                  <w:t xml:space="preserve">. </w:t>
                </w:r>
                <w:sdt>
                  <w:sdtPr>
                    <w:rPr>
                      <w:rFonts w:ascii="Times New Roman" w:eastAsia="Calibri" w:hAnsi="Times New Roman" w:cs="Times New Roman"/>
                      <w:color w:val="000000" w:themeColor="text1"/>
                      <w:sz w:val="24"/>
                      <w:szCs w:val="24"/>
                    </w:rPr>
                    <w:tag w:val="goog_rdk_130"/>
                    <w:id w:val="1790085130"/>
                  </w:sdtPr>
                  <w:sdtEndPr/>
                  <w:sdtContent>
                    <w:r w:rsidR="00BC687E" w:rsidRPr="00BC687E">
                      <w:rPr>
                        <w:rFonts w:ascii="Times New Roman" w:eastAsia="Calibri" w:hAnsi="Times New Roman" w:cs="Times New Roman"/>
                        <w:color w:val="000000" w:themeColor="text1"/>
                        <w:sz w:val="24"/>
                        <w:szCs w:val="24"/>
                      </w:rPr>
                      <w:t xml:space="preserve">At a retreat held in Grand </w:t>
                    </w:r>
                    <w:proofErr w:type="spellStart"/>
                    <w:r w:rsidR="00BC687E" w:rsidRPr="00BC687E">
                      <w:rPr>
                        <w:rFonts w:ascii="Times New Roman" w:eastAsia="Calibri" w:hAnsi="Times New Roman" w:cs="Times New Roman"/>
                        <w:color w:val="000000" w:themeColor="text1"/>
                        <w:sz w:val="24"/>
                        <w:szCs w:val="24"/>
                      </w:rPr>
                      <w:t>Bassa</w:t>
                    </w:r>
                    <w:proofErr w:type="spellEnd"/>
                    <w:r w:rsidR="00BC687E" w:rsidRPr="00BC687E">
                      <w:rPr>
                        <w:rFonts w:ascii="Times New Roman" w:eastAsia="Calibri" w:hAnsi="Times New Roman" w:cs="Times New Roman"/>
                        <w:color w:val="000000" w:themeColor="text1"/>
                        <w:sz w:val="24"/>
                        <w:szCs w:val="24"/>
                      </w:rPr>
                      <w:t xml:space="preserve"> </w:t>
                    </w:r>
                    <w:r w:rsidR="00722FC1">
                      <w:rPr>
                        <w:rFonts w:ascii="Times New Roman" w:eastAsia="Calibri" w:hAnsi="Times New Roman" w:cs="Times New Roman"/>
                        <w:color w:val="000000" w:themeColor="text1"/>
                        <w:sz w:val="24"/>
                        <w:szCs w:val="24"/>
                      </w:rPr>
                      <w:t>C</w:t>
                    </w:r>
                    <w:r w:rsidR="00BC687E" w:rsidRPr="00BC687E">
                      <w:rPr>
                        <w:rFonts w:ascii="Times New Roman" w:eastAsia="Calibri" w:hAnsi="Times New Roman" w:cs="Times New Roman"/>
                        <w:color w:val="000000" w:themeColor="text1"/>
                        <w:sz w:val="24"/>
                        <w:szCs w:val="24"/>
                      </w:rPr>
                      <w:t>ounty in February 2021, the MSG</w:t>
                    </w:r>
                    <w:r w:rsidR="00722FC1">
                      <w:rPr>
                        <w:rFonts w:ascii="Times New Roman" w:eastAsia="Calibri" w:hAnsi="Times New Roman" w:cs="Times New Roman"/>
                        <w:color w:val="000000" w:themeColor="text1"/>
                        <w:sz w:val="24"/>
                        <w:szCs w:val="24"/>
                      </w:rPr>
                      <w:t>,</w:t>
                    </w:r>
                    <w:r w:rsidR="00BC687E" w:rsidRPr="00BC687E">
                      <w:rPr>
                        <w:rFonts w:ascii="Times New Roman" w:eastAsia="Calibri" w:hAnsi="Times New Roman" w:cs="Times New Roman"/>
                        <w:color w:val="000000" w:themeColor="text1"/>
                        <w:sz w:val="24"/>
                        <w:szCs w:val="24"/>
                      </w:rPr>
                      <w:t xml:space="preserve"> through a consensus effort</w:t>
                    </w:r>
                    <w:r w:rsidR="00722FC1">
                      <w:rPr>
                        <w:rFonts w:ascii="Times New Roman" w:eastAsia="Calibri" w:hAnsi="Times New Roman" w:cs="Times New Roman"/>
                        <w:color w:val="000000" w:themeColor="text1"/>
                        <w:sz w:val="24"/>
                        <w:szCs w:val="24"/>
                      </w:rPr>
                      <w:t>,</w:t>
                    </w:r>
                    <w:r w:rsidR="00BC687E" w:rsidRPr="00BC687E">
                      <w:rPr>
                        <w:rFonts w:ascii="Times New Roman" w:eastAsia="Calibri" w:hAnsi="Times New Roman" w:cs="Times New Roman"/>
                        <w:color w:val="000000" w:themeColor="text1"/>
                        <w:sz w:val="24"/>
                        <w:szCs w:val="24"/>
                      </w:rPr>
                      <w:t xml:space="preserve"> agreed and approved the updating of the Mainstreaming Feasibility Study that was done in 201</w:t>
                    </w:r>
                  </w:sdtContent>
                </w:sdt>
                <w:r w:rsidR="00BC687E" w:rsidRPr="00BC687E">
                  <w:rPr>
                    <w:rFonts w:ascii="Times New Roman" w:eastAsia="Calibri" w:hAnsi="Times New Roman" w:cs="Times New Roman"/>
                    <w:color w:val="000000" w:themeColor="text1"/>
                    <w:sz w:val="24"/>
                    <w:szCs w:val="24"/>
                  </w:rPr>
                  <w:t>7</w:t>
                </w:r>
                <w:sdt>
                  <w:sdtPr>
                    <w:rPr>
                      <w:rFonts w:ascii="Times New Roman" w:eastAsia="Calibri" w:hAnsi="Times New Roman" w:cs="Times New Roman"/>
                      <w:color w:val="000000" w:themeColor="text1"/>
                      <w:sz w:val="24"/>
                      <w:szCs w:val="24"/>
                    </w:rPr>
                    <w:tag w:val="goog_rdk_131"/>
                    <w:id w:val="1206832068"/>
                  </w:sdtPr>
                  <w:sdtEndPr/>
                  <w:sdtContent>
                    <w:r w:rsidR="00BC687E" w:rsidRPr="00BC687E">
                      <w:rPr>
                        <w:rFonts w:ascii="Times New Roman" w:eastAsia="Calibri" w:hAnsi="Times New Roman" w:cs="Times New Roman"/>
                        <w:color w:val="000000" w:themeColor="text1"/>
                        <w:sz w:val="24"/>
                        <w:szCs w:val="24"/>
                      </w:rPr>
                      <w:t xml:space="preserve">. The MSG agreed to update the Mainstreaming Feasibility Study in line with the 2019 EITI Standard and changes that have occurred in the </w:t>
                    </w:r>
                    <w:r w:rsidR="00722FC1">
                      <w:rPr>
                        <w:rFonts w:ascii="Times New Roman" w:eastAsia="Calibri" w:hAnsi="Times New Roman" w:cs="Times New Roman"/>
                        <w:color w:val="000000" w:themeColor="text1"/>
                        <w:sz w:val="24"/>
                        <w:szCs w:val="24"/>
                      </w:rPr>
                      <w:t>G</w:t>
                    </w:r>
                    <w:r w:rsidR="00BC687E" w:rsidRPr="00BC687E">
                      <w:rPr>
                        <w:rFonts w:ascii="Times New Roman" w:eastAsia="Calibri" w:hAnsi="Times New Roman" w:cs="Times New Roman"/>
                        <w:color w:val="000000" w:themeColor="text1"/>
                        <w:sz w:val="24"/>
                        <w:szCs w:val="24"/>
                      </w:rPr>
                      <w:t xml:space="preserve">overnment's operation. A concept note and budget were subsequently developed and approved for onward submission to the </w:t>
                    </w:r>
                    <w:proofErr w:type="spellStart"/>
                    <w:r w:rsidR="00BC687E" w:rsidRPr="00BC687E">
                      <w:rPr>
                        <w:rFonts w:ascii="Times New Roman" w:eastAsia="Calibri" w:hAnsi="Times New Roman" w:cs="Times New Roman"/>
                        <w:color w:val="000000" w:themeColor="text1"/>
                        <w:sz w:val="24"/>
                        <w:szCs w:val="24"/>
                      </w:rPr>
                      <w:t>AfDB</w:t>
                    </w:r>
                    <w:proofErr w:type="spellEnd"/>
                    <w:r w:rsidR="00BC687E" w:rsidRPr="00BC687E">
                      <w:rPr>
                        <w:rFonts w:ascii="Times New Roman" w:eastAsia="Calibri" w:hAnsi="Times New Roman" w:cs="Times New Roman"/>
                        <w:color w:val="000000" w:themeColor="text1"/>
                        <w:sz w:val="24"/>
                        <w:szCs w:val="24"/>
                      </w:rPr>
                      <w:t xml:space="preserve"> for approval to begin the work. </w:t>
                    </w:r>
                  </w:sdtContent>
                </w:sdt>
                <w:sdt>
                  <w:sdtPr>
                    <w:rPr>
                      <w:rFonts w:ascii="Times New Roman" w:eastAsia="Calibri" w:hAnsi="Times New Roman" w:cs="Times New Roman"/>
                      <w:sz w:val="24"/>
                      <w:szCs w:val="24"/>
                    </w:rPr>
                    <w:tag w:val="goog_rdk_132"/>
                    <w:id w:val="28300098"/>
                  </w:sdtPr>
                  <w:sdtEndPr/>
                  <w:sdtContent>
                    <w:sdt>
                      <w:sdtPr>
                        <w:rPr>
                          <w:rFonts w:ascii="Times New Roman" w:eastAsia="Calibri" w:hAnsi="Times New Roman" w:cs="Times New Roman"/>
                          <w:sz w:val="24"/>
                          <w:szCs w:val="24"/>
                        </w:rPr>
                        <w:tag w:val="goog_rdk_133"/>
                        <w:id w:val="2106461593"/>
                      </w:sdtPr>
                      <w:sdtEndPr/>
                      <w:sdtContent/>
                    </w:sdt>
                  </w:sdtContent>
                </w:sdt>
              </w:sdtContent>
            </w:sdt>
            <w:sdt>
              <w:sdtPr>
                <w:rPr>
                  <w:rFonts w:ascii="Times New Roman" w:eastAsia="Calibri" w:hAnsi="Times New Roman" w:cs="Times New Roman"/>
                  <w:sz w:val="24"/>
                  <w:szCs w:val="24"/>
                </w:rPr>
                <w:tag w:val="goog_rdk_135"/>
                <w:id w:val="2129661095"/>
              </w:sdtPr>
              <w:sdtEndPr/>
              <w:sdtContent>
                <w:r w:rsidR="00BC687E" w:rsidRPr="00BC687E">
                  <w:rPr>
                    <w:rFonts w:ascii="Times New Roman" w:eastAsia="Calibri" w:hAnsi="Times New Roman" w:cs="Times New Roman"/>
                    <w:sz w:val="24"/>
                    <w:szCs w:val="24"/>
                  </w:rPr>
                  <w:t xml:space="preserve">To this end, an Express Of Interest (EOI) to recruit a consultant for a mainstreaming feasibility study was first published in October 2021. A final report is expected </w:t>
                </w:r>
                <w:r w:rsidR="00722FC1">
                  <w:rPr>
                    <w:rFonts w:ascii="Times New Roman" w:eastAsia="Calibri" w:hAnsi="Times New Roman" w:cs="Times New Roman"/>
                    <w:sz w:val="24"/>
                    <w:szCs w:val="24"/>
                  </w:rPr>
                  <w:t xml:space="preserve">in </w:t>
                </w:r>
                <w:r w:rsidR="00BC687E" w:rsidRPr="00BC687E">
                  <w:rPr>
                    <w:rFonts w:ascii="Times New Roman" w:eastAsia="Calibri" w:hAnsi="Times New Roman" w:cs="Times New Roman"/>
                    <w:sz w:val="24"/>
                    <w:szCs w:val="24"/>
                  </w:rPr>
                  <w:t>mid-March 2022.</w:t>
                </w:r>
              </w:sdtContent>
            </w:sdt>
          </w:p>
          <w:p w:rsidR="00BC687E" w:rsidRPr="00BC687E" w:rsidRDefault="00BC687E" w:rsidP="00BC687E">
            <w:pPr>
              <w:spacing w:before="240" w:after="240" w:line="240" w:lineRule="auto"/>
              <w:jc w:val="both"/>
              <w:rPr>
                <w:rFonts w:ascii="Times New Roman" w:eastAsia="Calibri" w:hAnsi="Times New Roman" w:cs="Times New Roman"/>
                <w:sz w:val="24"/>
                <w:szCs w:val="24"/>
              </w:rPr>
            </w:pPr>
          </w:p>
          <w:p w:rsidR="00BC687E" w:rsidRPr="00BC687E" w:rsidRDefault="00BC687E" w:rsidP="00BC687E">
            <w:pPr>
              <w:spacing w:before="240" w:after="240" w:line="240" w:lineRule="auto"/>
              <w:jc w:val="both"/>
              <w:rPr>
                <w:rFonts w:ascii="Times New Roman" w:eastAsia="Calibri" w:hAnsi="Times New Roman" w:cs="Times New Roman"/>
                <w:sz w:val="24"/>
                <w:szCs w:val="24"/>
              </w:rPr>
            </w:pPr>
          </w:p>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keepNext/>
        <w:keepLines/>
        <w:widowControl w:val="0"/>
        <w:tabs>
          <w:tab w:val="num" w:pos="0"/>
        </w:tabs>
        <w:suppressAutoHyphens/>
        <w:spacing w:before="480" w:after="240" w:line="264" w:lineRule="auto"/>
        <w:jc w:val="both"/>
        <w:outlineLvl w:val="1"/>
        <w:rPr>
          <w:rFonts w:ascii="Times New Roman" w:eastAsia="Libre Franklin" w:hAnsi="Times New Roman" w:cs="Times New Roman"/>
          <w:bCs/>
          <w:color w:val="165B89"/>
          <w:sz w:val="24"/>
          <w:szCs w:val="24"/>
        </w:rPr>
      </w:pPr>
      <w:bookmarkStart w:id="4" w:name="_Toc91959866"/>
      <w:r w:rsidRPr="00BC687E">
        <w:rPr>
          <w:rFonts w:ascii="Times New Roman" w:eastAsia="Libre Franklin" w:hAnsi="Times New Roman" w:cs="Times New Roman"/>
          <w:bCs/>
          <w:color w:val="165B89"/>
          <w:sz w:val="24"/>
          <w:szCs w:val="24"/>
        </w:rPr>
        <w:lastRenderedPageBreak/>
        <w:t>Innovations and impact</w:t>
      </w:r>
      <w:bookmarkEnd w:id="4"/>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 xml:space="preserve">7. </w:t>
      </w:r>
      <w:r w:rsidR="006423D4">
        <w:rPr>
          <w:rFonts w:ascii="Times New Roman" w:eastAsia="Libre Franklin" w:hAnsi="Times New Roman" w:cs="Times New Roman"/>
          <w:b/>
          <w:sz w:val="24"/>
          <w:szCs w:val="24"/>
        </w:rPr>
        <w:t>Summar</w:t>
      </w:r>
      <w:r w:rsidR="00722FC1">
        <w:rPr>
          <w:rFonts w:ascii="Times New Roman" w:eastAsia="Libre Franklin" w:hAnsi="Times New Roman" w:cs="Times New Roman"/>
          <w:b/>
          <w:sz w:val="24"/>
          <w:szCs w:val="24"/>
        </w:rPr>
        <w:t>y</w:t>
      </w:r>
      <w:r w:rsidRPr="00BC687E">
        <w:rPr>
          <w:rFonts w:ascii="Times New Roman" w:eastAsia="Libre Franklin" w:hAnsi="Times New Roman" w:cs="Times New Roman"/>
          <w:b/>
          <w:sz w:val="24"/>
          <w:szCs w:val="24"/>
        </w:rPr>
        <w:t xml:space="preserve"> </w:t>
      </w:r>
      <w:r w:rsidR="00722FC1">
        <w:rPr>
          <w:rFonts w:ascii="Times New Roman" w:eastAsia="Libre Franklin" w:hAnsi="Times New Roman" w:cs="Times New Roman"/>
          <w:b/>
          <w:sz w:val="24"/>
          <w:szCs w:val="24"/>
        </w:rPr>
        <w:t xml:space="preserve">of </w:t>
      </w:r>
      <w:r w:rsidRPr="00BC687E">
        <w:rPr>
          <w:rFonts w:ascii="Times New Roman" w:eastAsia="Libre Franklin" w:hAnsi="Times New Roman" w:cs="Times New Roman"/>
          <w:b/>
          <w:sz w:val="24"/>
          <w:szCs w:val="24"/>
        </w:rPr>
        <w:t>any steps taken by the MSG to exceed EITI Requirements in a way that addresses national or local extractive sector governance priorities</w:t>
      </w:r>
      <w:r w:rsidRPr="00BC687E">
        <w:rPr>
          <w:rFonts w:ascii="Times New Roman" w:eastAsia="Libre Franklin" w:hAnsi="Times New Roman" w:cs="Times New Roman"/>
          <w:sz w:val="24"/>
          <w:szCs w:val="24"/>
        </w:rPr>
        <w:t xml:space="preserve">.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Government of Liberia</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in September 2021</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launched the Opening Extractive Program aimed at establishing a Beneficial Ownership Registry for the extractive sector. The </w:t>
            </w:r>
            <w:r w:rsidR="00722FC1">
              <w:rPr>
                <w:rFonts w:ascii="Times New Roman" w:eastAsia="Calibri" w:hAnsi="Times New Roman" w:cs="Times New Roman"/>
                <w:sz w:val="24"/>
                <w:szCs w:val="24"/>
              </w:rPr>
              <w:t>Government's participation in this program aligns</w:t>
            </w:r>
            <w:r w:rsidRPr="00BC687E">
              <w:rPr>
                <w:rFonts w:ascii="Times New Roman" w:eastAsia="Calibri" w:hAnsi="Times New Roman" w:cs="Times New Roman"/>
                <w:sz w:val="24"/>
                <w:szCs w:val="24"/>
              </w:rPr>
              <w:t xml:space="preserve"> with pillar four (governance and transparency) of the Pro-Poor Agenda for Prosperity and Development.  </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33" w:history="1">
              <w:r w:rsidR="00FB16A1">
                <w:rPr>
                  <w:rFonts w:ascii="Times New Roman" w:eastAsia="Calibri" w:hAnsi="Times New Roman" w:cs="Times New Roman"/>
                  <w:color w:val="0000FF"/>
                  <w:sz w:val="24"/>
                  <w:szCs w:val="24"/>
                  <w:u w:val="single"/>
                </w:rPr>
                <w:t>Opening Extractive Program Launch- Spoon TV</w:t>
              </w:r>
            </w:hyperlink>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34" w:history="1">
              <w:r w:rsidR="00FB16A1">
                <w:rPr>
                  <w:rFonts w:ascii="Times New Roman" w:eastAsia="Calibri" w:hAnsi="Times New Roman" w:cs="Times New Roman"/>
                  <w:color w:val="0000FF"/>
                  <w:sz w:val="24"/>
                  <w:szCs w:val="24"/>
                  <w:u w:val="single"/>
                </w:rPr>
                <w:t>Opening Extractive Program Launch- Kpatawee Post</w:t>
              </w:r>
            </w:hyperlink>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 xml:space="preserve">Also, the LEITI MSG, over the period, took keen steps to mainstream the activities of the EITI with all relevant ministries, agencies, and commissions with the objectives of reducing human contacts during reports and aiding to catalyze the reporting process, among others.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Liberia has also added forestry and agriculture to the mining, oil</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gas sectors under the EITI value chains-which step exceed EITI Requirements and addresses national extractive governance priorities.</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w:t>
            </w:r>
            <w:r w:rsidR="00722FC1">
              <w:rPr>
                <w:rFonts w:ascii="Times New Roman" w:eastAsia="Calibri" w:hAnsi="Times New Roman" w:cs="Times New Roman"/>
                <w:sz w:val="24"/>
                <w:szCs w:val="24"/>
              </w:rPr>
              <w:t xml:space="preserve"> Government is currently underway</w:t>
            </w:r>
            <w:r w:rsidRPr="00BC687E">
              <w:rPr>
                <w:rFonts w:ascii="Times New Roman" w:eastAsia="Calibri" w:hAnsi="Times New Roman" w:cs="Times New Roman"/>
                <w:sz w:val="24"/>
                <w:szCs w:val="24"/>
              </w:rPr>
              <w:t xml:space="preserve"> through the Ministry of Mines and Energy to improve the artisanal mining industry in Liberia</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which has been hugely illicit.   </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 </w:t>
            </w:r>
            <w:hyperlink r:id="rId35" w:history="1">
              <w:r w:rsidR="00661C5F">
                <w:rPr>
                  <w:rFonts w:ascii="Times New Roman" w:eastAsia="Calibri" w:hAnsi="Times New Roman" w:cs="Times New Roman"/>
                  <w:color w:val="0000FF"/>
                  <w:sz w:val="24"/>
                  <w:szCs w:val="24"/>
                  <w:u w:val="single"/>
                </w:rPr>
                <w:t>MME Measures to curb Illicit Mining in the Artisanal Mining</w:t>
              </w:r>
            </w:hyperlink>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36" w:history="1">
              <w:r w:rsidR="00661C5F">
                <w:rPr>
                  <w:rFonts w:ascii="Times New Roman" w:eastAsia="Calibri" w:hAnsi="Times New Roman" w:cs="Times New Roman"/>
                  <w:color w:val="0000FF"/>
                  <w:sz w:val="24"/>
                  <w:szCs w:val="24"/>
                  <w:u w:val="single"/>
                </w:rPr>
                <w:t>MME Artisanal Mining Measures</w:t>
              </w:r>
            </w:hyperlink>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37" w:history="1">
              <w:r w:rsidR="00FB16A1">
                <w:rPr>
                  <w:rFonts w:ascii="Times New Roman" w:eastAsia="Calibri" w:hAnsi="Times New Roman" w:cs="Times New Roman"/>
                  <w:color w:val="0000FF"/>
                  <w:sz w:val="24"/>
                  <w:szCs w:val="24"/>
                  <w:u w:val="single"/>
                </w:rPr>
                <w:t>Request for Expression to improve Artisanal Mining</w:t>
              </w:r>
            </w:hyperlink>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38" w:history="1">
              <w:r w:rsidR="00661C5F">
                <w:rPr>
                  <w:rFonts w:ascii="Times New Roman" w:eastAsia="Calibri" w:hAnsi="Times New Roman" w:cs="Times New Roman"/>
                  <w:color w:val="0000FF"/>
                  <w:sz w:val="24"/>
                  <w:szCs w:val="24"/>
                  <w:u w:val="single"/>
                </w:rPr>
                <w:t>Artisanal Mining Reform</w:t>
              </w:r>
            </w:hyperlink>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While the EITI encourages contract transparency, </w:t>
            </w:r>
            <w:r w:rsidR="00722FC1">
              <w:rPr>
                <w:rFonts w:ascii="Times New Roman" w:eastAsia="Calibri" w:hAnsi="Times New Roman" w:cs="Times New Roman"/>
                <w:sz w:val="24"/>
                <w:szCs w:val="24"/>
              </w:rPr>
              <w:t>contract disclosure is lawful and mandatory in Liberia</w:t>
            </w:r>
            <w:r w:rsidRPr="00BC687E">
              <w:rPr>
                <w:rFonts w:ascii="Times New Roman" w:eastAsia="Calibri" w:hAnsi="Times New Roman" w:cs="Times New Roman"/>
                <w:sz w:val="24"/>
                <w:szCs w:val="24"/>
              </w:rPr>
              <w:t>. The LEITI has also disseminated the</w:t>
            </w:r>
            <w:sdt>
              <w:sdtPr>
                <w:rPr>
                  <w:rFonts w:ascii="Times New Roman" w:eastAsia="Calibri" w:hAnsi="Times New Roman" w:cs="Times New Roman"/>
                  <w:sz w:val="24"/>
                  <w:szCs w:val="24"/>
                </w:rPr>
                <w:tag w:val="goog_rdk_136"/>
                <w:id w:val="-1450308550"/>
              </w:sdtPr>
              <w:sdtEndPr/>
              <w:sdtContent>
                <w:r w:rsidRPr="00BC687E">
                  <w:rPr>
                    <w:rFonts w:ascii="Times New Roman" w:eastAsia="Calibri" w:hAnsi="Times New Roman" w:cs="Times New Roman"/>
                    <w:sz w:val="24"/>
                    <w:szCs w:val="24"/>
                  </w:rPr>
                  <w:t xml:space="preserve"> Abridged Simplified</w:t>
                </w:r>
              </w:sdtContent>
            </w:sdt>
            <w:r w:rsidRPr="00BC687E">
              <w:rPr>
                <w:rFonts w:ascii="Times New Roman" w:eastAsia="Calibri" w:hAnsi="Times New Roman" w:cs="Times New Roman"/>
                <w:sz w:val="24"/>
                <w:szCs w:val="24"/>
              </w:rPr>
              <w:t xml:space="preserve"> Contract matrix across Liberia. The matrix is a simplified version of </w:t>
            </w:r>
            <w:sdt>
              <w:sdtPr>
                <w:rPr>
                  <w:rFonts w:ascii="Times New Roman" w:eastAsia="Calibri" w:hAnsi="Times New Roman" w:cs="Times New Roman"/>
                  <w:sz w:val="24"/>
                  <w:szCs w:val="24"/>
                </w:rPr>
                <w:tag w:val="goog_rdk_137"/>
                <w:id w:val="1451904307"/>
              </w:sdtPr>
              <w:sdtEndPr/>
              <w:sdtContent>
                <w:r w:rsidRPr="00BC687E">
                  <w:rPr>
                    <w:rFonts w:ascii="Times New Roman" w:eastAsia="Calibri" w:hAnsi="Times New Roman" w:cs="Times New Roman"/>
                    <w:sz w:val="24"/>
                    <w:szCs w:val="24"/>
                  </w:rPr>
                  <w:t>all 26</w:t>
                </w:r>
              </w:sdtContent>
            </w:sdt>
            <w:sdt>
              <w:sdtPr>
                <w:rPr>
                  <w:rFonts w:ascii="Times New Roman" w:eastAsia="Calibri" w:hAnsi="Times New Roman" w:cs="Times New Roman"/>
                  <w:sz w:val="24"/>
                  <w:szCs w:val="24"/>
                </w:rPr>
                <w:tag w:val="goog_rdk_138"/>
                <w:id w:val="-63648424"/>
                <w:showingPlcHdr/>
              </w:sdtPr>
              <w:sdtEndPr/>
              <w:sdtContent>
                <w:r w:rsidRPr="00BC687E">
                  <w:rPr>
                    <w:rFonts w:ascii="Times New Roman" w:eastAsia="Calibri" w:hAnsi="Times New Roman" w:cs="Times New Roman"/>
                    <w:sz w:val="24"/>
                    <w:szCs w:val="24"/>
                  </w:rPr>
                  <w:t xml:space="preserve">     </w:t>
                </w:r>
              </w:sdtContent>
            </w:sdt>
            <w:r w:rsidRPr="00BC687E">
              <w:rPr>
                <w:rFonts w:ascii="Times New Roman" w:eastAsia="Calibri" w:hAnsi="Times New Roman" w:cs="Times New Roman"/>
                <w:sz w:val="24"/>
                <w:szCs w:val="24"/>
              </w:rPr>
              <w:t xml:space="preserve"> contracts awarded by the Government of Liberia in the oil, mining, agriculture, and forestry sectors.</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Mandatary Contract Disclosure: </w:t>
            </w:r>
            <w:hyperlink r:id="rId39">
              <w:r w:rsidR="00EF7026">
                <w:rPr>
                  <w:rFonts w:ascii="Times New Roman" w:eastAsia="Calibri" w:hAnsi="Times New Roman" w:cs="Times New Roman"/>
                  <w:color w:val="1155CC"/>
                  <w:sz w:val="24"/>
                  <w:szCs w:val="24"/>
                  <w:u w:val="single"/>
                </w:rPr>
                <w:t>concessions-contracts-and-agreements</w:t>
              </w:r>
            </w:hyperlink>
            <w:r w:rsidRPr="00BC687E">
              <w:rPr>
                <w:rFonts w:ascii="Times New Roman" w:eastAsia="Calibri" w:hAnsi="Times New Roman" w:cs="Times New Roman"/>
                <w:sz w:val="24"/>
                <w:szCs w:val="24"/>
              </w:rPr>
              <w:t xml:space="preserve"> </w:t>
            </w:r>
          </w:p>
          <w:p w:rsid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Simplified Contract Matrix:</w:t>
            </w:r>
            <w:r w:rsidR="00EF7026">
              <w:rPr>
                <w:rFonts w:ascii="Times New Roman" w:eastAsia="Calibri" w:hAnsi="Times New Roman" w:cs="Times New Roman"/>
                <w:sz w:val="24"/>
                <w:szCs w:val="24"/>
              </w:rPr>
              <w:t xml:space="preserve"> </w:t>
            </w:r>
            <w:hyperlink r:id="rId40">
              <w:r w:rsidR="00EF7026">
                <w:rPr>
                  <w:rFonts w:ascii="Times New Roman" w:eastAsia="Calibri" w:hAnsi="Times New Roman" w:cs="Times New Roman"/>
                  <w:color w:val="1155CC"/>
                  <w:sz w:val="24"/>
                  <w:szCs w:val="24"/>
                  <w:u w:val="single"/>
                </w:rPr>
                <w:t>contract_matrix_final_version.pdf</w:t>
              </w:r>
            </w:hyperlink>
            <w:r w:rsidRPr="00BC687E">
              <w:rPr>
                <w:rFonts w:ascii="Times New Roman" w:eastAsia="Calibri" w:hAnsi="Times New Roman" w:cs="Times New Roman"/>
                <w:sz w:val="24"/>
                <w:szCs w:val="24"/>
              </w:rPr>
              <w:t xml:space="preserve"> </w:t>
            </w:r>
          </w:p>
          <w:p w:rsidR="006423D4" w:rsidRPr="00BC687E" w:rsidRDefault="006423D4" w:rsidP="006423D4">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LEITI MSG, during the period under review, took steps to further expand the scope of the EITI process by initiating a full registry of beneficial owners of all companies operating within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ountry</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 extractive sector. A roadmap was developed from which an assessment has been developed:</w:t>
            </w:r>
            <w:r>
              <w:rPr>
                <w:rFonts w:ascii="Times New Roman" w:eastAsia="Calibri" w:hAnsi="Times New Roman" w:cs="Times New Roman"/>
                <w:sz w:val="24"/>
                <w:szCs w:val="24"/>
              </w:rPr>
              <w:t xml:space="preserve"> </w:t>
            </w:r>
            <w:hyperlink r:id="rId41">
              <w:r>
                <w:rPr>
                  <w:rFonts w:ascii="Times New Roman" w:eastAsia="Calibri" w:hAnsi="Times New Roman" w:cs="Times New Roman"/>
                  <w:color w:val="1155CC"/>
                  <w:sz w:val="24"/>
                  <w:szCs w:val="24"/>
                  <w:u w:val="single"/>
                </w:rPr>
                <w:t>Beneficial Ownership Assessment Report</w:t>
              </w:r>
            </w:hyperlink>
            <w:r w:rsidRPr="00BC687E">
              <w:rPr>
                <w:rFonts w:ascii="Times New Roman" w:eastAsia="Calibri" w:hAnsi="Times New Roman" w:cs="Times New Roman"/>
                <w:sz w:val="24"/>
                <w:szCs w:val="24"/>
              </w:rPr>
              <w:t xml:space="preserve">  </w:t>
            </w:r>
          </w:p>
          <w:p w:rsidR="006423D4" w:rsidRPr="00BC687E" w:rsidRDefault="006423D4"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8. What kind of outcomes and impact have these measures resulted in during the period under review?</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722FC1">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sz w:val="24"/>
                <w:szCs w:val="24"/>
              </w:rPr>
              <w:t>A mandatory contract disclosure has hugely aided the fight against corruption as contracts and concessions</w:t>
            </w:r>
            <w:r w:rsidR="00A021B0">
              <w:rPr>
                <w:rFonts w:ascii="Times New Roman" w:eastAsia="Calibri" w:hAnsi="Times New Roman" w:cs="Times New Roman"/>
                <w:sz w:val="24"/>
                <w:szCs w:val="24"/>
              </w:rPr>
              <w:t xml:space="preserve"> in forestry and agriculture</w:t>
            </w:r>
            <w:r w:rsidRPr="00BC687E">
              <w:rPr>
                <w:rFonts w:ascii="Times New Roman" w:eastAsia="Calibri" w:hAnsi="Times New Roman" w:cs="Times New Roman"/>
                <w:sz w:val="24"/>
                <w:szCs w:val="24"/>
              </w:rPr>
              <w:t xml:space="preserve"> are now in the public glare for scrutiny. Many Liberians can easily read and understand the con</w:t>
            </w:r>
            <w:r w:rsidR="00722FC1">
              <w:rPr>
                <w:rFonts w:ascii="Times New Roman" w:eastAsia="Calibri" w:hAnsi="Times New Roman" w:cs="Times New Roman"/>
                <w:sz w:val="24"/>
                <w:szCs w:val="24"/>
              </w:rPr>
              <w:t>tract matrix's concession agreements under the extractive sector</w:t>
            </w:r>
            <w:sdt>
              <w:sdtPr>
                <w:rPr>
                  <w:rFonts w:ascii="Times New Roman" w:eastAsia="Calibri" w:hAnsi="Times New Roman" w:cs="Times New Roman"/>
                  <w:sz w:val="24"/>
                  <w:szCs w:val="24"/>
                </w:rPr>
                <w:tag w:val="goog_rdk_139"/>
                <w:id w:val="63463123"/>
              </w:sdtPr>
              <w:sdtEndPr/>
              <w:sdtContent>
                <w:r w:rsidRPr="00BC687E">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tag w:val="goog_rdk_140"/>
                    <w:id w:val="198669195"/>
                  </w:sdtPr>
                  <w:sdtEndPr/>
                  <w:sdtContent>
                    <w:r w:rsidRPr="00BC687E">
                      <w:rPr>
                        <w:rFonts w:ascii="Times New Roman" w:eastAsia="Calibri" w:hAnsi="Times New Roman" w:cs="Times New Roman"/>
                        <w:sz w:val="24"/>
                        <w:szCs w:val="24"/>
                      </w:rPr>
                      <w:t>This has also resulted in increase</w:t>
                    </w:r>
                  </w:sdtContent>
                </w:sdt>
              </w:sdtContent>
            </w:sdt>
            <w:sdt>
              <w:sdtPr>
                <w:rPr>
                  <w:rFonts w:ascii="Times New Roman" w:eastAsia="Calibri" w:hAnsi="Times New Roman" w:cs="Times New Roman"/>
                  <w:sz w:val="24"/>
                  <w:szCs w:val="24"/>
                </w:rPr>
                <w:tag w:val="goog_rdk_141"/>
                <w:id w:val="385696798"/>
              </w:sdtPr>
              <w:sdtEndPr/>
              <w:sdtContent>
                <w:r w:rsidRPr="00BC687E">
                  <w:rPr>
                    <w:rFonts w:ascii="Times New Roman" w:eastAsia="Calibri" w:hAnsi="Times New Roman" w:cs="Times New Roman"/>
                    <w:sz w:val="24"/>
                    <w:szCs w:val="24"/>
                  </w:rPr>
                  <w:t>d</w:t>
                </w:r>
              </w:sdtContent>
            </w:sdt>
            <w:sdt>
              <w:sdtPr>
                <w:rPr>
                  <w:rFonts w:ascii="Times New Roman" w:eastAsia="Calibri" w:hAnsi="Times New Roman" w:cs="Times New Roman"/>
                  <w:sz w:val="24"/>
                  <w:szCs w:val="24"/>
                </w:rPr>
                <w:tag w:val="goog_rdk_142"/>
                <w:id w:val="-1180895725"/>
              </w:sdtPr>
              <w:sdtEndPr/>
              <w:sdtContent>
                <w:sdt>
                  <w:sdtPr>
                    <w:rPr>
                      <w:rFonts w:ascii="Times New Roman" w:eastAsia="Calibri" w:hAnsi="Times New Roman" w:cs="Times New Roman"/>
                      <w:sz w:val="24"/>
                      <w:szCs w:val="24"/>
                    </w:rPr>
                    <w:tag w:val="goog_rdk_143"/>
                    <w:id w:val="-1763134251"/>
                  </w:sdtPr>
                  <w:sdtEndPr/>
                  <w:sdtContent>
                    <w:r w:rsidRPr="00BC687E">
                      <w:rPr>
                        <w:rFonts w:ascii="Times New Roman" w:eastAsia="Calibri" w:hAnsi="Times New Roman" w:cs="Times New Roman"/>
                        <w:sz w:val="24"/>
                        <w:szCs w:val="24"/>
                      </w:rPr>
                      <w:t xml:space="preserve"> public debate amongst citizens around the fair implementation of various concessions, especially in affected communities.</w:t>
                    </w:r>
                  </w:sdtContent>
                </w:sdt>
                <w:r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44"/>
                <w:id w:val="-1716423583"/>
                <w:showingPlcHdr/>
              </w:sdtPr>
              <w:sdtEndPr/>
              <w:sdtContent>
                <w:r w:rsidRPr="00BC687E">
                  <w:rPr>
                    <w:rFonts w:ascii="Times New Roman" w:eastAsia="Calibri" w:hAnsi="Times New Roman" w:cs="Times New Roman"/>
                    <w:sz w:val="24"/>
                    <w:szCs w:val="24"/>
                  </w:rPr>
                  <w:t xml:space="preserve">     </w:t>
                </w:r>
              </w:sdtContent>
            </w:sdt>
          </w:p>
        </w:tc>
      </w:tr>
    </w:tbl>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9. If the MSG has plans to include new issues or approaches to EITI implementation, please describe these</w:t>
      </w:r>
      <w:r w:rsidRPr="00BC687E">
        <w:rPr>
          <w:rFonts w:ascii="Times New Roman" w:eastAsia="Libre Franklin" w:hAnsi="Times New Roman" w:cs="Times New Roman"/>
          <w:sz w:val="24"/>
          <w:szCs w:val="24"/>
        </w:rPr>
        <w:t xml:space="preserve">. </w:t>
      </w:r>
    </w:p>
    <w:tbl>
      <w:tblPr>
        <w:tblW w:w="915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7"/>
      </w:tblGrid>
      <w:tr w:rsidR="00BC687E" w:rsidRPr="00BC687E" w:rsidTr="0001452E">
        <w:tc>
          <w:tcPr>
            <w:tcW w:w="9157" w:type="dxa"/>
          </w:tcPr>
          <w:sdt>
            <w:sdtPr>
              <w:rPr>
                <w:rFonts w:ascii="Times New Roman" w:eastAsia="Calibri" w:hAnsi="Times New Roman" w:cs="Times New Roman"/>
                <w:sz w:val="24"/>
                <w:szCs w:val="24"/>
              </w:rPr>
              <w:tag w:val="goog_rdk_173"/>
              <w:id w:val="755864788"/>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   The MSG has discussed including Fisheries under its EITI scope. The MSG will consider including in its 2023 workplan the conduct of a scoping study </w:t>
                </w:r>
                <w:r w:rsidR="00722FC1">
                  <w:rPr>
                    <w:rFonts w:ascii="Times New Roman" w:eastAsia="Calibri" w:hAnsi="Times New Roman" w:cs="Times New Roman"/>
                    <w:sz w:val="24"/>
                    <w:szCs w:val="24"/>
                  </w:rPr>
                  <w:t>to include</w:t>
                </w:r>
                <w:r w:rsidRPr="00BC687E">
                  <w:rPr>
                    <w:rFonts w:ascii="Times New Roman" w:eastAsia="Calibri" w:hAnsi="Times New Roman" w:cs="Times New Roman"/>
                    <w:sz w:val="24"/>
                    <w:szCs w:val="24"/>
                  </w:rPr>
                  <w:t xml:space="preserve"> the sub-sector into the EITI reporting in Liberia.</w:t>
                </w:r>
                <w:r w:rsidR="006C57DF">
                  <w:rPr>
                    <w:rFonts w:ascii="Times New Roman" w:eastAsia="Calibri" w:hAnsi="Times New Roman" w:cs="Times New Roman"/>
                    <w:sz w:val="24"/>
                    <w:szCs w:val="24"/>
                  </w:rPr>
                  <w:t xml:space="preserve"> Additionally, the MSG approved </w:t>
                </w:r>
                <w:r w:rsidR="00722FC1">
                  <w:rPr>
                    <w:rFonts w:ascii="Times New Roman" w:eastAsia="Calibri" w:hAnsi="Times New Roman" w:cs="Times New Roman"/>
                    <w:sz w:val="24"/>
                    <w:szCs w:val="24"/>
                  </w:rPr>
                  <w:t>using</w:t>
                </w:r>
                <w:r w:rsidR="006C57DF">
                  <w:rPr>
                    <w:rFonts w:ascii="Times New Roman" w:eastAsia="Calibri" w:hAnsi="Times New Roman" w:cs="Times New Roman"/>
                    <w:sz w:val="24"/>
                    <w:szCs w:val="24"/>
                  </w:rPr>
                  <w:t xml:space="preserve"> the Flexible Reporting Framework to produce LEITI</w:t>
                </w:r>
                <w:r w:rsidR="00722FC1">
                  <w:rPr>
                    <w:rFonts w:ascii="Times New Roman" w:eastAsia="Calibri" w:hAnsi="Times New Roman" w:cs="Times New Roman"/>
                    <w:sz w:val="24"/>
                    <w:szCs w:val="24"/>
                  </w:rPr>
                  <w:t>'</w:t>
                </w:r>
                <w:r w:rsidR="006C57DF">
                  <w:rPr>
                    <w:rFonts w:ascii="Times New Roman" w:eastAsia="Calibri" w:hAnsi="Times New Roman" w:cs="Times New Roman"/>
                    <w:sz w:val="24"/>
                    <w:szCs w:val="24"/>
                  </w:rPr>
                  <w:t>s 12</w:t>
                </w:r>
                <w:r w:rsidR="006C57DF" w:rsidRPr="006C57DF">
                  <w:rPr>
                    <w:rFonts w:ascii="Times New Roman" w:eastAsia="Calibri" w:hAnsi="Times New Roman" w:cs="Times New Roman"/>
                    <w:sz w:val="24"/>
                    <w:szCs w:val="24"/>
                    <w:vertAlign w:val="superscript"/>
                  </w:rPr>
                  <w:t>th</w:t>
                </w:r>
                <w:r w:rsidR="006C57DF">
                  <w:rPr>
                    <w:rFonts w:ascii="Times New Roman" w:eastAsia="Calibri" w:hAnsi="Times New Roman" w:cs="Times New Roman"/>
                    <w:sz w:val="24"/>
                    <w:szCs w:val="24"/>
                  </w:rPr>
                  <w:t xml:space="preserve"> report. The Flexible Reporting Framework kept the momentum in Liberia amid the COVID-19 pandemic</w:t>
                </w:r>
                <w:r w:rsidR="00722FC1">
                  <w:rPr>
                    <w:rFonts w:ascii="Times New Roman" w:eastAsia="Calibri" w:hAnsi="Times New Roman" w:cs="Times New Roman"/>
                    <w:sz w:val="24"/>
                    <w:szCs w:val="24"/>
                  </w:rPr>
                  <w:t>, and i</w:t>
                </w:r>
                <w:r w:rsidR="006C57DF">
                  <w:rPr>
                    <w:rFonts w:ascii="Times New Roman" w:eastAsia="Calibri" w:hAnsi="Times New Roman" w:cs="Times New Roman"/>
                    <w:sz w:val="24"/>
                    <w:szCs w:val="24"/>
                  </w:rPr>
                  <w:t xml:space="preserve">t also resulted in the disclosure of timely data. </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42" w:history="1">
                  <w:r w:rsidR="00BE524F">
                    <w:rPr>
                      <w:rStyle w:val="Hyperlink"/>
                      <w:rFonts w:ascii="Times New Roman" w:eastAsia="Calibri" w:hAnsi="Times New Roman" w:cs="Times New Roman"/>
                      <w:sz w:val="24"/>
                      <w:szCs w:val="24"/>
                    </w:rPr>
                    <w:t>LEITI 12th Report</w:t>
                  </w:r>
                </w:hyperlink>
              </w:p>
            </w:sdtContent>
          </w:sdt>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10. What kind of outcomes and impact are these plans expected to result in?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176"/>
                <w:id w:val="-214427725"/>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177"/>
                <w:id w:val="1814594670"/>
              </w:sdtPr>
              <w:sdtEndPr/>
              <w:sdtContent>
                <w:r w:rsidR="00BC687E" w:rsidRPr="00BC687E">
                  <w:rPr>
                    <w:rFonts w:ascii="Times New Roman" w:eastAsia="Calibri" w:hAnsi="Times New Roman" w:cs="Times New Roman"/>
                    <w:sz w:val="24"/>
                    <w:szCs w:val="24"/>
                  </w:rPr>
                  <w:t>Ensure full transparency and accountability within the fisheries sub-sector.</w:t>
                </w:r>
              </w:sdtContent>
            </w:sdt>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 xml:space="preserve">10. </w:t>
      </w:r>
      <w:proofErr w:type="spellStart"/>
      <w:r w:rsidRPr="00BC687E">
        <w:rPr>
          <w:rFonts w:ascii="Times New Roman" w:eastAsia="Libre Franklin" w:hAnsi="Times New Roman" w:cs="Times New Roman"/>
          <w:b/>
          <w:sz w:val="24"/>
          <w:szCs w:val="24"/>
        </w:rPr>
        <w:t>Summarise</w:t>
      </w:r>
      <w:proofErr w:type="spellEnd"/>
      <w:r w:rsidRPr="00BC687E">
        <w:rPr>
          <w:rFonts w:ascii="Times New Roman" w:eastAsia="Libre Franklin" w:hAnsi="Times New Roman" w:cs="Times New Roman"/>
          <w:b/>
          <w:sz w:val="24"/>
          <w:szCs w:val="24"/>
        </w:rPr>
        <w:t xml:space="preserve"> the MSG</w:t>
      </w:r>
      <w:r w:rsidR="00722FC1">
        <w:rPr>
          <w:rFonts w:ascii="Times New Roman" w:eastAsia="Libre Franklin" w:hAnsi="Times New Roman" w:cs="Times New Roman"/>
          <w:b/>
          <w:sz w:val="24"/>
          <w:szCs w:val="24"/>
        </w:rPr>
        <w:t>'</w:t>
      </w:r>
      <w:r w:rsidRPr="00BC687E">
        <w:rPr>
          <w:rFonts w:ascii="Times New Roman" w:eastAsia="Libre Franklin" w:hAnsi="Times New Roman" w:cs="Times New Roman"/>
          <w:b/>
          <w:sz w:val="24"/>
          <w:szCs w:val="24"/>
        </w:rPr>
        <w:t>s efforts to strengthen the impact of EITI implementation in the period under review, including</w:t>
      </w:r>
      <w:r w:rsidRPr="00BC687E">
        <w:rPr>
          <w:rFonts w:ascii="Times New Roman" w:eastAsia="Libre Franklin" w:hAnsi="Times New Roman" w:cs="Times New Roman"/>
          <w:sz w:val="24"/>
          <w:szCs w:val="24"/>
        </w:rPr>
        <w:t xml:space="preserve"> </w:t>
      </w:r>
      <w:r w:rsidRPr="00BC687E">
        <w:rPr>
          <w:rFonts w:ascii="Times New Roman" w:eastAsia="Libre Franklin" w:hAnsi="Times New Roman" w:cs="Times New Roman"/>
          <w:b/>
          <w:sz w:val="24"/>
          <w:szCs w:val="24"/>
        </w:rPr>
        <w:t>any actions to extend the detail and scope of EITI reporting or increase engagement with stakeholders. The MSG is encouraged to document how it has taken gender considerations and inclusiveness into account.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7303D8">
        <w:trPr>
          <w:trHeight w:val="800"/>
        </w:trPr>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Approved the development of both the Beneficial ownership registrar and </w:t>
            </w:r>
            <w:sdt>
              <w:sdtPr>
                <w:rPr>
                  <w:rFonts w:ascii="Times New Roman" w:eastAsia="Calibri" w:hAnsi="Times New Roman" w:cs="Times New Roman"/>
                  <w:sz w:val="24"/>
                  <w:szCs w:val="24"/>
                </w:rPr>
                <w:tag w:val="goog_rdk_178"/>
                <w:id w:val="-1378846325"/>
              </w:sdtPr>
              <w:sdtEndPr/>
              <w:sdtContent>
                <w:sdt>
                  <w:sdtPr>
                    <w:rPr>
                      <w:rFonts w:ascii="Times New Roman" w:eastAsia="Calibri" w:hAnsi="Times New Roman" w:cs="Times New Roman"/>
                      <w:sz w:val="24"/>
                      <w:szCs w:val="24"/>
                    </w:rPr>
                    <w:tag w:val="goog_rdk_179"/>
                    <w:id w:val="-598561606"/>
                  </w:sdtPr>
                  <w:sdtEndPr/>
                  <w:sdtContent>
                    <w:r w:rsidRPr="00BC687E">
                      <w:rPr>
                        <w:rFonts w:ascii="Times New Roman" w:eastAsia="Calibri" w:hAnsi="Times New Roman" w:cs="Times New Roman"/>
                        <w:sz w:val="24"/>
                        <w:szCs w:val="24"/>
                      </w:rPr>
                      <w:t xml:space="preserve">updating of the </w:t>
                    </w:r>
                  </w:sdtContent>
                </w:sdt>
              </w:sdtContent>
            </w:sdt>
            <w:sdt>
              <w:sdtPr>
                <w:rPr>
                  <w:rFonts w:ascii="Times New Roman" w:eastAsia="Calibri" w:hAnsi="Times New Roman" w:cs="Times New Roman"/>
                  <w:sz w:val="24"/>
                  <w:szCs w:val="24"/>
                </w:rPr>
                <w:tag w:val="goog_rdk_180"/>
                <w:id w:val="846907556"/>
              </w:sdtPr>
              <w:sdtEndPr/>
              <w:sdtContent>
                <w:r w:rsidRPr="00BC687E">
                  <w:rPr>
                    <w:rFonts w:ascii="Times New Roman" w:eastAsia="Calibri" w:hAnsi="Times New Roman" w:cs="Times New Roman"/>
                    <w:sz w:val="24"/>
                    <w:szCs w:val="24"/>
                  </w:rPr>
                  <w:t>mainstreaming</w:t>
                </w:r>
              </w:sdtContent>
            </w:sdt>
            <w:sdt>
              <w:sdtPr>
                <w:rPr>
                  <w:rFonts w:ascii="Times New Roman" w:eastAsia="Calibri" w:hAnsi="Times New Roman" w:cs="Times New Roman"/>
                  <w:sz w:val="24"/>
                  <w:szCs w:val="24"/>
                </w:rPr>
                <w:tag w:val="goog_rdk_181"/>
                <w:id w:val="-844398327"/>
              </w:sdtPr>
              <w:sdtContent>
                <w:sdt>
                  <w:sdtPr>
                    <w:rPr>
                      <w:rFonts w:ascii="Times New Roman" w:eastAsia="Calibri" w:hAnsi="Times New Roman" w:cs="Times New Roman"/>
                      <w:sz w:val="24"/>
                      <w:szCs w:val="24"/>
                    </w:rPr>
                    <w:tag w:val="goog_rdk_182"/>
                    <w:id w:val="-1623762360"/>
                  </w:sdtPr>
                  <w:sdtContent>
                    <w:r w:rsidRPr="00BC687E">
                      <w:rPr>
                        <w:rFonts w:ascii="Times New Roman" w:eastAsia="Calibri" w:hAnsi="Times New Roman" w:cs="Times New Roman"/>
                        <w:sz w:val="24"/>
                        <w:szCs w:val="24"/>
                      </w:rPr>
                      <w:t xml:space="preserve"> feasibility study</w:t>
                    </w:r>
                  </w:sdtContent>
                </w:sdt>
              </w:sdtContent>
            </w:sdt>
            <w:sdt>
              <w:sdtPr>
                <w:rPr>
                  <w:rFonts w:ascii="Times New Roman" w:eastAsia="Calibri" w:hAnsi="Times New Roman" w:cs="Times New Roman"/>
                  <w:sz w:val="24"/>
                  <w:szCs w:val="24"/>
                </w:rPr>
                <w:tag w:val="goog_rdk_183"/>
                <w:id w:val="-1720353774"/>
                <w:showingPlcHdr/>
              </w:sdtPr>
              <w:sdtEndPr/>
              <w:sdtContent>
                <w:r w:rsidR="00384D2C">
                  <w:rPr>
                    <w:rFonts w:ascii="Times New Roman" w:eastAsia="Calibri" w:hAnsi="Times New Roman" w:cs="Times New Roman"/>
                    <w:sz w:val="24"/>
                    <w:szCs w:val="24"/>
                  </w:rPr>
                  <w:t xml:space="preserve">     </w:t>
                </w:r>
              </w:sdtContent>
            </w:sdt>
            <w:r w:rsidRPr="00BC687E">
              <w:rPr>
                <w:rFonts w:ascii="Times New Roman" w:eastAsia="Calibri" w:hAnsi="Times New Roman" w:cs="Times New Roman"/>
                <w:sz w:val="24"/>
                <w:szCs w:val="24"/>
              </w:rPr>
              <w:t>as well as commissioning the review</w:t>
            </w:r>
            <w:sdt>
              <w:sdtPr>
                <w:rPr>
                  <w:rFonts w:ascii="Times New Roman" w:eastAsia="Calibri" w:hAnsi="Times New Roman" w:cs="Times New Roman"/>
                  <w:sz w:val="24"/>
                  <w:szCs w:val="24"/>
                </w:rPr>
                <w:tag w:val="goog_rdk_187"/>
                <w:id w:val="-1909072782"/>
              </w:sdtPr>
              <w:sdtEndPr/>
              <w:sdtContent>
                <w:sdt>
                  <w:sdtPr>
                    <w:rPr>
                      <w:rFonts w:ascii="Times New Roman" w:eastAsia="Calibri" w:hAnsi="Times New Roman" w:cs="Times New Roman"/>
                      <w:sz w:val="24"/>
                      <w:szCs w:val="24"/>
                    </w:rPr>
                    <w:tag w:val="goog_rdk_188"/>
                    <w:id w:val="-26420656"/>
                  </w:sdtPr>
                  <w:sdtEndPr/>
                  <w:sdtContent>
                    <w:r w:rsidR="00384D2C">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updating</w:t>
                    </w:r>
                  </w:sdtContent>
                </w:sdt>
                <w:r w:rsidRPr="00BC687E">
                  <w:rPr>
                    <w:rFonts w:ascii="Times New Roman" w:eastAsia="Calibri" w:hAnsi="Times New Roman" w:cs="Times New Roman"/>
                    <w:sz w:val="24"/>
                    <w:szCs w:val="24"/>
                  </w:rPr>
                  <w:t xml:space="preserve"> of</w:t>
                </w:r>
              </w:sdtContent>
            </w:sdt>
            <w:r w:rsidRPr="00BC687E">
              <w:rPr>
                <w:rFonts w:ascii="Times New Roman" w:eastAsia="Calibri" w:hAnsi="Times New Roman" w:cs="Times New Roman"/>
                <w:sz w:val="24"/>
                <w:szCs w:val="24"/>
              </w:rPr>
              <w:t xml:space="preserve"> the LEITI Communications Strategy to increase </w:t>
            </w:r>
            <w:r w:rsidR="00722FC1">
              <w:rPr>
                <w:rFonts w:ascii="Times New Roman" w:eastAsia="Calibri" w:hAnsi="Times New Roman" w:cs="Times New Roman"/>
                <w:sz w:val="24"/>
                <w:szCs w:val="24"/>
              </w:rPr>
              <w:t>stakeholder'</w:t>
            </w:r>
            <w:sdt>
              <w:sdtPr>
                <w:rPr>
                  <w:rFonts w:ascii="Times New Roman" w:eastAsia="Calibri" w:hAnsi="Times New Roman" w:cs="Times New Roman"/>
                  <w:sz w:val="24"/>
                  <w:szCs w:val="24"/>
                </w:rPr>
                <w:tag w:val="goog_rdk_190"/>
                <w:id w:val="-720058887"/>
              </w:sdtPr>
              <w:sdtEndPr/>
              <w:sdtContent>
                <w:r w:rsidRPr="00BC687E">
                  <w:rPr>
                    <w:rFonts w:ascii="Times New Roman" w:eastAsia="Calibri" w:hAnsi="Times New Roman" w:cs="Times New Roman"/>
                    <w:sz w:val="24"/>
                    <w:szCs w:val="24"/>
                  </w:rPr>
                  <w:t>s</w:t>
                </w:r>
              </w:sdtContent>
            </w:sdt>
            <w:r w:rsidRPr="00BC687E">
              <w:rPr>
                <w:rFonts w:ascii="Times New Roman" w:eastAsia="Calibri" w:hAnsi="Times New Roman" w:cs="Times New Roman"/>
                <w:sz w:val="24"/>
                <w:szCs w:val="24"/>
              </w:rPr>
              <w:t xml:space="preserve"> engagement. </w:t>
            </w:r>
          </w:p>
          <w:sdt>
            <w:sdtPr>
              <w:rPr>
                <w:rFonts w:ascii="Times New Roman" w:eastAsia="Calibri" w:hAnsi="Times New Roman" w:cs="Times New Roman"/>
                <w:sz w:val="24"/>
                <w:szCs w:val="24"/>
              </w:rPr>
              <w:tag w:val="goog_rdk_192"/>
              <w:id w:val="2019420203"/>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Approved plans for</w:t>
                </w:r>
                <w:r w:rsidR="00722FC1">
                  <w:rPr>
                    <w:rFonts w:ascii="Times New Roman" w:eastAsia="Calibri" w:hAnsi="Times New Roman" w:cs="Times New Roman"/>
                    <w:sz w:val="24"/>
                    <w:szCs w:val="24"/>
                  </w:rPr>
                  <w:t xml:space="preserve"> strengthening the various constituencies of the MSG capacity building for engaging the broader constituencies and</w:t>
                </w:r>
                <w:r w:rsidRPr="00BC687E">
                  <w:rPr>
                    <w:rFonts w:ascii="Times New Roman" w:eastAsia="Calibri" w:hAnsi="Times New Roman" w:cs="Times New Roman"/>
                    <w:sz w:val="24"/>
                    <w:szCs w:val="24"/>
                  </w:rPr>
                  <w:t xml:space="preserve"> approved the FLEX reporting framework </w:t>
                </w:r>
                <w:r w:rsidR="00384D2C">
                  <w:rPr>
                    <w:rFonts w:ascii="Times New Roman" w:eastAsia="Calibri" w:hAnsi="Times New Roman" w:cs="Times New Roman"/>
                    <w:sz w:val="24"/>
                    <w:szCs w:val="24"/>
                  </w:rPr>
                  <w:t>to develop</w:t>
                </w:r>
                <w:r w:rsidRPr="00BC687E">
                  <w:rPr>
                    <w:rFonts w:ascii="Times New Roman" w:eastAsia="Calibri" w:hAnsi="Times New Roman" w:cs="Times New Roman"/>
                    <w:sz w:val="24"/>
                    <w:szCs w:val="24"/>
                  </w:rPr>
                  <w:t xml:space="preserve"> the 12th EITI report.</w:t>
                </w:r>
                <w:sdt>
                  <w:sdtPr>
                    <w:rPr>
                      <w:rFonts w:ascii="Times New Roman" w:eastAsia="Calibri" w:hAnsi="Times New Roman" w:cs="Times New Roman"/>
                      <w:sz w:val="24"/>
                      <w:szCs w:val="24"/>
                    </w:rPr>
                    <w:tag w:val="goog_rdk_191"/>
                    <w:id w:val="1086351522"/>
                  </w:sdtPr>
                  <w:sdtEndPr/>
                  <w:sdtContent/>
                </w:sdt>
              </w:p>
            </w:sdtContent>
          </w:sdt>
          <w:sdt>
            <w:sdtPr>
              <w:rPr>
                <w:rFonts w:ascii="Times New Roman" w:eastAsia="Calibri" w:hAnsi="Times New Roman" w:cs="Times New Roman"/>
                <w:sz w:val="24"/>
                <w:szCs w:val="24"/>
              </w:rPr>
              <w:tag w:val="goog_rdk_195"/>
              <w:id w:val="-57420121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193"/>
                    <w:id w:val="187042751"/>
                  </w:sdtPr>
                  <w:sdtEndPr/>
                  <w:sdtContent>
                    <w:r w:rsidR="00BC687E" w:rsidRPr="00BC687E">
                      <w:rPr>
                        <w:rFonts w:ascii="Times New Roman" w:eastAsia="Calibri" w:hAnsi="Times New Roman" w:cs="Times New Roman"/>
                        <w:sz w:val="24"/>
                        <w:szCs w:val="24"/>
                      </w:rPr>
                      <w:t>LEITI Secretariat</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with approval from the MSG conducting a gender mainstreaming workshop with women from a wide range of civil society organizations to ensure women</w:t>
                    </w:r>
                    <w:r w:rsidR="00722FC1">
                      <w:rPr>
                        <w:rFonts w:ascii="Times New Roman" w:eastAsia="Calibri" w:hAnsi="Times New Roman" w:cs="Times New Roman"/>
                        <w:sz w:val="24"/>
                        <w:szCs w:val="24"/>
                      </w:rPr>
                      <w:t>'s</w:t>
                    </w:r>
                    <w:r w:rsidR="00BC687E" w:rsidRPr="00BC687E">
                      <w:rPr>
                        <w:rFonts w:ascii="Times New Roman" w:eastAsia="Calibri" w:hAnsi="Times New Roman" w:cs="Times New Roman"/>
                        <w:sz w:val="24"/>
                        <w:szCs w:val="24"/>
                      </w:rPr>
                      <w:t xml:space="preserve"> participation in the EITI process in Liberia. Additionally, LEITI recently updated </w:t>
                    </w:r>
                    <w:r w:rsidR="00722FC1">
                      <w:rPr>
                        <w:rFonts w:ascii="Times New Roman" w:eastAsia="Calibri" w:hAnsi="Times New Roman" w:cs="Times New Roman"/>
                        <w:sz w:val="24"/>
                        <w:szCs w:val="24"/>
                      </w:rPr>
                      <w:t xml:space="preserve">its </w:t>
                    </w:r>
                    <w:r w:rsidR="00BC687E" w:rsidRPr="00BC687E">
                      <w:rPr>
                        <w:rFonts w:ascii="Times New Roman" w:eastAsia="Calibri" w:hAnsi="Times New Roman" w:cs="Times New Roman"/>
                        <w:sz w:val="24"/>
                        <w:szCs w:val="24"/>
                      </w:rPr>
                      <w:t xml:space="preserve">communication strategy </w:t>
                    </w:r>
                    <w:r w:rsidR="00722FC1">
                      <w:rPr>
                        <w:rFonts w:ascii="Times New Roman" w:eastAsia="Calibri" w:hAnsi="Times New Roman" w:cs="Times New Roman"/>
                        <w:sz w:val="24"/>
                        <w:szCs w:val="24"/>
                      </w:rPr>
                      <w:t>to addres</w:t>
                    </w:r>
                    <w:r w:rsidR="00BC687E" w:rsidRPr="00BC687E">
                      <w:rPr>
                        <w:rFonts w:ascii="Times New Roman" w:eastAsia="Calibri" w:hAnsi="Times New Roman" w:cs="Times New Roman"/>
                        <w:sz w:val="24"/>
                        <w:szCs w:val="24"/>
                      </w:rPr>
                      <w:t>s gender mainstreaming.</w:t>
                    </w:r>
                  </w:sdtContent>
                </w:sdt>
              </w:p>
            </w:sdtContent>
          </w:sdt>
          <w:p w:rsidR="00BC687E" w:rsidRPr="00D416BF" w:rsidRDefault="00384D2C" w:rsidP="00BC687E">
            <w:pPr>
              <w:numPr>
                <w:ilvl w:val="0"/>
                <w:numId w:val="3"/>
              </w:numPr>
              <w:spacing w:before="240" w:after="240" w:line="240" w:lineRule="auto"/>
              <w:jc w:val="both"/>
              <w:rPr>
                <w:rFonts w:ascii="Times New Roman" w:eastAsia="Libre Franklin" w:hAnsi="Times New Roman" w:cs="Times New Roman"/>
                <w:color w:val="000000"/>
                <w:sz w:val="24"/>
                <w:szCs w:val="24"/>
              </w:rPr>
            </w:pPr>
            <w:sdt>
              <w:sdtPr>
                <w:rPr>
                  <w:rFonts w:ascii="Times New Roman" w:eastAsia="Calibri" w:hAnsi="Times New Roman" w:cs="Times New Roman"/>
                  <w:sz w:val="24"/>
                  <w:szCs w:val="24"/>
                </w:rPr>
                <w:tag w:val="goog_rdk_197"/>
                <w:id w:val="-552621762"/>
              </w:sdtPr>
              <w:sdtEndPr/>
              <w:sdtContent>
                <w:sdt>
                  <w:sdtPr>
                    <w:rPr>
                      <w:rFonts w:ascii="Times New Roman" w:eastAsia="Calibri" w:hAnsi="Times New Roman" w:cs="Times New Roman"/>
                      <w:sz w:val="24"/>
                      <w:szCs w:val="24"/>
                    </w:rPr>
                    <w:tag w:val="goog_rdk_198"/>
                    <w:id w:val="484446082"/>
                    <w:showingPlcHdr/>
                  </w:sdtPr>
                  <w:sdtEndPr/>
                  <w:sdtContent>
                    <w:r w:rsidR="00D416BF">
                      <w:rPr>
                        <w:rFonts w:ascii="Times New Roman" w:eastAsia="Calibri" w:hAnsi="Times New Roman" w:cs="Times New Roman"/>
                        <w:sz w:val="24"/>
                        <w:szCs w:val="24"/>
                      </w:rPr>
                      <w:t xml:space="preserve">     </w:t>
                    </w:r>
                  </w:sdtContent>
                </w:sdt>
              </w:sdtContent>
            </w:sdt>
            <w:hyperlink r:id="rId43" w:history="1">
              <w:r w:rsidR="00BC687E" w:rsidRPr="00BC687E">
                <w:rPr>
                  <w:rFonts w:ascii="Times New Roman" w:eastAsia="Calibri" w:hAnsi="Times New Roman" w:cs="Times New Roman"/>
                  <w:color w:val="0000FF"/>
                  <w:sz w:val="24"/>
                  <w:szCs w:val="24"/>
                  <w:u w:val="single"/>
                </w:rPr>
                <w:t>Report on Gender Mainstreaming Workshop</w:t>
              </w:r>
            </w:hyperlink>
          </w:p>
          <w:p w:rsidR="00D416BF" w:rsidRPr="00D416BF" w:rsidRDefault="00384D2C" w:rsidP="00D416BF">
            <w:pPr>
              <w:numPr>
                <w:ilvl w:val="0"/>
                <w:numId w:val="3"/>
              </w:numPr>
              <w:spacing w:before="240" w:after="240" w:line="240" w:lineRule="auto"/>
              <w:jc w:val="both"/>
              <w:rPr>
                <w:rFonts w:ascii="Times New Roman" w:eastAsia="Libre Franklin" w:hAnsi="Times New Roman" w:cs="Times New Roman"/>
                <w:color w:val="000000"/>
                <w:sz w:val="24"/>
                <w:szCs w:val="24"/>
              </w:rPr>
            </w:pPr>
            <w:hyperlink r:id="rId44" w:history="1">
              <w:r w:rsidR="00D416BF">
                <w:rPr>
                  <w:rStyle w:val="Hyperlink"/>
                  <w:rFonts w:ascii="Times New Roman" w:eastAsia="Libre Franklin" w:hAnsi="Times New Roman" w:cs="Times New Roman"/>
                  <w:sz w:val="24"/>
                  <w:szCs w:val="24"/>
                </w:rPr>
                <w:t>leiti-empowers-women-stakeholders-better-natural-resource-governance</w:t>
              </w:r>
            </w:hyperlink>
          </w:p>
          <w:sdt>
            <w:sdtPr>
              <w:rPr>
                <w:rFonts w:ascii="Times New Roman" w:eastAsia="Calibri" w:hAnsi="Times New Roman" w:cs="Times New Roman"/>
                <w:sz w:val="24"/>
                <w:szCs w:val="24"/>
              </w:rPr>
              <w:tag w:val="goog_rdk_206"/>
              <w:id w:val="91287078"/>
            </w:sdtPr>
            <w:sdtEndPr/>
            <w:sdtContent>
              <w:sdt>
                <w:sdtPr>
                  <w:rPr>
                    <w:rFonts w:ascii="Times New Roman" w:eastAsia="Calibri" w:hAnsi="Times New Roman" w:cs="Times New Roman"/>
                    <w:sz w:val="24"/>
                    <w:szCs w:val="24"/>
                  </w:rPr>
                  <w:tag w:val="goog_rdk_203"/>
                  <w:id w:val="-1275865261"/>
                </w:sdtPr>
                <w:sdtEndPr/>
                <w:sdtContent>
                  <w:p w:rsidR="00BC687E" w:rsidRPr="00D416BF" w:rsidRDefault="00384D2C" w:rsidP="00BC687E">
                    <w:pPr>
                      <w:numPr>
                        <w:ilvl w:val="0"/>
                        <w:numId w:val="3"/>
                      </w:numPr>
                      <w:spacing w:before="240" w:after="240" w:line="240" w:lineRule="auto"/>
                      <w:jc w:val="both"/>
                      <w:rPr>
                        <w:rFonts w:ascii="Times New Roman" w:eastAsia="Libre Franklin" w:hAnsi="Times New Roman" w:cs="Times New Roman"/>
                        <w:color w:val="5B9BD5" w:themeColor="accent5"/>
                        <w:sz w:val="24"/>
                        <w:szCs w:val="24"/>
                      </w:rPr>
                    </w:pPr>
                    <w:hyperlink r:id="rId45" w:history="1">
                      <w:r w:rsidR="00BC687E" w:rsidRPr="00D416BF">
                        <w:rPr>
                          <w:rFonts w:ascii="Times New Roman" w:eastAsia="Calibri" w:hAnsi="Times New Roman" w:cs="Times New Roman"/>
                          <w:color w:val="5B9BD5" w:themeColor="accent5"/>
                          <w:sz w:val="24"/>
                          <w:szCs w:val="24"/>
                          <w:u w:val="single"/>
                        </w:rPr>
                        <w:t>Facebook: Gender Mainstreaming Post</w:t>
                      </w:r>
                    </w:hyperlink>
                  </w:p>
                  <w:p w:rsidR="00BC687E" w:rsidRPr="00BC687E" w:rsidRDefault="00384D2C" w:rsidP="00BC687E">
                    <w:pPr>
                      <w:numPr>
                        <w:ilvl w:val="0"/>
                        <w:numId w:val="3"/>
                      </w:numPr>
                      <w:spacing w:before="240" w:after="240" w:line="240" w:lineRule="auto"/>
                      <w:jc w:val="both"/>
                      <w:rPr>
                        <w:rFonts w:ascii="Times New Roman" w:eastAsia="Libre Franklin" w:hAnsi="Times New Roman" w:cs="Times New Roman"/>
                        <w:sz w:val="24"/>
                        <w:szCs w:val="24"/>
                      </w:rPr>
                    </w:pPr>
                    <w:hyperlink r:id="rId46" w:history="1">
                      <w:r w:rsidR="00434593">
                        <w:rPr>
                          <w:rFonts w:ascii="Times New Roman" w:eastAsia="Calibri" w:hAnsi="Times New Roman" w:cs="Times New Roman"/>
                          <w:color w:val="0000FF"/>
                          <w:sz w:val="24"/>
                          <w:szCs w:val="24"/>
                          <w:u w:val="single"/>
                        </w:rPr>
                        <w:t>LEITI's Updated Communication Strategy</w:t>
                      </w:r>
                    </w:hyperlink>
                  </w:p>
                  <w:p w:rsidR="00BC687E" w:rsidRPr="00BC687E" w:rsidRDefault="00384D2C" w:rsidP="00BC687E">
                    <w:pPr>
                      <w:spacing w:before="240" w:after="240" w:line="240" w:lineRule="auto"/>
                      <w:ind w:left="720"/>
                      <w:jc w:val="both"/>
                      <w:rPr>
                        <w:rFonts w:ascii="Times New Roman" w:eastAsia="Libre Franklin" w:hAnsi="Times New Roman" w:cs="Times New Roman"/>
                        <w:sz w:val="24"/>
                        <w:szCs w:val="24"/>
                      </w:rPr>
                    </w:pPr>
                  </w:p>
                </w:sdtContent>
              </w:sdt>
            </w:sdtContent>
          </w:sdt>
          <w:sdt>
            <w:sdtPr>
              <w:rPr>
                <w:rFonts w:ascii="Times New Roman" w:eastAsia="Calibri" w:hAnsi="Times New Roman" w:cs="Times New Roman"/>
                <w:sz w:val="24"/>
                <w:szCs w:val="24"/>
              </w:rPr>
              <w:tag w:val="goog_rdk_210"/>
              <w:id w:val="-153133718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07"/>
                    <w:id w:val="2032990809"/>
                  </w:sdtPr>
                  <w:sdtEndPr/>
                  <w:sdtContent>
                    <w:sdt>
                      <w:sdtPr>
                        <w:rPr>
                          <w:rFonts w:ascii="Times New Roman" w:eastAsia="Calibri" w:hAnsi="Times New Roman" w:cs="Times New Roman"/>
                          <w:sz w:val="24"/>
                          <w:szCs w:val="24"/>
                        </w:rPr>
                        <w:tag w:val="goog_rdk_208"/>
                        <w:id w:val="-1843304104"/>
                      </w:sdtPr>
                      <w:sdtEndPr/>
                      <w:sdtContent>
                        <w:r w:rsidR="00BC687E" w:rsidRPr="00BC687E">
                          <w:rPr>
                            <w:rFonts w:ascii="Times New Roman" w:eastAsia="Calibri" w:hAnsi="Times New Roman" w:cs="Times New Roman"/>
                            <w:sz w:val="24"/>
                            <w:szCs w:val="24"/>
                          </w:rPr>
                          <w:t xml:space="preserve"> LEITI Secretariat</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by the approval of the MSG</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held a dialogue with students of the Liberia CSOs Anti- Corruption Coalition  </w:t>
                        </w:r>
                      </w:sdtContent>
                    </w:sdt>
                    <w:sdt>
                      <w:sdtPr>
                        <w:rPr>
                          <w:rFonts w:ascii="Times New Roman" w:eastAsia="Calibri" w:hAnsi="Times New Roman" w:cs="Times New Roman"/>
                          <w:sz w:val="24"/>
                          <w:szCs w:val="24"/>
                        </w:rPr>
                        <w:tag w:val="goog_rdk_209"/>
                        <w:id w:val="-1100254348"/>
                        <w:showingPlcHdr/>
                      </w:sdtPr>
                      <w:sdtEndPr/>
                      <w:sdtContent>
                        <w:r w:rsidR="00D416BF">
                          <w:rPr>
                            <w:rFonts w:ascii="Times New Roman" w:eastAsia="Calibri" w:hAnsi="Times New Roman" w:cs="Times New Roman"/>
                            <w:sz w:val="24"/>
                            <w:szCs w:val="24"/>
                          </w:rPr>
                          <w:t xml:space="preserve">     </w:t>
                        </w:r>
                      </w:sdtContent>
                    </w:sdt>
                  </w:sdtContent>
                </w:sdt>
              </w:p>
            </w:sdtContent>
          </w:sdt>
          <w:sdt>
            <w:sdtPr>
              <w:rPr>
                <w:rFonts w:ascii="Times New Roman" w:eastAsia="Calibri" w:hAnsi="Times New Roman" w:cs="Times New Roman"/>
                <w:sz w:val="24"/>
                <w:szCs w:val="24"/>
              </w:rPr>
              <w:tag w:val="goog_rdk_214"/>
              <w:id w:val="1340044322"/>
            </w:sdtPr>
            <w:sdtEndPr>
              <w:rPr>
                <w:color w:val="4472C4" w:themeColor="accent1"/>
              </w:rPr>
            </w:sdtEndPr>
            <w:sdtContent>
              <w:p w:rsidR="00BC687E" w:rsidRPr="00BC687E" w:rsidRDefault="00384D2C" w:rsidP="00BC687E">
                <w:pPr>
                  <w:numPr>
                    <w:ilvl w:val="0"/>
                    <w:numId w:val="4"/>
                  </w:numPr>
                  <w:spacing w:before="240" w:after="240" w:line="240" w:lineRule="auto"/>
                  <w:jc w:val="both"/>
                  <w:rPr>
                    <w:rFonts w:ascii="Times New Roman" w:eastAsia="Libre Franklin" w:hAnsi="Times New Roman" w:cs="Times New Roman"/>
                    <w:color w:val="4472C4" w:themeColor="accent1"/>
                    <w:sz w:val="24"/>
                    <w:szCs w:val="24"/>
                  </w:rPr>
                </w:pPr>
                <w:sdt>
                  <w:sdtPr>
                    <w:rPr>
                      <w:rFonts w:ascii="Times New Roman" w:eastAsia="Calibri" w:hAnsi="Times New Roman" w:cs="Times New Roman"/>
                      <w:sz w:val="24"/>
                      <w:szCs w:val="24"/>
                    </w:rPr>
                    <w:tag w:val="goog_rdk_211"/>
                    <w:id w:val="26458279"/>
                  </w:sdtPr>
                  <w:sdtEndPr>
                    <w:rPr>
                      <w:color w:val="4472C4" w:themeColor="accent1"/>
                    </w:rPr>
                  </w:sdtEndPr>
                  <w:sdtContent>
                    <w:hyperlink r:id="rId47" w:history="1">
                      <w:sdt>
                        <w:sdtPr>
                          <w:rPr>
                            <w:rFonts w:ascii="Times New Roman" w:eastAsia="Calibri" w:hAnsi="Times New Roman" w:cs="Times New Roman"/>
                            <w:color w:val="4472C4" w:themeColor="accent1"/>
                            <w:sz w:val="24"/>
                            <w:szCs w:val="24"/>
                          </w:rPr>
                          <w:tag w:val="goog_rdk_212"/>
                          <w:id w:val="1240829065"/>
                        </w:sdtPr>
                        <w:sdtEndPr/>
                        <w:sdtContent>
                          <w:r w:rsidR="00BC687E" w:rsidRPr="00BC687E">
                            <w:rPr>
                              <w:rFonts w:ascii="Times New Roman" w:eastAsia="Calibri" w:hAnsi="Times New Roman" w:cs="Times New Roman"/>
                              <w:color w:val="4472C4" w:themeColor="accent1"/>
                              <w:sz w:val="24"/>
                              <w:szCs w:val="24"/>
                              <w:u w:val="single"/>
                            </w:rPr>
                            <w:t>LEITI Collaborates with LACC and FLY on Youth Anti-graft Activities</w:t>
                          </w:r>
                        </w:sdtContent>
                      </w:sdt>
                    </w:hyperlink>
                    <w:sdt>
                      <w:sdtPr>
                        <w:rPr>
                          <w:rFonts w:ascii="Times New Roman" w:eastAsia="Calibri" w:hAnsi="Times New Roman" w:cs="Times New Roman"/>
                          <w:color w:val="4472C4" w:themeColor="accent1"/>
                          <w:sz w:val="24"/>
                          <w:szCs w:val="24"/>
                        </w:rPr>
                        <w:tag w:val="goog_rdk_213"/>
                        <w:id w:val="-1339143775"/>
                      </w:sdtPr>
                      <w:sdtEndPr/>
                      <w:sdtContent/>
                    </w:sdt>
                  </w:sdtContent>
                </w:sdt>
              </w:p>
            </w:sdtContent>
          </w:sdt>
          <w:sdt>
            <w:sdtPr>
              <w:rPr>
                <w:rFonts w:ascii="Times New Roman" w:eastAsia="Calibri" w:hAnsi="Times New Roman" w:cs="Times New Roman"/>
                <w:color w:val="4472C4" w:themeColor="accent1"/>
                <w:sz w:val="24"/>
                <w:szCs w:val="24"/>
              </w:rPr>
              <w:tag w:val="goog_rdk_218"/>
              <w:id w:val="-231846790"/>
            </w:sdtPr>
            <w:sdtEndPr>
              <w:rPr>
                <w:color w:val="auto"/>
              </w:rPr>
            </w:sdtEndPr>
            <w:sdtContent>
              <w:p w:rsidR="00BC687E" w:rsidRPr="00BC687E" w:rsidRDefault="00384D2C" w:rsidP="00BC687E">
                <w:pPr>
                  <w:numPr>
                    <w:ilvl w:val="0"/>
                    <w:numId w:val="4"/>
                  </w:numPr>
                  <w:spacing w:before="240" w:after="240" w:line="240" w:lineRule="auto"/>
                  <w:jc w:val="both"/>
                  <w:rPr>
                    <w:rFonts w:ascii="Times New Roman" w:eastAsia="Libre Franklin" w:hAnsi="Times New Roman" w:cs="Times New Roman"/>
                    <w:sz w:val="24"/>
                    <w:szCs w:val="24"/>
                  </w:rPr>
                </w:pPr>
                <w:sdt>
                  <w:sdtPr>
                    <w:rPr>
                      <w:rFonts w:ascii="Times New Roman" w:eastAsia="Calibri" w:hAnsi="Times New Roman" w:cs="Times New Roman"/>
                      <w:color w:val="4472C4" w:themeColor="accent1"/>
                      <w:sz w:val="24"/>
                      <w:szCs w:val="24"/>
                    </w:rPr>
                    <w:tag w:val="goog_rdk_215"/>
                    <w:id w:val="-750349173"/>
                  </w:sdtPr>
                  <w:sdtEndPr>
                    <w:rPr>
                      <w:color w:val="auto"/>
                    </w:rPr>
                  </w:sdtEndPr>
                  <w:sdtContent>
                    <w:hyperlink r:id="rId48" w:history="1">
                      <w:sdt>
                        <w:sdtPr>
                          <w:rPr>
                            <w:rFonts w:ascii="Times New Roman" w:eastAsia="Calibri" w:hAnsi="Times New Roman" w:cs="Times New Roman"/>
                            <w:color w:val="4472C4" w:themeColor="accent1"/>
                            <w:sz w:val="24"/>
                            <w:szCs w:val="24"/>
                          </w:rPr>
                          <w:tag w:val="goog_rdk_216"/>
                          <w:id w:val="-1528105269"/>
                        </w:sdtPr>
                        <w:sdtEndPr/>
                        <w:sdtContent>
                          <w:r w:rsidR="00BC687E" w:rsidRPr="00BC687E">
                            <w:rPr>
                              <w:rFonts w:ascii="Times New Roman" w:eastAsia="Calibri" w:hAnsi="Times New Roman" w:cs="Times New Roman"/>
                              <w:color w:val="4472C4" w:themeColor="accent1"/>
                              <w:sz w:val="24"/>
                              <w:szCs w:val="24"/>
                              <w:u w:val="single"/>
                            </w:rPr>
                            <w:t>Supports Liberian Youth on Natural Resource Engagement</w:t>
                          </w:r>
                        </w:sdtContent>
                      </w:sdt>
                    </w:hyperlink>
                    <w:sdt>
                      <w:sdtPr>
                        <w:rPr>
                          <w:rFonts w:ascii="Times New Roman" w:eastAsia="Calibri" w:hAnsi="Times New Roman" w:cs="Times New Roman"/>
                          <w:sz w:val="24"/>
                          <w:szCs w:val="24"/>
                        </w:rPr>
                        <w:tag w:val="goog_rdk_217"/>
                        <w:id w:val="1009562204"/>
                        <w:showingPlcHdr/>
                      </w:sdtPr>
                      <w:sdtEndPr/>
                      <w:sdtContent>
                        <w:r w:rsidR="00BC687E" w:rsidRPr="00BC687E">
                          <w:rPr>
                            <w:rFonts w:ascii="Times New Roman" w:eastAsia="Calibri" w:hAnsi="Times New Roman" w:cs="Times New Roman"/>
                            <w:sz w:val="24"/>
                            <w:szCs w:val="24"/>
                          </w:rPr>
                          <w:t xml:space="preserve">     </w:t>
                        </w:r>
                      </w:sdtContent>
                    </w:sdt>
                  </w:sdtContent>
                </w:sdt>
              </w:p>
            </w:sdtContent>
          </w:sdt>
          <w:sdt>
            <w:sdtPr>
              <w:rPr>
                <w:rFonts w:ascii="Times New Roman" w:eastAsia="Calibri" w:hAnsi="Times New Roman" w:cs="Times New Roman"/>
                <w:sz w:val="24"/>
                <w:szCs w:val="24"/>
              </w:rPr>
              <w:tag w:val="goog_rdk_222"/>
              <w:id w:val="-951776516"/>
            </w:sdtPr>
            <w:sdtEndPr>
              <w:rPr>
                <w:color w:val="4472C4" w:themeColor="accent1"/>
              </w:rPr>
            </w:sdtEndPr>
            <w:sdtContent>
              <w:p w:rsidR="00BC687E" w:rsidRPr="00BC687E" w:rsidRDefault="00384D2C" w:rsidP="00BC687E">
                <w:pPr>
                  <w:numPr>
                    <w:ilvl w:val="0"/>
                    <w:numId w:val="4"/>
                  </w:numPr>
                  <w:pBdr>
                    <w:top w:val="nil"/>
                    <w:left w:val="nil"/>
                    <w:bottom w:val="nil"/>
                    <w:right w:val="nil"/>
                    <w:between w:val="nil"/>
                  </w:pBdr>
                  <w:spacing w:before="240" w:after="240" w:line="240" w:lineRule="auto"/>
                  <w:jc w:val="both"/>
                  <w:rPr>
                    <w:rFonts w:ascii="Times New Roman" w:eastAsia="Libre Franklin" w:hAnsi="Times New Roman" w:cs="Times New Roman"/>
                    <w:color w:val="4472C4" w:themeColor="accent1"/>
                    <w:sz w:val="24"/>
                    <w:szCs w:val="24"/>
                  </w:rPr>
                </w:pPr>
                <w:sdt>
                  <w:sdtPr>
                    <w:rPr>
                      <w:rFonts w:ascii="Times New Roman" w:eastAsia="Calibri" w:hAnsi="Times New Roman" w:cs="Times New Roman"/>
                      <w:sz w:val="24"/>
                      <w:szCs w:val="24"/>
                    </w:rPr>
                    <w:tag w:val="goog_rdk_219"/>
                    <w:id w:val="-1723287428"/>
                  </w:sdtPr>
                  <w:sdtEndPr>
                    <w:rPr>
                      <w:color w:val="4472C4" w:themeColor="accent1"/>
                    </w:rPr>
                  </w:sdtEndPr>
                  <w:sdtContent>
                    <w:hyperlink r:id="rId49" w:history="1">
                      <w:sdt>
                        <w:sdtPr>
                          <w:rPr>
                            <w:rFonts w:ascii="Times New Roman" w:eastAsia="Calibri" w:hAnsi="Times New Roman" w:cs="Times New Roman"/>
                            <w:color w:val="4472C4" w:themeColor="accent1"/>
                            <w:sz w:val="24"/>
                            <w:szCs w:val="24"/>
                          </w:rPr>
                          <w:tag w:val="goog_rdk_220"/>
                          <w:id w:val="1189878117"/>
                        </w:sdtPr>
                        <w:sdtEndPr/>
                        <w:sdtContent>
                          <w:r w:rsidR="00BC687E" w:rsidRPr="00BC687E">
                            <w:rPr>
                              <w:rFonts w:ascii="Times New Roman" w:eastAsia="Calibri" w:hAnsi="Times New Roman" w:cs="Times New Roman"/>
                              <w:color w:val="4472C4" w:themeColor="accent1"/>
                              <w:sz w:val="24"/>
                              <w:szCs w:val="24"/>
                              <w:u w:val="single"/>
                            </w:rPr>
                            <w:t>LEITI Celebrates Anti-Corruption Day</w:t>
                          </w:r>
                        </w:sdtContent>
                      </w:sdt>
                    </w:hyperlink>
                    <w:sdt>
                      <w:sdtPr>
                        <w:rPr>
                          <w:rFonts w:ascii="Times New Roman" w:eastAsia="Calibri" w:hAnsi="Times New Roman" w:cs="Times New Roman"/>
                          <w:color w:val="4472C4" w:themeColor="accent1"/>
                          <w:sz w:val="24"/>
                          <w:szCs w:val="24"/>
                        </w:rPr>
                        <w:tag w:val="goog_rdk_221"/>
                        <w:id w:val="1923838276"/>
                      </w:sdtPr>
                      <w:sdtEndPr/>
                      <w:sdtContent/>
                    </w:sdt>
                  </w:sdtContent>
                </w:sdt>
              </w:p>
            </w:sdtContent>
          </w:sdt>
          <w:sdt>
            <w:sdtPr>
              <w:rPr>
                <w:rFonts w:ascii="Times New Roman" w:eastAsia="Calibri" w:hAnsi="Times New Roman" w:cs="Times New Roman"/>
                <w:sz w:val="24"/>
                <w:szCs w:val="24"/>
              </w:rPr>
              <w:tag w:val="goog_rdk_225"/>
              <w:id w:val="116491531"/>
            </w:sdtPr>
            <w:sdtEndPr/>
            <w:sdtContent>
              <w:p w:rsidR="00BC687E" w:rsidRPr="00BC687E" w:rsidRDefault="00384D2C" w:rsidP="00BC687E">
                <w:pPr>
                  <w:numPr>
                    <w:ilvl w:val="0"/>
                    <w:numId w:val="1"/>
                  </w:num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23"/>
                    <w:id w:val="2094275701"/>
                  </w:sdtPr>
                  <w:sdtEndPr/>
                  <w:sdtContent>
                    <w:sdt>
                      <w:sdtPr>
                        <w:rPr>
                          <w:rFonts w:ascii="Times New Roman" w:eastAsia="Calibri" w:hAnsi="Times New Roman" w:cs="Times New Roman"/>
                          <w:sz w:val="24"/>
                          <w:szCs w:val="24"/>
                        </w:rPr>
                        <w:tag w:val="goog_rdk_224"/>
                        <w:id w:val="-1258370188"/>
                      </w:sdtPr>
                      <w:sdtEndPr/>
                      <w:sdtContent>
                        <w:r w:rsidR="00BC687E" w:rsidRPr="00BC687E">
                          <w:rPr>
                            <w:rFonts w:ascii="Times New Roman" w:eastAsia="Calibri" w:hAnsi="Times New Roman" w:cs="Times New Roman"/>
                            <w:sz w:val="24"/>
                            <w:szCs w:val="24"/>
                          </w:rPr>
                          <w:t xml:space="preserve">Further, LEITI </w:t>
                        </w:r>
                        <w:r w:rsidR="00722FC1">
                          <w:rPr>
                            <w:rFonts w:ascii="Times New Roman" w:eastAsia="Calibri" w:hAnsi="Times New Roman" w:cs="Times New Roman"/>
                            <w:sz w:val="24"/>
                            <w:szCs w:val="24"/>
                          </w:rPr>
                          <w:t>provides</w:t>
                        </w:r>
                        <w:r w:rsidR="00BC687E" w:rsidRPr="00BC687E">
                          <w:rPr>
                            <w:rFonts w:ascii="Times New Roman" w:eastAsia="Calibri" w:hAnsi="Times New Roman" w:cs="Times New Roman"/>
                            <w:sz w:val="24"/>
                            <w:szCs w:val="24"/>
                          </w:rPr>
                          <w:t xml:space="preserve"> timely information to the public through its timely reporting. It also distributes summary reports throughout Liberia to ensure that citizens are duly informed about events in the covered sectors.</w:t>
                        </w:r>
                      </w:sdtContent>
                    </w:sdt>
                  </w:sdtContent>
                </w:sdt>
              </w:p>
            </w:sdtContent>
          </w:sdt>
          <w:sdt>
            <w:sdtPr>
              <w:rPr>
                <w:rFonts w:ascii="Times New Roman" w:eastAsia="Calibri" w:hAnsi="Times New Roman" w:cs="Times New Roman"/>
                <w:sz w:val="24"/>
                <w:szCs w:val="24"/>
              </w:rPr>
              <w:tag w:val="goog_rdk_230"/>
              <w:id w:val="-424803222"/>
            </w:sdtPr>
            <w:sdtEndPr/>
            <w:sdtContent>
              <w:p w:rsidR="00655B37" w:rsidRDefault="00384D2C" w:rsidP="00BC687E">
                <w:pPr>
                  <w:numPr>
                    <w:ilvl w:val="0"/>
                    <w:numId w:val="1"/>
                  </w:numPr>
                  <w:spacing w:before="240"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26"/>
                    <w:id w:val="1950503089"/>
                  </w:sdtPr>
                  <w:sdtEndPr/>
                  <w:sdtContent>
                    <w:sdt>
                      <w:sdtPr>
                        <w:rPr>
                          <w:rFonts w:ascii="Times New Roman" w:eastAsia="Calibri" w:hAnsi="Times New Roman" w:cs="Times New Roman"/>
                          <w:sz w:val="24"/>
                          <w:szCs w:val="24"/>
                        </w:rPr>
                        <w:tag w:val="goog_rdk_227"/>
                        <w:id w:val="1530909235"/>
                      </w:sdtPr>
                      <w:sdtEndPr/>
                      <w:sdtContent>
                        <w:r w:rsidR="00BC687E" w:rsidRPr="00BC687E">
                          <w:rPr>
                            <w:rFonts w:ascii="Times New Roman" w:eastAsia="Calibri" w:hAnsi="Times New Roman" w:cs="Times New Roman"/>
                            <w:sz w:val="24"/>
                            <w:szCs w:val="24"/>
                          </w:rPr>
                          <w:t>As a means of embedding   the EITI process in Liberia</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education system, the LEITI</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with support from the German Government</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established the Extractive Club (E-Club)-a flagship program for young high school students on the governance of the Country</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s natural resources. The program affected more than 300 students across fifteen </w:t>
                        </w:r>
                        <w:proofErr w:type="spellStart"/>
                        <w:r w:rsidR="00722FC1">
                          <w:rPr>
                            <w:rFonts w:ascii="Times New Roman" w:eastAsia="Calibri" w:hAnsi="Times New Roman" w:cs="Times New Roman"/>
                            <w:sz w:val="24"/>
                            <w:szCs w:val="24"/>
                          </w:rPr>
                          <w:t>Montserrado</w:t>
                        </w:r>
                        <w:proofErr w:type="spellEnd"/>
                        <w:r w:rsidR="00722FC1">
                          <w:rPr>
                            <w:rFonts w:ascii="Times New Roman" w:eastAsia="Calibri" w:hAnsi="Times New Roman" w:cs="Times New Roman"/>
                            <w:sz w:val="24"/>
                            <w:szCs w:val="24"/>
                          </w:rPr>
                          <w:t xml:space="preserve"> and </w:t>
                        </w:r>
                        <w:proofErr w:type="spellStart"/>
                        <w:r w:rsidR="00722FC1">
                          <w:rPr>
                            <w:rFonts w:ascii="Times New Roman" w:eastAsia="Calibri" w:hAnsi="Times New Roman" w:cs="Times New Roman"/>
                            <w:sz w:val="24"/>
                            <w:szCs w:val="24"/>
                          </w:rPr>
                          <w:t>Margibi</w:t>
                        </w:r>
                        <w:proofErr w:type="spellEnd"/>
                        <w:r w:rsidR="00722FC1">
                          <w:rPr>
                            <w:rFonts w:ascii="Times New Roman" w:eastAsia="Calibri" w:hAnsi="Times New Roman" w:cs="Times New Roman"/>
                            <w:sz w:val="24"/>
                            <w:szCs w:val="24"/>
                          </w:rPr>
                          <w:t xml:space="preserve"> Counties school</w:t>
                        </w:r>
                        <w:r w:rsidR="00BC687E" w:rsidRPr="00BC687E">
                          <w:rPr>
                            <w:rFonts w:ascii="Times New Roman" w:eastAsia="Calibri" w:hAnsi="Times New Roman" w:cs="Times New Roman"/>
                            <w:sz w:val="24"/>
                            <w:szCs w:val="24"/>
                          </w:rPr>
                          <w:t>s. A full report on this activity is found on the LEITI website</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while key highlights of some activities are found on the institution</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Facebook page:</w:t>
                        </w:r>
                      </w:sdtContent>
                    </w:sdt>
                  </w:sdtContent>
                </w:sdt>
              </w:p>
              <w:p w:rsidR="00655B37" w:rsidRDefault="00384D2C" w:rsidP="00655B37">
                <w:pPr>
                  <w:numPr>
                    <w:ilvl w:val="0"/>
                    <w:numId w:val="1"/>
                  </w:numPr>
                  <w:spacing w:before="240" w:after="0" w:line="240" w:lineRule="auto"/>
                  <w:jc w:val="both"/>
                  <w:rPr>
                    <w:rFonts w:ascii="Times New Roman" w:eastAsia="Calibri" w:hAnsi="Times New Roman" w:cs="Times New Roman"/>
                    <w:sz w:val="24"/>
                    <w:szCs w:val="24"/>
                  </w:rPr>
                </w:pPr>
                <w:hyperlink r:id="rId50" w:history="1">
                  <w:r w:rsidR="00655B37">
                    <w:rPr>
                      <w:rStyle w:val="Hyperlink"/>
                      <w:rFonts w:ascii="Times New Roman" w:eastAsia="Calibri" w:hAnsi="Times New Roman" w:cs="Times New Roman"/>
                      <w:sz w:val="24"/>
                      <w:szCs w:val="24"/>
                    </w:rPr>
                    <w:t>E-Club 2017 Final Project Report</w:t>
                  </w:r>
                </w:hyperlink>
              </w:p>
              <w:p w:rsidR="00BC687E" w:rsidRPr="00BC687E" w:rsidRDefault="00384D2C" w:rsidP="00655B37">
                <w:pPr>
                  <w:spacing w:before="240" w:after="0" w:line="240" w:lineRule="auto"/>
                  <w:ind w:left="720"/>
                  <w:jc w:val="both"/>
                  <w:rPr>
                    <w:rFonts w:ascii="Times New Roman" w:eastAsia="Calibri" w:hAnsi="Times New Roman" w:cs="Times New Roman"/>
                    <w:sz w:val="24"/>
                    <w:szCs w:val="24"/>
                  </w:rPr>
                </w:pPr>
              </w:p>
            </w:sdtContent>
          </w:sdt>
          <w:sdt>
            <w:sdtPr>
              <w:rPr>
                <w:rFonts w:ascii="Times New Roman" w:eastAsia="Calibri" w:hAnsi="Times New Roman" w:cs="Times New Roman"/>
                <w:sz w:val="24"/>
                <w:szCs w:val="24"/>
              </w:rPr>
              <w:tag w:val="goog_rdk_237"/>
              <w:id w:val="777293984"/>
            </w:sdtPr>
            <w:sdtEndPr/>
            <w:sdtContent>
              <w:p w:rsidR="00BC687E" w:rsidRPr="00BC687E" w:rsidRDefault="00384D2C" w:rsidP="00655B37">
                <w:pPr>
                  <w:numPr>
                    <w:ilvl w:val="0"/>
                    <w:numId w:val="1"/>
                  </w:num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31"/>
                    <w:id w:val="2113553863"/>
                  </w:sdtPr>
                  <w:sdtEndPr/>
                  <w:sdtContent>
                    <w:sdt>
                      <w:sdtPr>
                        <w:rPr>
                          <w:rFonts w:ascii="Times New Roman" w:eastAsia="Calibri" w:hAnsi="Times New Roman" w:cs="Times New Roman"/>
                          <w:color w:val="4472C4" w:themeColor="accent1"/>
                          <w:sz w:val="24"/>
                          <w:szCs w:val="24"/>
                        </w:rPr>
                        <w:tag w:val="goog_rdk_232"/>
                        <w:id w:val="-1822579929"/>
                      </w:sdtPr>
                      <w:sdtEndPr/>
                      <w:sdtContent>
                        <w:r w:rsidR="00BC687E" w:rsidRPr="00BC687E">
                          <w:rPr>
                            <w:rFonts w:ascii="Times New Roman" w:eastAsia="Calibri" w:hAnsi="Times New Roman" w:cs="Times New Roman"/>
                            <w:color w:val="000000" w:themeColor="text1"/>
                            <w:sz w:val="24"/>
                            <w:szCs w:val="24"/>
                          </w:rPr>
                          <w:t>Media engagements are also vital components of LEITI</w:t>
                        </w:r>
                        <w:r w:rsidR="00722FC1">
                          <w:rPr>
                            <w:rFonts w:ascii="Times New Roman" w:eastAsia="Calibri" w:hAnsi="Times New Roman" w:cs="Times New Roman"/>
                            <w:color w:val="000000" w:themeColor="text1"/>
                            <w:sz w:val="24"/>
                            <w:szCs w:val="24"/>
                          </w:rPr>
                          <w:t>'</w:t>
                        </w:r>
                        <w:r w:rsidR="00BC687E" w:rsidRPr="00BC687E">
                          <w:rPr>
                            <w:rFonts w:ascii="Times New Roman" w:eastAsia="Calibri" w:hAnsi="Times New Roman" w:cs="Times New Roman"/>
                            <w:color w:val="000000" w:themeColor="text1"/>
                            <w:sz w:val="24"/>
                            <w:szCs w:val="24"/>
                          </w:rPr>
                          <w:t>s dissemination exercises. In rural Liberia, especially hard to reach or inaccessible terrains, community radio stations inform the EITI process. The following link shows LEITI</w:t>
                        </w:r>
                        <w:r w:rsidR="00722FC1">
                          <w:rPr>
                            <w:rFonts w:ascii="Times New Roman" w:eastAsia="Calibri" w:hAnsi="Times New Roman" w:cs="Times New Roman"/>
                            <w:color w:val="000000" w:themeColor="text1"/>
                            <w:sz w:val="24"/>
                            <w:szCs w:val="24"/>
                          </w:rPr>
                          <w:t>'</w:t>
                        </w:r>
                        <w:r w:rsidR="00BC687E" w:rsidRPr="00BC687E">
                          <w:rPr>
                            <w:rFonts w:ascii="Times New Roman" w:eastAsia="Calibri" w:hAnsi="Times New Roman" w:cs="Times New Roman"/>
                            <w:color w:val="000000" w:themeColor="text1"/>
                            <w:sz w:val="24"/>
                            <w:szCs w:val="24"/>
                          </w:rPr>
                          <w:t xml:space="preserve">s Communications and Outreach Officer in Bong County, central Liberia explaining </w:t>
                        </w:r>
                        <w:r w:rsidR="00722FC1">
                          <w:rPr>
                            <w:rFonts w:ascii="Times New Roman" w:eastAsia="Calibri" w:hAnsi="Times New Roman" w:cs="Times New Roman"/>
                            <w:color w:val="000000" w:themeColor="text1"/>
                            <w:sz w:val="24"/>
                            <w:szCs w:val="24"/>
                          </w:rPr>
                          <w:t>the findings of one of the reports on a phoned-in talk</w:t>
                        </w:r>
                        <w:r w:rsidR="00655B37">
                          <w:rPr>
                            <w:rFonts w:ascii="Times New Roman" w:eastAsia="Calibri" w:hAnsi="Times New Roman" w:cs="Times New Roman"/>
                            <w:color w:val="4472C4" w:themeColor="accent1"/>
                            <w:sz w:val="24"/>
                            <w:szCs w:val="24"/>
                          </w:rPr>
                          <w:t xml:space="preserve">. </w:t>
                        </w:r>
                      </w:sdtContent>
                    </w:sdt>
                  </w:sdtContent>
                </w:sdt>
              </w:p>
            </w:sdtContent>
          </w:sdt>
          <w:sdt>
            <w:sdtPr>
              <w:rPr>
                <w:rFonts w:ascii="Times New Roman" w:eastAsia="Calibri" w:hAnsi="Times New Roman" w:cs="Times New Roman"/>
                <w:sz w:val="24"/>
                <w:szCs w:val="24"/>
              </w:rPr>
              <w:tag w:val="goog_rdk_240"/>
              <w:id w:val="-796529348"/>
            </w:sdtPr>
            <w:sdtEndPr/>
            <w:sdtContent>
              <w:p w:rsidR="00BC687E" w:rsidRPr="00BC687E" w:rsidRDefault="00384D2C" w:rsidP="00BC687E">
                <w:pPr>
                  <w:numPr>
                    <w:ilvl w:val="0"/>
                    <w:numId w:val="1"/>
                  </w:numPr>
                  <w:spacing w:before="240" w:after="240" w:line="240" w:lineRule="auto"/>
                  <w:jc w:val="both"/>
                  <w:rPr>
                    <w:rFonts w:ascii="Times New Roman" w:eastAsia="Calibri" w:hAnsi="Times New Roman" w:cs="Times New Roman"/>
                    <w:b/>
                    <w:sz w:val="24"/>
                    <w:szCs w:val="24"/>
                  </w:rPr>
                </w:pPr>
                <w:sdt>
                  <w:sdtPr>
                    <w:rPr>
                      <w:rFonts w:ascii="Times New Roman" w:eastAsia="Calibri" w:hAnsi="Times New Roman" w:cs="Times New Roman"/>
                      <w:sz w:val="24"/>
                      <w:szCs w:val="24"/>
                    </w:rPr>
                    <w:tag w:val="goog_rdk_238"/>
                    <w:id w:val="1124506849"/>
                  </w:sdtPr>
                  <w:sdtEndPr/>
                  <w:sdtContent>
                    <w:sdt>
                      <w:sdtPr>
                        <w:rPr>
                          <w:rFonts w:ascii="Times New Roman" w:eastAsia="Calibri" w:hAnsi="Times New Roman" w:cs="Times New Roman"/>
                          <w:sz w:val="24"/>
                          <w:szCs w:val="24"/>
                        </w:rPr>
                        <w:tag w:val="goog_rdk_239"/>
                        <w:id w:val="-1187053054"/>
                      </w:sdtPr>
                      <w:sdtEndPr/>
                      <w:sdtContent>
                        <w:r w:rsidR="00BC687E" w:rsidRPr="00BC687E">
                          <w:rPr>
                            <w:rFonts w:ascii="Times New Roman" w:eastAsia="Calibri" w:hAnsi="Times New Roman" w:cs="Times New Roman"/>
                            <w:sz w:val="24"/>
                            <w:szCs w:val="24"/>
                          </w:rPr>
                          <w:t>The LEITI Secretariat has erected billboards throughout Liberia with targeted messages to enhance public awareness and outreach.</w:t>
                        </w:r>
                      </w:sdtContent>
                    </w:sdt>
                  </w:sdtContent>
                </w:sdt>
              </w:p>
            </w:sdtContent>
          </w:sdt>
          <w:sdt>
            <w:sdtPr>
              <w:rPr>
                <w:rFonts w:ascii="Times New Roman" w:eastAsia="Calibri" w:hAnsi="Times New Roman" w:cs="Times New Roman"/>
                <w:sz w:val="24"/>
                <w:szCs w:val="24"/>
              </w:rPr>
              <w:tag w:val="goog_rdk_243"/>
              <w:id w:val="-1790959992"/>
            </w:sdtPr>
            <w:sdtEndPr/>
            <w:sdtContent>
              <w:p w:rsidR="00BC687E" w:rsidRPr="00BC687E" w:rsidRDefault="00384D2C" w:rsidP="00BC687E">
                <w:pPr>
                  <w:numPr>
                    <w:ilvl w:val="0"/>
                    <w:numId w:val="1"/>
                  </w:num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41"/>
                    <w:id w:val="786931506"/>
                  </w:sdtPr>
                  <w:sdtEndPr/>
                  <w:sdtContent>
                    <w:sdt>
                      <w:sdtPr>
                        <w:rPr>
                          <w:rFonts w:ascii="Times New Roman" w:eastAsia="Calibri" w:hAnsi="Times New Roman" w:cs="Times New Roman"/>
                          <w:sz w:val="24"/>
                          <w:szCs w:val="24"/>
                        </w:rPr>
                        <w:tag w:val="goog_rdk_242"/>
                        <w:id w:val="-1838530756"/>
                      </w:sdtPr>
                      <w:sdtEndPr/>
                      <w:sdtContent>
                        <w:r w:rsidR="00BC687E" w:rsidRPr="00BC687E">
                          <w:rPr>
                            <w:rFonts w:ascii="Times New Roman" w:eastAsia="Calibri" w:hAnsi="Times New Roman" w:cs="Times New Roman"/>
                            <w:sz w:val="24"/>
                            <w:szCs w:val="24"/>
                          </w:rPr>
                          <w:t>The Secretariat is reaching out to key stakehold</w:t>
                        </w:r>
                        <w:r w:rsidR="00722FC1">
                          <w:rPr>
                            <w:rFonts w:ascii="Times New Roman" w:eastAsia="Calibri" w:hAnsi="Times New Roman" w:cs="Times New Roman"/>
                            <w:sz w:val="24"/>
                            <w:szCs w:val="24"/>
                          </w:rPr>
                          <w:t>ers, including the American Embassy and USAID</w:t>
                        </w:r>
                        <w:r w:rsidR="00BC687E" w:rsidRPr="00BC687E">
                          <w:rPr>
                            <w:rFonts w:ascii="Times New Roman" w:eastAsia="Calibri" w:hAnsi="Times New Roman" w:cs="Times New Roman"/>
                            <w:sz w:val="24"/>
                            <w:szCs w:val="24"/>
                          </w:rPr>
                          <w:t>.</w:t>
                        </w:r>
                      </w:sdtContent>
                    </w:sdt>
                  </w:sdtContent>
                </w:sdt>
              </w:p>
            </w:sdtContent>
          </w:sdt>
          <w:sdt>
            <w:sdtPr>
              <w:rPr>
                <w:rFonts w:ascii="Times New Roman" w:eastAsia="Calibri" w:hAnsi="Times New Roman" w:cs="Times New Roman"/>
                <w:sz w:val="24"/>
                <w:szCs w:val="24"/>
              </w:rPr>
              <w:tag w:val="goog_rdk_246"/>
              <w:id w:val="-1260990009"/>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44"/>
                    <w:id w:val="1112555961"/>
                  </w:sdtPr>
                  <w:sdtEndPr/>
                  <w:sdtContent>
                    <w:sdt>
                      <w:sdtPr>
                        <w:rPr>
                          <w:rFonts w:ascii="Times New Roman" w:eastAsia="Calibri" w:hAnsi="Times New Roman" w:cs="Times New Roman"/>
                          <w:sz w:val="24"/>
                          <w:szCs w:val="24"/>
                        </w:rPr>
                        <w:tag w:val="goog_rdk_245"/>
                        <w:id w:val="-1823798028"/>
                      </w:sdtPr>
                      <w:sdtEndPr/>
                      <w:sdtContent>
                        <w:hyperlink r:id="rId51" w:history="1">
                          <w:r w:rsidR="007303D8">
                            <w:rPr>
                              <w:rFonts w:ascii="Times New Roman" w:eastAsia="Calibri" w:hAnsi="Times New Roman" w:cs="Times New Roman"/>
                              <w:color w:val="0000FF"/>
                              <w:sz w:val="24"/>
                              <w:szCs w:val="24"/>
                              <w:u w:val="single"/>
                            </w:rPr>
                            <w:t>LEITI Meeting with USAID Mission Director</w:t>
                          </w:r>
                        </w:hyperlink>
                        <w:r w:rsidR="00BC687E" w:rsidRPr="00BC687E">
                          <w:rPr>
                            <w:rFonts w:ascii="Times New Roman" w:eastAsia="Calibri" w:hAnsi="Times New Roman" w:cs="Times New Roman"/>
                            <w:sz w:val="24"/>
                            <w:szCs w:val="24"/>
                          </w:rPr>
                          <w:t xml:space="preserve"> </w:t>
                        </w:r>
                      </w:sdtContent>
                    </w:sdt>
                  </w:sdtContent>
                </w:sdt>
              </w:p>
            </w:sdtContent>
          </w:sdt>
          <w:sdt>
            <w:sdtPr>
              <w:rPr>
                <w:rFonts w:ascii="Times New Roman" w:eastAsia="Calibri" w:hAnsi="Times New Roman" w:cs="Times New Roman"/>
                <w:sz w:val="24"/>
                <w:szCs w:val="24"/>
              </w:rPr>
              <w:tag w:val="goog_rdk_249"/>
              <w:id w:val="1891460364"/>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47"/>
                    <w:id w:val="2043786238"/>
                  </w:sdtPr>
                  <w:sdtEndPr/>
                  <w:sdtContent>
                    <w:sdt>
                      <w:sdtPr>
                        <w:rPr>
                          <w:rFonts w:ascii="Times New Roman" w:eastAsia="Calibri" w:hAnsi="Times New Roman" w:cs="Times New Roman"/>
                          <w:sz w:val="24"/>
                          <w:szCs w:val="24"/>
                        </w:rPr>
                        <w:tag w:val="goog_rdk_248"/>
                        <w:id w:val="509180862"/>
                        <w:showingPlcHdr/>
                      </w:sdtPr>
                      <w:sdtEndPr/>
                      <w:sdtContent>
                        <w:r w:rsidR="00BC687E" w:rsidRPr="00BC687E">
                          <w:rPr>
                            <w:rFonts w:ascii="Times New Roman" w:eastAsia="Calibri" w:hAnsi="Times New Roman" w:cs="Times New Roman"/>
                            <w:sz w:val="24"/>
                            <w:szCs w:val="24"/>
                          </w:rPr>
                          <w:t xml:space="preserve">     </w:t>
                        </w:r>
                      </w:sdtContent>
                    </w:sdt>
                  </w:sdtContent>
                </w:sdt>
                <w:hyperlink r:id="rId52" w:history="1">
                  <w:r w:rsidR="007303D8">
                    <w:rPr>
                      <w:rFonts w:ascii="Times New Roman" w:eastAsia="Calibri" w:hAnsi="Times New Roman" w:cs="Times New Roman"/>
                      <w:color w:val="0000FF"/>
                      <w:sz w:val="24"/>
                      <w:szCs w:val="24"/>
                      <w:u w:val="single"/>
                    </w:rPr>
                    <w:t>LEITI Meeting with Mr. Wenger from the US Embassy</w:t>
                  </w:r>
                </w:hyperlink>
                <w:r w:rsidR="00BC687E" w:rsidRPr="00BC687E">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rPr>
              <w:tag w:val="goog_rdk_252"/>
              <w:id w:val="-1480610628"/>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50"/>
                    <w:id w:val="701518506"/>
                  </w:sdtPr>
                  <w:sdtEndPr/>
                  <w:sdtContent>
                    <w:sdt>
                      <w:sdtPr>
                        <w:rPr>
                          <w:rFonts w:ascii="Times New Roman" w:eastAsia="Calibri" w:hAnsi="Times New Roman" w:cs="Times New Roman"/>
                          <w:sz w:val="24"/>
                          <w:szCs w:val="24"/>
                        </w:rPr>
                        <w:tag w:val="goog_rdk_251"/>
                        <w:id w:val="-609898177"/>
                      </w:sdtPr>
                      <w:sdtEndPr/>
                      <w:sdtContent>
                        <w:r w:rsidR="00BC687E" w:rsidRPr="00BC687E">
                          <w:rPr>
                            <w:rFonts w:ascii="Times New Roman" w:eastAsia="Calibri" w:hAnsi="Times New Roman" w:cs="Times New Roman"/>
                            <w:sz w:val="24"/>
                            <w:szCs w:val="24"/>
                          </w:rPr>
                          <w:t xml:space="preserve">Media Engagement is a critical part of the EITI process in Liberia. The LEITI has </w:t>
                        </w:r>
                        <w:r w:rsidR="00722FC1">
                          <w:rPr>
                            <w:rFonts w:ascii="Times New Roman" w:eastAsia="Calibri" w:hAnsi="Times New Roman" w:cs="Times New Roman"/>
                            <w:sz w:val="24"/>
                            <w:szCs w:val="24"/>
                          </w:rPr>
                          <w:t>used the traditional media in Liberia for the dissemination of key activities and programs over the years</w:t>
                        </w:r>
                        <w:r w:rsidR="00BC687E" w:rsidRPr="00BC687E">
                          <w:rPr>
                            <w:rFonts w:ascii="Times New Roman" w:eastAsia="Calibri" w:hAnsi="Times New Roman" w:cs="Times New Roman"/>
                            <w:sz w:val="24"/>
                            <w:szCs w:val="24"/>
                          </w:rPr>
                          <w:t xml:space="preserve">. The media has also been used to gauge </w:t>
                        </w:r>
                        <w:r w:rsidR="00722FC1">
                          <w:rPr>
                            <w:rFonts w:ascii="Times New Roman" w:eastAsia="Calibri" w:hAnsi="Times New Roman" w:cs="Times New Roman"/>
                            <w:sz w:val="24"/>
                            <w:szCs w:val="24"/>
                          </w:rPr>
                          <w:t xml:space="preserve">the </w:t>
                        </w:r>
                        <w:r w:rsidR="00BC687E" w:rsidRPr="00BC687E">
                          <w:rPr>
                            <w:rFonts w:ascii="Times New Roman" w:eastAsia="Calibri" w:hAnsi="Times New Roman" w:cs="Times New Roman"/>
                            <w:sz w:val="24"/>
                            <w:szCs w:val="24"/>
                          </w:rPr>
                          <w:t xml:space="preserve">impact of the process in Liberia. Recently, one of the media outlets following the LEITI, FrontPage Africa, </w:t>
                        </w:r>
                        <w:r w:rsidR="00722FC1">
                          <w:rPr>
                            <w:rFonts w:ascii="Times New Roman" w:eastAsia="Calibri" w:hAnsi="Times New Roman" w:cs="Times New Roman"/>
                            <w:sz w:val="24"/>
                            <w:szCs w:val="24"/>
                          </w:rPr>
                          <w:t>evaluated</w:t>
                        </w:r>
                        <w:r w:rsidR="00BC687E" w:rsidRPr="00BC687E">
                          <w:rPr>
                            <w:rFonts w:ascii="Times New Roman" w:eastAsia="Calibri" w:hAnsi="Times New Roman" w:cs="Times New Roman"/>
                            <w:sz w:val="24"/>
                            <w:szCs w:val="24"/>
                          </w:rPr>
                          <w:t xml:space="preserve"> integrity institutions in the </w:t>
                        </w:r>
                        <w:r w:rsidR="00722FC1">
                          <w:rPr>
                            <w:rFonts w:ascii="Times New Roman" w:eastAsia="Calibri" w:hAnsi="Times New Roman" w:cs="Times New Roman"/>
                            <w:sz w:val="24"/>
                            <w:szCs w:val="24"/>
                          </w:rPr>
                          <w:t>C</w:t>
                        </w:r>
                        <w:r w:rsidR="00BC687E" w:rsidRPr="00BC687E">
                          <w:rPr>
                            <w:rFonts w:ascii="Times New Roman" w:eastAsia="Calibri" w:hAnsi="Times New Roman" w:cs="Times New Roman"/>
                            <w:sz w:val="24"/>
                            <w:szCs w:val="24"/>
                          </w:rPr>
                          <w:t>ountry</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w:t>
                        </w:r>
                        <w:r>
                          <w:rPr>
                            <w:rFonts w:ascii="Times New Roman" w:eastAsia="Calibri" w:hAnsi="Times New Roman" w:cs="Times New Roman"/>
                            <w:sz w:val="24"/>
                            <w:szCs w:val="24"/>
                          </w:rPr>
                          <w:t>including LEITI</w:t>
                        </w:r>
                        <w:r w:rsidR="00BC687E" w:rsidRPr="00BC687E">
                          <w:rPr>
                            <w:rFonts w:ascii="Times New Roman" w:eastAsia="Calibri" w:hAnsi="Times New Roman" w:cs="Times New Roman"/>
                            <w:sz w:val="24"/>
                            <w:szCs w:val="24"/>
                          </w:rPr>
                          <w:t xml:space="preserve">. In its scope of </w:t>
                        </w:r>
                        <w:r w:rsidR="00722FC1">
                          <w:rPr>
                            <w:rFonts w:ascii="Times New Roman" w:eastAsia="Calibri" w:hAnsi="Times New Roman" w:cs="Times New Roman"/>
                            <w:sz w:val="24"/>
                            <w:szCs w:val="24"/>
                          </w:rPr>
                          <w:t xml:space="preserve">the </w:t>
                        </w:r>
                        <w:r w:rsidR="00BC687E" w:rsidRPr="00BC687E">
                          <w:rPr>
                            <w:rFonts w:ascii="Times New Roman" w:eastAsia="Calibri" w:hAnsi="Times New Roman" w:cs="Times New Roman"/>
                            <w:sz w:val="24"/>
                            <w:szCs w:val="24"/>
                          </w:rPr>
                          <w:t xml:space="preserve">evaluation, the LEITI got a score of </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B</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after a review and confirmation of LEITI</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activities from January to December 2021.</w:t>
                        </w:r>
                      </w:sdtContent>
                    </w:sdt>
                  </w:sdtContent>
                </w:sdt>
              </w:p>
            </w:sdtContent>
          </w:sd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55"/>
                <w:id w:val="1746840654"/>
              </w:sdtPr>
              <w:sdtEndPr/>
              <w:sdtContent>
                <w:sdt>
                  <w:sdtPr>
                    <w:rPr>
                      <w:rFonts w:ascii="Times New Roman" w:eastAsia="Calibri" w:hAnsi="Times New Roman" w:cs="Times New Roman"/>
                      <w:sz w:val="24"/>
                      <w:szCs w:val="24"/>
                    </w:rPr>
                    <w:tag w:val="goog_rdk_253"/>
                    <w:id w:val="900482991"/>
                  </w:sdtPr>
                  <w:sdtEndPr/>
                  <w:sdtContent>
                    <w:sdt>
                      <w:sdtPr>
                        <w:rPr>
                          <w:rFonts w:ascii="Times New Roman" w:eastAsia="Calibri" w:hAnsi="Times New Roman" w:cs="Times New Roman"/>
                          <w:sz w:val="24"/>
                          <w:szCs w:val="24"/>
                        </w:rPr>
                        <w:tag w:val="goog_rdk_254"/>
                        <w:id w:val="381058507"/>
                        <w:showingPlcHdr/>
                      </w:sdtPr>
                      <w:sdtEndPr/>
                      <w:sdtContent>
                        <w:r w:rsidR="00BC687E" w:rsidRPr="00BC687E">
                          <w:rPr>
                            <w:rFonts w:ascii="Times New Roman" w:eastAsia="Calibri" w:hAnsi="Times New Roman" w:cs="Times New Roman"/>
                            <w:sz w:val="24"/>
                            <w:szCs w:val="24"/>
                          </w:rPr>
                          <w:t xml:space="preserve">     </w:t>
                        </w:r>
                      </w:sdtContent>
                    </w:sdt>
                  </w:sdtContent>
                </w:sdt>
              </w:sdtContent>
            </w:sdt>
            <w:hyperlink r:id="rId53" w:history="1">
              <w:r w:rsidR="007303D8">
                <w:rPr>
                  <w:rFonts w:ascii="Times New Roman" w:eastAsia="Calibri" w:hAnsi="Times New Roman" w:cs="Times New Roman"/>
                  <w:color w:val="0000FF"/>
                  <w:sz w:val="24"/>
                  <w:szCs w:val="24"/>
                  <w:u w:val="single"/>
                </w:rPr>
                <w:t>Media Evaluation of Integrity Institutions</w:t>
              </w:r>
            </w:hyperlink>
            <w:r w:rsidR="00BC687E" w:rsidRPr="00BC687E">
              <w:rPr>
                <w:rFonts w:ascii="Times New Roman" w:eastAsia="Calibri" w:hAnsi="Times New Roman" w:cs="Times New Roman"/>
                <w:sz w:val="24"/>
                <w:szCs w:val="24"/>
              </w:rPr>
              <w:t xml:space="preserve"> </w:t>
            </w:r>
          </w:p>
          <w:sdt>
            <w:sdtPr>
              <w:rPr>
                <w:rFonts w:ascii="Times New Roman" w:eastAsia="Calibri" w:hAnsi="Times New Roman" w:cs="Times New Roman"/>
                <w:sz w:val="24"/>
                <w:szCs w:val="24"/>
              </w:rPr>
              <w:tag w:val="goog_rdk_258"/>
              <w:id w:val="-1014917223"/>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56"/>
                    <w:id w:val="565759992"/>
                  </w:sdtPr>
                  <w:sdtEndPr/>
                  <w:sdtContent>
                    <w:sdt>
                      <w:sdtPr>
                        <w:rPr>
                          <w:rFonts w:ascii="Times New Roman" w:eastAsia="Calibri" w:hAnsi="Times New Roman" w:cs="Times New Roman"/>
                          <w:sz w:val="24"/>
                          <w:szCs w:val="24"/>
                        </w:rPr>
                        <w:tag w:val="goog_rdk_257"/>
                        <w:id w:val="-1617746979"/>
                      </w:sdtPr>
                      <w:sdtEndPr/>
                      <w:sdtContent>
                        <w:r w:rsidR="00BC687E" w:rsidRPr="00BC687E">
                          <w:rPr>
                            <w:rFonts w:ascii="Times New Roman" w:eastAsia="Calibri" w:hAnsi="Times New Roman" w:cs="Times New Roman"/>
                            <w:sz w:val="24"/>
                            <w:szCs w:val="24"/>
                          </w:rPr>
                          <w:t xml:space="preserve">Furthermore, the LEITI Secretariat has an upgraded website </w:t>
                        </w:r>
                        <w:r w:rsidR="00722FC1">
                          <w:rPr>
                            <w:rFonts w:ascii="Times New Roman" w:eastAsia="Calibri" w:hAnsi="Times New Roman" w:cs="Times New Roman"/>
                            <w:sz w:val="24"/>
                            <w:szCs w:val="24"/>
                          </w:rPr>
                          <w:t>so the public can easily assess</w:t>
                        </w:r>
                        <w:r w:rsidR="00BC687E" w:rsidRPr="00BC687E">
                          <w:rPr>
                            <w:rFonts w:ascii="Times New Roman" w:eastAsia="Calibri" w:hAnsi="Times New Roman" w:cs="Times New Roman"/>
                            <w:sz w:val="24"/>
                            <w:szCs w:val="24"/>
                          </w:rPr>
                          <w:t xml:space="preserve"> for information gathering.  </w:t>
                        </w:r>
                      </w:sdtContent>
                    </w:sdt>
                  </w:sdtContent>
                </w:sdt>
              </w:p>
            </w:sdtContent>
          </w:sdt>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54" w:history="1">
              <w:r w:rsidR="007303D8">
                <w:rPr>
                  <w:rFonts w:ascii="Times New Roman" w:eastAsia="Calibri" w:hAnsi="Times New Roman" w:cs="Times New Roman"/>
                  <w:color w:val="0000FF"/>
                  <w:sz w:val="24"/>
                  <w:szCs w:val="24"/>
                  <w:u w:val="single"/>
                </w:rPr>
                <w:t>LEITI refurbished Website</w:t>
              </w:r>
            </w:hyperlink>
          </w:p>
          <w:p w:rsidR="00BC687E" w:rsidRPr="00BC687E" w:rsidRDefault="00BC687E" w:rsidP="00BC687E">
            <w:pPr>
              <w:spacing w:before="240" w:after="240" w:line="240" w:lineRule="auto"/>
              <w:jc w:val="both"/>
              <w:rPr>
                <w:rFonts w:ascii="Times New Roman" w:eastAsia="Calibri" w:hAnsi="Times New Roman" w:cs="Times New Roman"/>
                <w:sz w:val="24"/>
                <w:szCs w:val="24"/>
              </w:rPr>
            </w:pPr>
          </w:p>
          <w:p w:rsidR="00BC687E" w:rsidRPr="00BC687E" w:rsidRDefault="00BC687E" w:rsidP="00BC687E">
            <w:pPr>
              <w:spacing w:before="240" w:after="240" w:line="240" w:lineRule="auto"/>
              <w:jc w:val="both"/>
              <w:rPr>
                <w:rFonts w:ascii="Times New Roman" w:eastAsia="Calibri" w:hAnsi="Times New Roman" w:cs="Times New Roman"/>
                <w:b/>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bookmarkStart w:id="5" w:name="_Toc91959867"/>
      <w:r w:rsidRPr="00BC687E">
        <w:rPr>
          <w:rFonts w:ascii="Times New Roman" w:eastAsia="Libre Franklin" w:hAnsi="Times New Roman" w:cs="Times New Roman"/>
          <w:color w:val="1A4066"/>
          <w:sz w:val="24"/>
          <w:szCs w:val="24"/>
        </w:rPr>
        <w:t>Part II: Public debate</w:t>
      </w:r>
      <w:bookmarkEnd w:id="5"/>
    </w:p>
    <w:p w:rsidR="00BC687E" w:rsidRPr="00BC687E" w:rsidRDefault="00BC687E" w:rsidP="00BC687E">
      <w:pPr>
        <w:keepNext/>
        <w:keepLines/>
        <w:widowControl w:val="0"/>
        <w:tabs>
          <w:tab w:val="num" w:pos="0"/>
        </w:tabs>
        <w:suppressAutoHyphens/>
        <w:spacing w:before="480" w:after="240" w:line="264" w:lineRule="auto"/>
        <w:ind w:left="578" w:hanging="578"/>
        <w:jc w:val="both"/>
        <w:outlineLvl w:val="1"/>
        <w:rPr>
          <w:rFonts w:ascii="Times New Roman" w:eastAsia="Libre Franklin" w:hAnsi="Times New Roman" w:cs="Times New Roman"/>
          <w:bCs/>
          <w:color w:val="165B89"/>
          <w:sz w:val="24"/>
          <w:szCs w:val="24"/>
        </w:rPr>
      </w:pPr>
      <w:bookmarkStart w:id="6" w:name="_Toc91959868"/>
      <w:r w:rsidRPr="00BC687E">
        <w:rPr>
          <w:rFonts w:ascii="Times New Roman" w:eastAsia="Libre Franklin" w:hAnsi="Times New Roman" w:cs="Times New Roman"/>
          <w:bCs/>
          <w:color w:val="165B89"/>
          <w:sz w:val="24"/>
          <w:szCs w:val="24"/>
        </w:rPr>
        <w:t>Open data (Requirement 7.2)</w:t>
      </w:r>
      <w:bookmarkEnd w:id="6"/>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 xml:space="preserve">11. Open data policy and disclosures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60"/>
      </w:tblGrid>
      <w:tr w:rsidR="00BC687E" w:rsidRPr="00BC687E" w:rsidTr="0001452E">
        <w:tc>
          <w:tcPr>
            <w:tcW w:w="4500"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Provide a link to the open data policy agreed by the MSG (Requirement 7.2.a)</w:t>
            </w:r>
          </w:p>
        </w:tc>
        <w:tc>
          <w:tcPr>
            <w:tcW w:w="4560" w:type="dxa"/>
          </w:tcPr>
          <w:p w:rsidR="00BC687E" w:rsidRPr="00BC687E" w:rsidRDefault="00384D2C" w:rsidP="00BC687E">
            <w:pPr>
              <w:spacing w:before="240" w:after="240" w:line="240" w:lineRule="auto"/>
              <w:jc w:val="both"/>
              <w:rPr>
                <w:rFonts w:ascii="Times New Roman" w:eastAsia="Calibri" w:hAnsi="Times New Roman" w:cs="Times New Roman"/>
                <w:i/>
                <w:color w:val="FF0000"/>
                <w:sz w:val="24"/>
                <w:szCs w:val="24"/>
              </w:rPr>
            </w:pPr>
            <w:sdt>
              <w:sdtPr>
                <w:rPr>
                  <w:rFonts w:ascii="Times New Roman" w:eastAsia="Calibri" w:hAnsi="Times New Roman" w:cs="Times New Roman"/>
                  <w:sz w:val="24"/>
                  <w:szCs w:val="24"/>
                </w:rPr>
                <w:tag w:val="goog_rdk_264"/>
                <w:id w:val="-882169897"/>
              </w:sdtPr>
              <w:sdtEndPr/>
              <w:sdtContent>
                <w:r w:rsidR="00BC687E" w:rsidRPr="00BC687E">
                  <w:rPr>
                    <w:rFonts w:ascii="Times New Roman" w:eastAsia="Calibri" w:hAnsi="Times New Roman" w:cs="Times New Roman"/>
                    <w:i/>
                    <w:sz w:val="24"/>
                    <w:szCs w:val="24"/>
                  </w:rPr>
                  <w:t>Section 4.</w:t>
                </w:r>
                <w:r w:rsidR="00722FC1">
                  <w:rPr>
                    <w:rFonts w:ascii="Times New Roman" w:eastAsia="Calibri" w:hAnsi="Times New Roman" w:cs="Times New Roman"/>
                    <w:i/>
                    <w:sz w:val="24"/>
                    <w:szCs w:val="24"/>
                  </w:rPr>
                  <w:t xml:space="preserve"> </w:t>
                </w:r>
                <w:proofErr w:type="spellStart"/>
                <w:r w:rsidR="00BC687E" w:rsidRPr="00BC687E">
                  <w:rPr>
                    <w:rFonts w:ascii="Times New Roman" w:eastAsia="Calibri" w:hAnsi="Times New Roman" w:cs="Times New Roman"/>
                    <w:i/>
                    <w:sz w:val="24"/>
                    <w:szCs w:val="24"/>
                  </w:rPr>
                  <w:t>d.e</w:t>
                </w:r>
                <w:proofErr w:type="spellEnd"/>
                <w:r w:rsidR="00BC687E" w:rsidRPr="00BC687E">
                  <w:rPr>
                    <w:rFonts w:ascii="Times New Roman" w:eastAsia="Calibri" w:hAnsi="Times New Roman" w:cs="Times New Roman"/>
                    <w:i/>
                    <w:sz w:val="24"/>
                    <w:szCs w:val="24"/>
                  </w:rPr>
                  <w:t xml:space="preserve"> of the LEITI Act 2009 grants the</w:t>
                </w:r>
                <w:sdt>
                  <w:sdtPr>
                    <w:rPr>
                      <w:rFonts w:ascii="Times New Roman" w:eastAsia="Calibri" w:hAnsi="Times New Roman" w:cs="Times New Roman"/>
                      <w:sz w:val="24"/>
                      <w:szCs w:val="24"/>
                    </w:rPr>
                    <w:tag w:val="goog_rdk_260"/>
                    <w:id w:val="1776831438"/>
                  </w:sdtPr>
                  <w:sdtEndPr/>
                  <w:sdtContent>
                    <w:r w:rsidR="00722FC1">
                      <w:rPr>
                        <w:rFonts w:ascii="Times New Roman" w:eastAsia="Calibri" w:hAnsi="Times New Roman" w:cs="Times New Roman"/>
                        <w:sz w:val="24"/>
                        <w:szCs w:val="24"/>
                      </w:rPr>
                      <w:t xml:space="preserve"> </w:t>
                    </w:r>
                    <w:r w:rsidR="00BC687E" w:rsidRPr="00BC687E">
                      <w:rPr>
                        <w:rFonts w:ascii="Times New Roman" w:eastAsia="Calibri" w:hAnsi="Times New Roman" w:cs="Times New Roman"/>
                        <w:i/>
                        <w:sz w:val="24"/>
                        <w:szCs w:val="24"/>
                      </w:rPr>
                      <w:t>authority</w:t>
                    </w:r>
                  </w:sdtContent>
                </w:sdt>
                <w:r w:rsidR="00BC687E" w:rsidRPr="00BC687E">
                  <w:rPr>
                    <w:rFonts w:ascii="Times New Roman" w:eastAsia="Calibri" w:hAnsi="Times New Roman" w:cs="Times New Roman"/>
                    <w:i/>
                    <w:sz w:val="24"/>
                    <w:szCs w:val="24"/>
                  </w:rPr>
                  <w:t xml:space="preserve"> to promptly publish reports of all audits, investigations, and/or reconciliations conducted pursuant to the provisions of Section 4.1(c) and Section 4.1(d) hereof, and to disseminate such published reports through widely accessible media</w:t>
                </w:r>
                <w:sdt>
                  <w:sdtPr>
                    <w:rPr>
                      <w:rFonts w:ascii="Times New Roman" w:eastAsia="Calibri" w:hAnsi="Times New Roman" w:cs="Times New Roman"/>
                      <w:sz w:val="24"/>
                      <w:szCs w:val="24"/>
                    </w:rPr>
                    <w:tag w:val="goog_rdk_262"/>
                    <w:id w:val="1054891626"/>
                  </w:sdtPr>
                  <w:sdtEndPr/>
                  <w:sdtContent>
                    <w:r w:rsidR="00BC687E" w:rsidRPr="00BC687E">
                      <w:rPr>
                        <w:rFonts w:ascii="Times New Roman" w:eastAsia="Calibri" w:hAnsi="Times New Roman" w:cs="Times New Roman"/>
                        <w:i/>
                        <w:color w:val="FF0000"/>
                        <w:sz w:val="24"/>
                        <w:szCs w:val="24"/>
                      </w:rPr>
                      <w:t>.</w:t>
                    </w:r>
                  </w:sdtContent>
                </w:sdt>
                <w:sdt>
                  <w:sdtPr>
                    <w:rPr>
                      <w:rFonts w:ascii="Times New Roman" w:eastAsia="Calibri" w:hAnsi="Times New Roman" w:cs="Times New Roman"/>
                      <w:sz w:val="24"/>
                      <w:szCs w:val="24"/>
                    </w:rPr>
                    <w:tag w:val="goog_rdk_263"/>
                    <w:id w:val="1745916352"/>
                  </w:sdtPr>
                  <w:sdtEndPr/>
                  <w:sdtContent/>
                </w:sdt>
              </w:sdtContent>
            </w:sdt>
            <w:sdt>
              <w:sdtPr>
                <w:rPr>
                  <w:rFonts w:ascii="Times New Roman" w:eastAsia="Calibri" w:hAnsi="Times New Roman" w:cs="Times New Roman"/>
                  <w:sz w:val="24"/>
                  <w:szCs w:val="24"/>
                </w:rPr>
                <w:tag w:val="goog_rdk_267"/>
                <w:id w:val="670606178"/>
              </w:sdtPr>
              <w:sdtEndPr/>
              <w:sdtContent>
                <w:sdt>
                  <w:sdtPr>
                    <w:rPr>
                      <w:rFonts w:ascii="Times New Roman" w:eastAsia="Calibri" w:hAnsi="Times New Roman" w:cs="Times New Roman"/>
                      <w:sz w:val="24"/>
                      <w:szCs w:val="24"/>
                    </w:rPr>
                    <w:tag w:val="goog_rdk_266"/>
                    <w:id w:val="-1396663923"/>
                  </w:sdtPr>
                  <w:sdtEndPr/>
                  <w:sdtContent/>
                </w:sdt>
              </w:sdtContent>
            </w:sdt>
          </w:p>
          <w:sdt>
            <w:sdtPr>
              <w:rPr>
                <w:rFonts w:ascii="Times New Roman" w:eastAsia="Calibri" w:hAnsi="Times New Roman" w:cs="Times New Roman"/>
                <w:sz w:val="24"/>
                <w:szCs w:val="24"/>
              </w:rPr>
              <w:tag w:val="goog_rdk_283"/>
              <w:id w:val="-823278519"/>
            </w:sdtPr>
            <w:sdtEndPr/>
            <w:sdtContent>
              <w:p w:rsidR="00BC687E" w:rsidRPr="00BC687E" w:rsidRDefault="00384D2C" w:rsidP="00BC687E">
                <w:pPr>
                  <w:spacing w:before="240" w:after="240" w:line="240" w:lineRule="auto"/>
                  <w:jc w:val="both"/>
                  <w:rPr>
                    <w:rFonts w:ascii="Times New Roman" w:eastAsia="Calibri" w:hAnsi="Times New Roman" w:cs="Times New Roman"/>
                    <w:i/>
                    <w:color w:val="FF0000"/>
                    <w:sz w:val="24"/>
                    <w:szCs w:val="24"/>
                  </w:rPr>
                </w:pPr>
                <w:sdt>
                  <w:sdtPr>
                    <w:rPr>
                      <w:rFonts w:ascii="Times New Roman" w:eastAsia="Calibri" w:hAnsi="Times New Roman" w:cs="Times New Roman"/>
                      <w:color w:val="000000" w:themeColor="text1"/>
                      <w:sz w:val="24"/>
                      <w:szCs w:val="24"/>
                    </w:rPr>
                    <w:tag w:val="goog_rdk_269"/>
                    <w:id w:val="1392157653"/>
                  </w:sdtPr>
                  <w:sdtEndPr/>
                  <w:sdtContent>
                    <w:r w:rsidR="00BC687E" w:rsidRPr="00BC687E">
                      <w:rPr>
                        <w:rFonts w:ascii="Times New Roman" w:eastAsia="Calibri" w:hAnsi="Times New Roman" w:cs="Times New Roman"/>
                        <w:i/>
                        <w:color w:val="000000" w:themeColor="text1"/>
                        <w:sz w:val="24"/>
                        <w:szCs w:val="24"/>
                      </w:rPr>
                      <w:t>LEITI MSG has adopted</w:t>
                    </w:r>
                  </w:sdtContent>
                </w:sdt>
                <w:sdt>
                  <w:sdtPr>
                    <w:rPr>
                      <w:rFonts w:ascii="Times New Roman" w:eastAsia="Calibri" w:hAnsi="Times New Roman" w:cs="Times New Roman"/>
                      <w:color w:val="000000" w:themeColor="text1"/>
                      <w:sz w:val="24"/>
                      <w:szCs w:val="24"/>
                    </w:rPr>
                    <w:tag w:val="goog_rdk_270"/>
                    <w:id w:val="1061984944"/>
                  </w:sdtPr>
                  <w:sdtEndPr/>
                  <w:sdtContent>
                    <w:sdt>
                      <w:sdtPr>
                        <w:rPr>
                          <w:rFonts w:ascii="Times New Roman" w:eastAsia="Calibri" w:hAnsi="Times New Roman" w:cs="Times New Roman"/>
                          <w:color w:val="000000" w:themeColor="text1"/>
                          <w:sz w:val="24"/>
                          <w:szCs w:val="24"/>
                        </w:rPr>
                        <w:tag w:val="goog_rdk_273"/>
                        <w:id w:val="-181828108"/>
                      </w:sdtPr>
                      <w:sdtEndPr/>
                      <w:sdtContent>
                        <w:r w:rsidR="00BC687E" w:rsidRPr="00BC687E">
                          <w:rPr>
                            <w:rFonts w:ascii="Times New Roman" w:eastAsia="Calibri" w:hAnsi="Times New Roman" w:cs="Times New Roman"/>
                            <w:i/>
                            <w:color w:val="000000" w:themeColor="text1"/>
                            <w:sz w:val="24"/>
                            <w:szCs w:val="24"/>
                          </w:rPr>
                          <w:t xml:space="preserve"> </w:t>
                        </w:r>
                      </w:sdtContent>
                    </w:sdt>
                  </w:sdtContent>
                </w:sdt>
                <w:sdt>
                  <w:sdtPr>
                    <w:rPr>
                      <w:rFonts w:ascii="Times New Roman" w:eastAsia="Calibri" w:hAnsi="Times New Roman" w:cs="Times New Roman"/>
                      <w:color w:val="000000" w:themeColor="text1"/>
                      <w:sz w:val="24"/>
                      <w:szCs w:val="24"/>
                    </w:rPr>
                    <w:tag w:val="goog_rdk_274"/>
                    <w:id w:val="-1080516333"/>
                  </w:sdtPr>
                  <w:sdtEndPr/>
                  <w:sdtContent>
                    <w:r w:rsidR="00BC687E" w:rsidRPr="00BC687E">
                      <w:rPr>
                        <w:rFonts w:ascii="Times New Roman" w:eastAsia="Calibri" w:hAnsi="Times New Roman" w:cs="Times New Roman"/>
                        <w:i/>
                        <w:color w:val="000000" w:themeColor="text1"/>
                        <w:sz w:val="24"/>
                        <w:szCs w:val="24"/>
                      </w:rPr>
                      <w:t xml:space="preserve">a resolution on Open Data on </w:t>
                    </w:r>
                    <w:r w:rsidR="00722FC1">
                      <w:rPr>
                        <w:rFonts w:ascii="Times New Roman" w:eastAsia="Calibri" w:hAnsi="Times New Roman" w:cs="Times New Roman"/>
                        <w:i/>
                        <w:color w:val="000000" w:themeColor="text1"/>
                        <w:sz w:val="24"/>
                        <w:szCs w:val="24"/>
                      </w:rPr>
                      <w:t>December 8,</w:t>
                    </w:r>
                    <w:r w:rsidR="00BC687E" w:rsidRPr="00BC687E">
                      <w:rPr>
                        <w:rFonts w:ascii="Times New Roman" w:eastAsia="Calibri" w:hAnsi="Times New Roman" w:cs="Times New Roman"/>
                        <w:i/>
                        <w:color w:val="000000" w:themeColor="text1"/>
                        <w:sz w:val="24"/>
                        <w:szCs w:val="24"/>
                      </w:rPr>
                      <w:t xml:space="preserve"> 2021. </w:t>
                    </w:r>
                  </w:sdtContent>
                </w:sdt>
                <w:sdt>
                  <w:sdtPr>
                    <w:rPr>
                      <w:rFonts w:ascii="Times New Roman" w:eastAsia="Calibri" w:hAnsi="Times New Roman" w:cs="Times New Roman"/>
                      <w:color w:val="000000" w:themeColor="text1"/>
                      <w:sz w:val="24"/>
                      <w:szCs w:val="24"/>
                    </w:rPr>
                    <w:tag w:val="goog_rdk_275"/>
                    <w:id w:val="-1745487390"/>
                  </w:sdtPr>
                  <w:sdtEndPr/>
                  <w:sdtContent>
                    <w:sdt>
                      <w:sdtPr>
                        <w:rPr>
                          <w:rFonts w:ascii="Times New Roman" w:eastAsia="Calibri" w:hAnsi="Times New Roman" w:cs="Times New Roman"/>
                          <w:color w:val="000000" w:themeColor="text1"/>
                          <w:sz w:val="24"/>
                          <w:szCs w:val="24"/>
                        </w:rPr>
                        <w:tag w:val="goog_rdk_276"/>
                        <w:id w:val="-1491097066"/>
                      </w:sdtPr>
                      <w:sdtEndPr/>
                      <w:sdtContent/>
                    </w:sdt>
                    <w:sdt>
                      <w:sdtPr>
                        <w:rPr>
                          <w:rFonts w:ascii="Times New Roman" w:eastAsia="Calibri" w:hAnsi="Times New Roman" w:cs="Times New Roman"/>
                          <w:color w:val="000000" w:themeColor="text1"/>
                          <w:sz w:val="24"/>
                          <w:szCs w:val="24"/>
                        </w:rPr>
                        <w:tag w:val="goog_rdk_277"/>
                        <w:id w:val="1630898268"/>
                        <w:showingPlcHdr/>
                      </w:sdtPr>
                      <w:sdtEndPr/>
                      <w:sdtContent>
                        <w:r w:rsidR="00BC687E" w:rsidRPr="00BC687E">
                          <w:rPr>
                            <w:rFonts w:ascii="Times New Roman" w:eastAsia="Calibri" w:hAnsi="Times New Roman" w:cs="Times New Roman"/>
                            <w:color w:val="000000" w:themeColor="text1"/>
                            <w:sz w:val="24"/>
                            <w:szCs w:val="24"/>
                          </w:rPr>
                          <w:t xml:space="preserve">     </w:t>
                        </w:r>
                      </w:sdtContent>
                    </w:sdt>
                  </w:sdtContent>
                </w:sdt>
                <w:sdt>
                  <w:sdtPr>
                    <w:rPr>
                      <w:rFonts w:ascii="Times New Roman" w:eastAsia="Calibri" w:hAnsi="Times New Roman" w:cs="Times New Roman"/>
                      <w:color w:val="000000" w:themeColor="text1"/>
                      <w:sz w:val="24"/>
                      <w:szCs w:val="24"/>
                    </w:rPr>
                    <w:tag w:val="goog_rdk_278"/>
                    <w:id w:val="-1111280432"/>
                  </w:sdtPr>
                  <w:sdtEndPr/>
                  <w:sdtContent>
                    <w:r w:rsidR="00BC687E" w:rsidRPr="00BC687E">
                      <w:rPr>
                        <w:rFonts w:ascii="Times New Roman" w:eastAsia="Calibri" w:hAnsi="Times New Roman" w:cs="Times New Roman"/>
                        <w:i/>
                        <w:color w:val="000000" w:themeColor="text1"/>
                        <w:sz w:val="24"/>
                        <w:szCs w:val="24"/>
                      </w:rPr>
                      <w:t xml:space="preserve"> Further, Liberia operates a Data Sharing Policy to which LEITI signed up In October 2011.</w:t>
                    </w:r>
                  </w:sdtContent>
                </w:sdt>
                <w:sdt>
                  <w:sdtPr>
                    <w:rPr>
                      <w:rFonts w:ascii="Times New Roman" w:eastAsia="Calibri" w:hAnsi="Times New Roman" w:cs="Times New Roman"/>
                      <w:sz w:val="24"/>
                      <w:szCs w:val="24"/>
                    </w:rPr>
                    <w:tag w:val="goog_rdk_279"/>
                    <w:id w:val="-652445804"/>
                  </w:sdtPr>
                  <w:sdtEndPr/>
                  <w:sdtContent>
                    <w:sdt>
                      <w:sdtPr>
                        <w:rPr>
                          <w:rFonts w:ascii="Times New Roman" w:eastAsia="Calibri" w:hAnsi="Times New Roman" w:cs="Times New Roman"/>
                          <w:sz w:val="24"/>
                          <w:szCs w:val="24"/>
                        </w:rPr>
                        <w:tag w:val="goog_rdk_280"/>
                        <w:id w:val="1915509324"/>
                      </w:sdtPr>
                      <w:sdtEndPr/>
                      <w:sdtContent/>
                    </w:sdt>
                    <w:sdt>
                      <w:sdtPr>
                        <w:rPr>
                          <w:rFonts w:ascii="Times New Roman" w:eastAsia="Calibri" w:hAnsi="Times New Roman" w:cs="Times New Roman"/>
                          <w:sz w:val="24"/>
                          <w:szCs w:val="24"/>
                        </w:rPr>
                        <w:tag w:val="goog_rdk_281"/>
                        <w:id w:val="1557199688"/>
                        <w:showingPlcHdr/>
                      </w:sdtPr>
                      <w:sdtEndPr/>
                      <w:sdtContent>
                        <w:r w:rsidR="007303D8">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282"/>
                        <w:id w:val="1446583672"/>
                        <w:showingPlcHdr/>
                      </w:sdtPr>
                      <w:sdtEndPr/>
                      <w:sdtContent>
                        <w:r w:rsidR="00BC687E" w:rsidRPr="00BC687E">
                          <w:rPr>
                            <w:rFonts w:ascii="Times New Roman" w:eastAsia="Calibri" w:hAnsi="Times New Roman" w:cs="Times New Roman"/>
                            <w:sz w:val="24"/>
                            <w:szCs w:val="24"/>
                          </w:rPr>
                          <w:t xml:space="preserve">     </w:t>
                        </w:r>
                      </w:sdtContent>
                    </w:sdt>
                  </w:sdtContent>
                </w:sdt>
              </w:p>
            </w:sdtContent>
          </w:sdt>
          <w:sdt>
            <w:sdtPr>
              <w:rPr>
                <w:rFonts w:ascii="Times New Roman" w:eastAsia="Calibri" w:hAnsi="Times New Roman" w:cs="Times New Roman"/>
                <w:sz w:val="24"/>
                <w:szCs w:val="24"/>
              </w:rPr>
              <w:tag w:val="goog_rdk_288"/>
              <w:id w:val="929319555"/>
            </w:sdtPr>
            <w:sdtEndPr/>
            <w:sdtContent>
              <w:p w:rsidR="00BC687E" w:rsidRPr="00BC687E" w:rsidRDefault="00384D2C" w:rsidP="00BC687E">
                <w:pPr>
                  <w:spacing w:before="240" w:after="240" w:line="240" w:lineRule="auto"/>
                  <w:jc w:val="both"/>
                  <w:rPr>
                    <w:rFonts w:ascii="Times New Roman" w:eastAsia="Times New Roman" w:hAnsi="Times New Roman" w:cs="Times New Roman"/>
                    <w:i/>
                    <w:color w:val="FF0000"/>
                    <w:sz w:val="24"/>
                    <w:szCs w:val="24"/>
                  </w:rPr>
                </w:pPr>
                <w:sdt>
                  <w:sdtPr>
                    <w:rPr>
                      <w:rFonts w:ascii="Times New Roman" w:eastAsia="Calibri" w:hAnsi="Times New Roman" w:cs="Times New Roman"/>
                      <w:sz w:val="24"/>
                      <w:szCs w:val="24"/>
                    </w:rPr>
                    <w:tag w:val="goog_rdk_284"/>
                    <w:id w:val="261574188"/>
                    <w:showingPlcHdr/>
                  </w:sdtPr>
                  <w:sdtEndPr/>
                  <w:sdtContent>
                    <w:r w:rsidR="008D7534">
                      <w:rPr>
                        <w:rFonts w:ascii="Times New Roman" w:eastAsia="Calibri" w:hAnsi="Times New Roman" w:cs="Times New Roman"/>
                        <w:sz w:val="24"/>
                        <w:szCs w:val="24"/>
                      </w:rPr>
                      <w:t xml:space="preserve">     </w:t>
                    </w:r>
                  </w:sdtContent>
                </w:sdt>
              </w:p>
            </w:sdtContent>
          </w:sdt>
          <w:sdt>
            <w:sdtPr>
              <w:rPr>
                <w:rFonts w:ascii="Times New Roman" w:eastAsia="Calibri" w:hAnsi="Times New Roman" w:cs="Times New Roman"/>
                <w:sz w:val="24"/>
                <w:szCs w:val="24"/>
              </w:rPr>
              <w:tag w:val="goog_rdk_289"/>
              <w:id w:val="1624578154"/>
            </w:sdtPr>
            <w:sdtEndPr/>
            <w:sdtContent>
              <w:p w:rsidR="008D7534" w:rsidRDefault="008D7534" w:rsidP="00BC687E">
                <w:pPr>
                  <w:spacing w:before="240" w:after="240" w:line="240" w:lineRule="auto"/>
                  <w:jc w:val="both"/>
                  <w:rPr>
                    <w:rFonts w:ascii="Times New Roman" w:eastAsia="Calibri" w:hAnsi="Times New Roman" w:cs="Times New Roman"/>
                    <w:sz w:val="24"/>
                    <w:szCs w:val="24"/>
                  </w:rPr>
                </w:pPr>
                <w:hyperlink r:id="rId55" w:history="1">
                  <w:r>
                    <w:rPr>
                      <w:rStyle w:val="Hyperlink"/>
                      <w:rFonts w:ascii="Times New Roman" w:eastAsia="Calibri" w:hAnsi="Times New Roman" w:cs="Times New Roman"/>
                      <w:sz w:val="24"/>
                      <w:szCs w:val="24"/>
                    </w:rPr>
                    <w:t>Liberia Open Data Policy</w:t>
                  </w:r>
                </w:hyperlink>
              </w:p>
              <w:p w:rsidR="008D7534" w:rsidRDefault="00384D2C" w:rsidP="00BC687E">
                <w:pPr>
                  <w:spacing w:before="240" w:after="240" w:line="240" w:lineRule="auto"/>
                  <w:jc w:val="both"/>
                  <w:rPr>
                    <w:rFonts w:ascii="Times New Roman" w:eastAsia="Calibri" w:hAnsi="Times New Roman" w:cs="Times New Roman"/>
                    <w:sz w:val="24"/>
                    <w:szCs w:val="24"/>
                  </w:rPr>
                </w:pPr>
                <w:hyperlink r:id="rId56" w:history="1">
                  <w:r w:rsidR="008D7534">
                    <w:rPr>
                      <w:rStyle w:val="Hyperlink"/>
                      <w:rFonts w:ascii="Times New Roman" w:eastAsia="Calibri" w:hAnsi="Times New Roman" w:cs="Times New Roman"/>
                      <w:sz w:val="24"/>
                      <w:szCs w:val="24"/>
                    </w:rPr>
                    <w:t>Liberia Data Sharing Policy</w:t>
                  </w:r>
                </w:hyperlink>
              </w:p>
              <w:p w:rsidR="007303D8" w:rsidRDefault="00591BC2" w:rsidP="00BC687E">
                <w:pPr>
                  <w:spacing w:before="240" w:after="240" w:line="240" w:lineRule="auto"/>
                  <w:jc w:val="both"/>
                  <w:rPr>
                    <w:rFonts w:ascii="Times New Roman" w:eastAsia="Calibri" w:hAnsi="Times New Roman" w:cs="Times New Roman"/>
                    <w:i/>
                    <w:sz w:val="24"/>
                    <w:szCs w:val="24"/>
                  </w:rPr>
                </w:pPr>
                <w:hyperlink r:id="rId57" w:history="1">
                  <w:r w:rsidR="007303D8">
                    <w:rPr>
                      <w:rStyle w:val="Hyperlink"/>
                      <w:rFonts w:ascii="Times New Roman" w:eastAsia="Calibri" w:hAnsi="Times New Roman" w:cs="Times New Roman"/>
                      <w:i/>
                      <w:sz w:val="24"/>
                      <w:szCs w:val="24"/>
                    </w:rPr>
                    <w:t>MSG Resolution Page 1</w:t>
                  </w:r>
                </w:hyperlink>
              </w:p>
              <w:p w:rsidR="007303D8" w:rsidRDefault="00384D2C" w:rsidP="00BC687E">
                <w:pPr>
                  <w:spacing w:before="240" w:after="240" w:line="240" w:lineRule="auto"/>
                  <w:jc w:val="both"/>
                  <w:rPr>
                    <w:rFonts w:ascii="Times New Roman" w:eastAsia="Calibri" w:hAnsi="Times New Roman" w:cs="Times New Roman"/>
                    <w:i/>
                    <w:sz w:val="24"/>
                    <w:szCs w:val="24"/>
                  </w:rPr>
                </w:pPr>
                <w:hyperlink r:id="rId58" w:history="1">
                  <w:r w:rsidR="007303D8">
                    <w:rPr>
                      <w:rStyle w:val="Hyperlink"/>
                      <w:rFonts w:ascii="Times New Roman" w:eastAsia="Calibri" w:hAnsi="Times New Roman" w:cs="Times New Roman"/>
                      <w:i/>
                      <w:sz w:val="24"/>
                      <w:szCs w:val="24"/>
                    </w:rPr>
                    <w:t>MSG Resolution Page 2</w:t>
                  </w:r>
                </w:hyperlink>
              </w:p>
              <w:p w:rsidR="007303D8" w:rsidRDefault="007303D8" w:rsidP="00BC687E">
                <w:pPr>
                  <w:spacing w:before="240" w:after="240" w:line="240" w:lineRule="auto"/>
                  <w:jc w:val="both"/>
                  <w:rPr>
                    <w:rFonts w:ascii="Times New Roman" w:eastAsia="Calibri" w:hAnsi="Times New Roman" w:cs="Times New Roman"/>
                    <w:i/>
                    <w:sz w:val="24"/>
                    <w:szCs w:val="24"/>
                  </w:rPr>
                </w:pPr>
              </w:p>
              <w:p w:rsidR="00BC687E" w:rsidRPr="00BC687E" w:rsidRDefault="00384D2C" w:rsidP="00BC687E">
                <w:pPr>
                  <w:spacing w:before="240" w:after="240" w:line="240" w:lineRule="auto"/>
                  <w:jc w:val="both"/>
                  <w:rPr>
                    <w:rFonts w:ascii="Times New Roman" w:eastAsia="Calibri" w:hAnsi="Times New Roman" w:cs="Times New Roman"/>
                    <w:i/>
                    <w:sz w:val="24"/>
                    <w:szCs w:val="24"/>
                  </w:rPr>
                </w:pPr>
              </w:p>
            </w:sdtContent>
          </w:sdt>
        </w:tc>
      </w:tr>
      <w:tr w:rsidR="00BC687E" w:rsidRPr="00BC687E" w:rsidTr="0001452E">
        <w:tc>
          <w:tcPr>
            <w:tcW w:w="4500" w:type="dxa"/>
          </w:tcPr>
          <w:p w:rsidR="00BC687E" w:rsidRPr="00BC687E" w:rsidRDefault="00BC687E" w:rsidP="00722FC1">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Is EITI data available in open data format and</w:t>
            </w:r>
            <w:sdt>
              <w:sdtPr>
                <w:rPr>
                  <w:rFonts w:ascii="Times New Roman" w:eastAsia="Calibri" w:hAnsi="Times New Roman" w:cs="Times New Roman"/>
                  <w:sz w:val="24"/>
                  <w:szCs w:val="24"/>
                </w:rPr>
                <w:tag w:val="goog_rdk_293"/>
                <w:id w:val="-540661805"/>
              </w:sdtPr>
              <w:sdtEndPr/>
              <w:sdtContent>
                <w:r w:rsidR="00722FC1">
                  <w:rPr>
                    <w:rFonts w:ascii="Times New Roman" w:eastAsia="Calibri" w:hAnsi="Times New Roman" w:cs="Times New Roman"/>
                    <w:sz w:val="24"/>
                    <w:szCs w:val="24"/>
                  </w:rPr>
                  <w:t xml:space="preserve"> </w:t>
                </w:r>
                <w:r w:rsidRPr="00BC687E">
                  <w:rPr>
                    <w:rFonts w:ascii="Times New Roman" w:eastAsia="Calibri" w:hAnsi="Times New Roman" w:cs="Times New Roman"/>
                    <w:sz w:val="24"/>
                    <w:szCs w:val="24"/>
                  </w:rPr>
                  <w:t>publicized</w:t>
                </w:r>
              </w:sdtContent>
            </w:sdt>
            <w:r w:rsidRPr="00BC687E">
              <w:rPr>
                <w:rFonts w:ascii="Times New Roman" w:eastAsia="Calibri" w:hAnsi="Times New Roman" w:cs="Times New Roman"/>
                <w:sz w:val="24"/>
                <w:szCs w:val="24"/>
              </w:rPr>
              <w:t>? (Requirement 7.2.b)</w:t>
            </w:r>
          </w:p>
        </w:tc>
        <w:tc>
          <w:tcPr>
            <w:tcW w:w="4560" w:type="dxa"/>
          </w:tcPr>
          <w:p w:rsidR="00BC687E" w:rsidRPr="00BC687E" w:rsidRDefault="00BC687E" w:rsidP="00BC687E">
            <w:pPr>
              <w:spacing w:before="240" w:after="240" w:line="240" w:lineRule="auto"/>
              <w:jc w:val="both"/>
              <w:rPr>
                <w:rFonts w:ascii="Times New Roman" w:eastAsia="Calibri" w:hAnsi="Times New Roman" w:cs="Times New Roman"/>
                <w:i/>
                <w:sz w:val="24"/>
                <w:szCs w:val="24"/>
              </w:rPr>
            </w:pPr>
            <w:r w:rsidRPr="00BC687E">
              <w:rPr>
                <w:rFonts w:ascii="Times New Roman" w:eastAsia="Calibri" w:hAnsi="Times New Roman" w:cs="Times New Roman"/>
                <w:i/>
                <w:sz w:val="24"/>
                <w:szCs w:val="24"/>
              </w:rPr>
              <w:t>[EITI data refers to disclosures within the scope of the EITI Standard, including the tables, charts</w:t>
            </w:r>
            <w:r w:rsidR="00722FC1">
              <w:rPr>
                <w:rFonts w:ascii="Times New Roman" w:eastAsia="Calibri" w:hAnsi="Times New Roman" w:cs="Times New Roman"/>
                <w:i/>
                <w:sz w:val="24"/>
                <w:szCs w:val="24"/>
              </w:rPr>
              <w:t>,</w:t>
            </w:r>
            <w:r w:rsidRPr="00BC687E">
              <w:rPr>
                <w:rFonts w:ascii="Times New Roman" w:eastAsia="Calibri" w:hAnsi="Times New Roman" w:cs="Times New Roman"/>
                <w:i/>
                <w:sz w:val="24"/>
                <w:szCs w:val="24"/>
              </w:rPr>
              <w:t xml:space="preserve"> and figures from EITI reports.] </w:t>
            </w:r>
          </w:p>
          <w:p w:rsidR="00BC687E" w:rsidRPr="00BC687E" w:rsidRDefault="00BC687E" w:rsidP="00BC687E">
            <w:pPr>
              <w:spacing w:before="240" w:after="240" w:line="240" w:lineRule="auto"/>
              <w:jc w:val="both"/>
              <w:rPr>
                <w:rFonts w:ascii="Times New Roman" w:eastAsia="Calibri" w:hAnsi="Times New Roman" w:cs="Times New Roman"/>
                <w:i/>
                <w:sz w:val="24"/>
                <w:szCs w:val="24"/>
              </w:rPr>
            </w:pPr>
            <w:r w:rsidRPr="00BC687E">
              <w:rPr>
                <w:rFonts w:ascii="Times New Roman" w:eastAsia="Calibri" w:hAnsi="Times New Roman" w:cs="Times New Roman"/>
                <w:i/>
                <w:sz w:val="24"/>
                <w:szCs w:val="24"/>
              </w:rPr>
              <w:t>Yes</w:t>
            </w:r>
          </w:p>
          <w:sdt>
            <w:sdtPr>
              <w:rPr>
                <w:rFonts w:ascii="Times New Roman" w:eastAsia="Calibri" w:hAnsi="Times New Roman" w:cs="Times New Roman"/>
                <w:sz w:val="24"/>
                <w:szCs w:val="24"/>
              </w:rPr>
              <w:tag w:val="goog_rdk_297"/>
              <w:id w:val="-2104482110"/>
            </w:sdtPr>
            <w:sdtEndPr/>
            <w:sdtContent>
              <w:p w:rsidR="00BC687E" w:rsidRPr="00BC687E" w:rsidRDefault="00384D2C" w:rsidP="00BC687E">
                <w:pPr>
                  <w:spacing w:before="240" w:after="240" w:line="240" w:lineRule="auto"/>
                  <w:jc w:val="both"/>
                  <w:rPr>
                    <w:rFonts w:ascii="Times New Roman" w:eastAsia="Calibri" w:hAnsi="Times New Roman" w:cs="Times New Roman"/>
                    <w:color w:val="FF0000"/>
                    <w:sz w:val="24"/>
                    <w:szCs w:val="24"/>
                  </w:rPr>
                </w:pPr>
                <w:sdt>
                  <w:sdtPr>
                    <w:rPr>
                      <w:rFonts w:ascii="Times New Roman" w:eastAsia="Calibri" w:hAnsi="Times New Roman" w:cs="Times New Roman"/>
                      <w:sz w:val="24"/>
                      <w:szCs w:val="24"/>
                    </w:rPr>
                    <w:tag w:val="goog_rdk_295"/>
                    <w:id w:val="603931262"/>
                  </w:sdtPr>
                  <w:sdtEndPr/>
                  <w:sdtContent>
                    <w:hyperlink r:id="rId59" w:history="1">
                      <w:r w:rsidR="00BC687E" w:rsidRPr="00BC687E">
                        <w:rPr>
                          <w:rFonts w:ascii="Times New Roman" w:eastAsia="Calibri" w:hAnsi="Times New Roman" w:cs="Times New Roman"/>
                          <w:color w:val="0000FF"/>
                          <w:sz w:val="24"/>
                          <w:szCs w:val="24"/>
                          <w:u w:val="single"/>
                        </w:rPr>
                        <w:t>Summary Data Sheet 12 EITI Report</w:t>
                      </w:r>
                    </w:hyperlink>
                  </w:sdtContent>
                </w:sdt>
                <w:sdt>
                  <w:sdtPr>
                    <w:rPr>
                      <w:rFonts w:ascii="Times New Roman" w:eastAsia="Calibri" w:hAnsi="Times New Roman" w:cs="Times New Roman"/>
                      <w:sz w:val="24"/>
                      <w:szCs w:val="24"/>
                    </w:rPr>
                    <w:tag w:val="goog_rdk_296"/>
                    <w:id w:val="980431594"/>
                    <w:showingPlcHdr/>
                  </w:sdtPr>
                  <w:sdtEndPr/>
                  <w:sdtContent>
                    <w:r w:rsidR="00BC687E" w:rsidRPr="00BC687E">
                      <w:rPr>
                        <w:rFonts w:ascii="Times New Roman" w:eastAsia="Calibri" w:hAnsi="Times New Roman" w:cs="Times New Roman"/>
                        <w:sz w:val="24"/>
                        <w:szCs w:val="24"/>
                      </w:rPr>
                      <w:t xml:space="preserve">     </w:t>
                    </w:r>
                  </w:sdtContent>
                </w:sdt>
              </w:p>
            </w:sdtContent>
          </w:sdt>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r w:rsidR="00BC687E" w:rsidRPr="00BC687E" w:rsidTr="0001452E">
        <w:tc>
          <w:tcPr>
            <w:tcW w:w="4500"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Has the MSG identified gaps in the availability of EITI data in </w:t>
            </w:r>
            <w:r w:rsidR="00722FC1">
              <w:rPr>
                <w:rFonts w:ascii="Times New Roman" w:eastAsia="Calibri" w:hAnsi="Times New Roman" w:cs="Times New Roman"/>
                <w:sz w:val="24"/>
                <w:szCs w:val="24"/>
              </w:rPr>
              <w:t xml:space="preserve">an </w:t>
            </w:r>
            <w:r w:rsidRPr="00BC687E">
              <w:rPr>
                <w:rFonts w:ascii="Times New Roman" w:eastAsia="Calibri" w:hAnsi="Times New Roman" w:cs="Times New Roman"/>
                <w:sz w:val="24"/>
                <w:szCs w:val="24"/>
              </w:rPr>
              <w:t>open format? If yes, what kind of gaps? (Requirement 7.2.b)</w:t>
            </w:r>
          </w:p>
        </w:tc>
        <w:tc>
          <w:tcPr>
            <w:tcW w:w="4560" w:type="dxa"/>
            <w:shd w:val="clear" w:color="auto" w:fill="auto"/>
          </w:tcPr>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299"/>
                <w:id w:val="979507907"/>
              </w:sdtPr>
              <w:sdtEndPr/>
              <w:sdtContent>
                <w:r w:rsidR="00BC687E" w:rsidRPr="00BC687E">
                  <w:rPr>
                    <w:rFonts w:ascii="Times New Roman" w:eastAsia="Calibri" w:hAnsi="Times New Roman" w:cs="Times New Roman"/>
                    <w:sz w:val="24"/>
                    <w:szCs w:val="24"/>
                  </w:rPr>
                  <w:t>Yes, the MSG has recognized that Open Data may not be meaningful in areas with less access to the internet. To address this challenge, LEITI, during its dissemination engagements, provides summary data to citizens in places with less connectivity.</w:t>
                </w:r>
              </w:sdtContent>
            </w:sdt>
          </w:p>
        </w:tc>
      </w:tr>
      <w:tr w:rsidR="00BC687E" w:rsidRPr="00BC687E" w:rsidTr="0001452E">
        <w:tc>
          <w:tcPr>
            <w:tcW w:w="4500" w:type="dxa"/>
          </w:tcPr>
          <w:p w:rsidR="00BC687E" w:rsidRPr="00BC687E" w:rsidRDefault="00BC687E" w:rsidP="00722FC1">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Has the MSG undertaken efforts to improve </w:t>
            </w:r>
            <w:r w:rsidR="00722FC1">
              <w:rPr>
                <w:rFonts w:ascii="Times New Roman" w:eastAsia="Calibri" w:hAnsi="Times New Roman" w:cs="Times New Roman"/>
                <w:sz w:val="24"/>
                <w:szCs w:val="24"/>
              </w:rPr>
              <w:t>data availability</w:t>
            </w:r>
            <w:r w:rsidRPr="00BC687E">
              <w:rPr>
                <w:rFonts w:ascii="Times New Roman" w:eastAsia="Calibri" w:hAnsi="Times New Roman" w:cs="Times New Roman"/>
                <w:sz w:val="24"/>
                <w:szCs w:val="24"/>
              </w:rPr>
              <w:t xml:space="preserve"> in </w:t>
            </w:r>
            <w:r w:rsidR="00722FC1">
              <w:rPr>
                <w:rFonts w:ascii="Times New Roman" w:eastAsia="Calibri" w:hAnsi="Times New Roman" w:cs="Times New Roman"/>
                <w:sz w:val="24"/>
                <w:szCs w:val="24"/>
              </w:rPr>
              <w:t xml:space="preserve">an </w:t>
            </w:r>
            <w:r w:rsidRPr="00BC687E">
              <w:rPr>
                <w:rFonts w:ascii="Times New Roman" w:eastAsia="Calibri" w:hAnsi="Times New Roman" w:cs="Times New Roman"/>
                <w:sz w:val="24"/>
                <w:szCs w:val="24"/>
              </w:rPr>
              <w:t xml:space="preserve">open format? If yes, please describe these. (Requirement 7.2.b) </w:t>
            </w:r>
          </w:p>
        </w:tc>
        <w:tc>
          <w:tcPr>
            <w:tcW w:w="4560"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LEITI MSG is a partner to the Liberian Open Government Partnership program and </w:t>
            </w:r>
            <w:r w:rsidR="00384D2C">
              <w:rPr>
                <w:rFonts w:ascii="Times New Roman" w:eastAsia="Calibri" w:hAnsi="Times New Roman" w:cs="Times New Roman"/>
                <w:sz w:val="24"/>
                <w:szCs w:val="24"/>
              </w:rPr>
              <w:t>makes</w:t>
            </w:r>
            <w:r w:rsidRPr="00BC687E">
              <w:rPr>
                <w:rFonts w:ascii="Times New Roman" w:eastAsia="Calibri" w:hAnsi="Times New Roman" w:cs="Times New Roman"/>
                <w:sz w:val="24"/>
                <w:szCs w:val="24"/>
              </w:rPr>
              <w:t xml:space="preserve"> sure all of its data are operable. The policy covers anti-corruption, gender, digital governance, civic space, justice, education, extractive industries, and health. </w:t>
            </w:r>
          </w:p>
          <w:p w:rsidR="00B90756" w:rsidRDefault="00384D2C" w:rsidP="00BC687E">
            <w:pPr>
              <w:spacing w:before="240" w:after="240" w:line="240" w:lineRule="auto"/>
              <w:jc w:val="both"/>
              <w:rPr>
                <w:rFonts w:ascii="Times New Roman" w:eastAsia="Calibri" w:hAnsi="Times New Roman" w:cs="Times New Roman"/>
                <w:sz w:val="24"/>
                <w:szCs w:val="24"/>
              </w:rPr>
            </w:pPr>
            <w:hyperlink r:id="rId60" w:history="1">
              <w:r w:rsidR="00B90756">
                <w:rPr>
                  <w:rStyle w:val="Hyperlink"/>
                  <w:rFonts w:ascii="Times New Roman" w:eastAsia="Calibri" w:hAnsi="Times New Roman" w:cs="Times New Roman"/>
                  <w:sz w:val="24"/>
                  <w:szCs w:val="24"/>
                </w:rPr>
                <w:t>Liberia Data Sharing Policy</w:t>
              </w:r>
            </w:hyperlink>
          </w:p>
          <w:p w:rsidR="00BC687E" w:rsidRPr="00BC687E" w:rsidRDefault="00384D2C" w:rsidP="00384D2C">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01"/>
                <w:id w:val="-86471420"/>
              </w:sdtPr>
              <w:sdtContent>
                <w:r w:rsidR="00BC687E" w:rsidRPr="00BC687E">
                  <w:rPr>
                    <w:rFonts w:ascii="Times New Roman" w:eastAsia="Calibri" w:hAnsi="Times New Roman" w:cs="Times New Roman"/>
                    <w:sz w:val="24"/>
                    <w:szCs w:val="24"/>
                  </w:rPr>
                  <w:t>Recently, the MSG refurbished the LEITI website to</w:t>
                </w:r>
              </w:sdtContent>
            </w:sdt>
            <w:sdt>
              <w:sdtPr>
                <w:rPr>
                  <w:rFonts w:ascii="Times New Roman" w:eastAsia="Calibri" w:hAnsi="Times New Roman" w:cs="Times New Roman"/>
                  <w:sz w:val="24"/>
                  <w:szCs w:val="24"/>
                </w:rPr>
                <w:tag w:val="goog_rdk_302"/>
                <w:id w:val="1058053319"/>
                <w:showingPlcHdr/>
              </w:sdtPr>
              <w:sdtEndPr/>
              <w:sdtContent>
                <w:r>
                  <w:rPr>
                    <w:rFonts w:ascii="Times New Roman" w:eastAsia="Calibri" w:hAnsi="Times New Roman" w:cs="Times New Roman"/>
                    <w:sz w:val="24"/>
                    <w:szCs w:val="24"/>
                  </w:rPr>
                  <w:t xml:space="preserve">     </w:t>
                </w:r>
              </w:sdtContent>
            </w:sdt>
            <w:r w:rsidR="00BC687E" w:rsidRPr="00BC687E">
              <w:rPr>
                <w:rFonts w:ascii="Times New Roman" w:eastAsia="Calibri" w:hAnsi="Times New Roman" w:cs="Times New Roman"/>
                <w:sz w:val="24"/>
                <w:szCs w:val="24"/>
              </w:rPr>
              <w:t>support this initiative.</w:t>
            </w:r>
          </w:p>
        </w:tc>
      </w:tr>
      <w:tr w:rsidR="00BC687E" w:rsidRPr="00BC687E" w:rsidTr="0001452E">
        <w:tc>
          <w:tcPr>
            <w:tcW w:w="4500"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Have summary data files been completed for each fiscal year for which data has been disclosed? (Requirement 7.2.c)</w:t>
            </w:r>
          </w:p>
        </w:tc>
        <w:tc>
          <w:tcPr>
            <w:tcW w:w="4560"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 Yes</w:t>
            </w:r>
          </w:p>
        </w:tc>
      </w:tr>
      <w:tr w:rsidR="00BC687E" w:rsidRPr="00BC687E" w:rsidTr="0001452E">
        <w:tc>
          <w:tcPr>
            <w:tcW w:w="4500" w:type="dxa"/>
          </w:tcPr>
          <w:p w:rsidR="00BC687E" w:rsidRPr="00BC687E" w:rsidRDefault="00BC687E" w:rsidP="00722FC1">
            <w:pPr>
              <w:spacing w:before="240" w:after="240" w:line="240" w:lineRule="auto"/>
              <w:jc w:val="both"/>
              <w:rPr>
                <w:rFonts w:ascii="Times New Roman" w:eastAsia="Calibri" w:hAnsi="Times New Roman" w:cs="Times New Roman"/>
                <w:i/>
                <w:sz w:val="24"/>
                <w:szCs w:val="24"/>
              </w:rPr>
            </w:pPr>
            <w:r w:rsidRPr="00BC687E">
              <w:rPr>
                <w:rFonts w:ascii="Times New Roman" w:eastAsia="Calibri" w:hAnsi="Times New Roman" w:cs="Times New Roman"/>
                <w:i/>
                <w:sz w:val="24"/>
                <w:szCs w:val="24"/>
              </w:rPr>
              <w:lastRenderedPageBreak/>
              <w:t>What systematically disclosed data in the scope of EITI disclosures is machine</w:t>
            </w:r>
            <w:r w:rsidR="00722FC1">
              <w:rPr>
                <w:rFonts w:ascii="Times New Roman" w:eastAsia="Calibri" w:hAnsi="Times New Roman" w:cs="Times New Roman"/>
                <w:i/>
                <w:sz w:val="24"/>
                <w:szCs w:val="24"/>
              </w:rPr>
              <w:t>-</w:t>
            </w:r>
            <w:r w:rsidRPr="00BC687E">
              <w:rPr>
                <w:rFonts w:ascii="Times New Roman" w:eastAsia="Calibri" w:hAnsi="Times New Roman" w:cs="Times New Roman"/>
                <w:i/>
                <w:sz w:val="24"/>
                <w:szCs w:val="24"/>
              </w:rPr>
              <w:t>readable and interoperable? (Requirement 7.2.d)</w:t>
            </w:r>
          </w:p>
        </w:tc>
        <w:tc>
          <w:tcPr>
            <w:tcW w:w="4560" w:type="dxa"/>
          </w:tcPr>
          <w:sdt>
            <w:sdtPr>
              <w:rPr>
                <w:rFonts w:ascii="Times New Roman" w:eastAsia="Calibri" w:hAnsi="Times New Roman" w:cs="Times New Roman"/>
                <w:sz w:val="24"/>
                <w:szCs w:val="24"/>
              </w:rPr>
              <w:tag w:val="goog_rdk_304"/>
              <w:id w:val="1534914326"/>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Ministry</w:t>
                </w:r>
                <w:sdt>
                  <w:sdtPr>
                    <w:rPr>
                      <w:rFonts w:ascii="Times New Roman" w:eastAsia="Calibri" w:hAnsi="Times New Roman" w:cs="Times New Roman"/>
                      <w:sz w:val="24"/>
                      <w:szCs w:val="24"/>
                    </w:rPr>
                    <w:tag w:val="goog_rdk_303"/>
                    <w:id w:val="-849865135"/>
                  </w:sdtPr>
                  <w:sdtEndPr/>
                  <w:sdtContent>
                    <w:r w:rsidRPr="00BC687E">
                      <w:rPr>
                        <w:rFonts w:ascii="Times New Roman" w:eastAsia="Calibri" w:hAnsi="Times New Roman" w:cs="Times New Roman"/>
                        <w:sz w:val="24"/>
                        <w:szCs w:val="24"/>
                      </w:rPr>
                      <w:t xml:space="preserve"> of Mines and Energy </w:t>
                    </w:r>
                    <w:proofErr w:type="spellStart"/>
                    <w:r w:rsidRPr="00BC687E">
                      <w:rPr>
                        <w:rFonts w:ascii="Times New Roman" w:eastAsia="Calibri" w:hAnsi="Times New Roman" w:cs="Times New Roman"/>
                        <w:sz w:val="24"/>
                        <w:szCs w:val="24"/>
                      </w:rPr>
                      <w:t>cadastre</w:t>
                    </w:r>
                    <w:proofErr w:type="spellEnd"/>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license portal includes machine</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readable data on licenses. </w:t>
                    </w:r>
                  </w:sdtContent>
                </w:sdt>
              </w:p>
            </w:sdtContent>
          </w:sdt>
          <w:sdt>
            <w:sdtPr>
              <w:rPr>
                <w:rFonts w:ascii="Times New Roman" w:eastAsia="Calibri" w:hAnsi="Times New Roman" w:cs="Times New Roman"/>
                <w:sz w:val="24"/>
                <w:szCs w:val="24"/>
              </w:rPr>
              <w:tag w:val="goog_rdk_308"/>
              <w:id w:val="128253381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05"/>
                    <w:id w:val="-1998259407"/>
                  </w:sdtPr>
                  <w:sdtEndPr/>
                  <w:sdtContent>
                    <w:r w:rsidR="00BC687E" w:rsidRPr="00BC687E">
                      <w:rPr>
                        <w:rFonts w:ascii="Times New Roman" w:eastAsia="Calibri" w:hAnsi="Times New Roman" w:cs="Times New Roman"/>
                        <w:sz w:val="24"/>
                        <w:szCs w:val="24"/>
                      </w:rPr>
                      <w:t xml:space="preserve">Further, </w:t>
                    </w:r>
                  </w:sdtContent>
                </w:sdt>
                <w:sdt>
                  <w:sdtPr>
                    <w:rPr>
                      <w:rFonts w:ascii="Times New Roman" w:eastAsia="Calibri" w:hAnsi="Times New Roman" w:cs="Times New Roman"/>
                      <w:sz w:val="24"/>
                      <w:szCs w:val="24"/>
                    </w:rPr>
                    <w:tag w:val="goog_rdk_306"/>
                    <w:id w:val="-310330067"/>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307"/>
                    <w:id w:val="-682366598"/>
                  </w:sdtPr>
                  <w:sdtEndPr/>
                  <w:sdtContent>
                    <w:r w:rsidR="00BC687E" w:rsidRPr="00BC687E">
                      <w:rPr>
                        <w:rFonts w:ascii="Times New Roman" w:eastAsia="Calibri" w:hAnsi="Times New Roman" w:cs="Times New Roman"/>
                        <w:sz w:val="24"/>
                        <w:szCs w:val="24"/>
                      </w:rPr>
                      <w:t xml:space="preserve">the Liberia Business Registry </w:t>
                    </w:r>
                    <w:r w:rsidR="00722FC1">
                      <w:rPr>
                        <w:rFonts w:ascii="Times New Roman" w:eastAsia="Calibri" w:hAnsi="Times New Roman" w:cs="Times New Roman"/>
                        <w:sz w:val="24"/>
                        <w:szCs w:val="24"/>
                      </w:rPr>
                      <w:t>operators' names and contact information</w:t>
                    </w:r>
                    <w:r w:rsidR="00BC687E" w:rsidRPr="00BC687E">
                      <w:rPr>
                        <w:rFonts w:ascii="Times New Roman" w:eastAsia="Calibri" w:hAnsi="Times New Roman" w:cs="Times New Roman"/>
                        <w:sz w:val="24"/>
                        <w:szCs w:val="24"/>
                      </w:rPr>
                      <w:t xml:space="preserve"> in the extractive sectors. </w:t>
                    </w:r>
                  </w:sdtContent>
                </w:sdt>
              </w:p>
            </w:sdtContent>
          </w:sdt>
          <w:sdt>
            <w:sdtPr>
              <w:rPr>
                <w:rFonts w:ascii="Times New Roman" w:eastAsia="Calibri" w:hAnsi="Times New Roman" w:cs="Times New Roman"/>
                <w:sz w:val="24"/>
                <w:szCs w:val="24"/>
              </w:rPr>
              <w:tag w:val="goog_rdk_310"/>
              <w:id w:val="-916556462"/>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highlight w:val="yellow"/>
                  </w:rPr>
                </w:pPr>
                <w:sdt>
                  <w:sdtPr>
                    <w:rPr>
                      <w:rFonts w:ascii="Times New Roman" w:eastAsia="Calibri" w:hAnsi="Times New Roman" w:cs="Times New Roman"/>
                      <w:sz w:val="24"/>
                      <w:szCs w:val="24"/>
                    </w:rPr>
                    <w:tag w:val="goog_rdk_309"/>
                    <w:id w:val="-1984293693"/>
                    <w:showingPlcHdr/>
                  </w:sdtPr>
                  <w:sdtEndPr/>
                  <w:sdtContent>
                    <w:r w:rsidR="00BC687E" w:rsidRPr="00BC687E">
                      <w:rPr>
                        <w:rFonts w:ascii="Times New Roman" w:eastAsia="Calibri" w:hAnsi="Times New Roman" w:cs="Times New Roman"/>
                        <w:sz w:val="24"/>
                        <w:szCs w:val="24"/>
                      </w:rPr>
                      <w:t xml:space="preserve">     </w:t>
                    </w:r>
                  </w:sdtContent>
                </w:sdt>
              </w:p>
            </w:sdtContent>
          </w:sdt>
          <w:sdt>
            <w:sdtPr>
              <w:rPr>
                <w:rFonts w:ascii="Times New Roman" w:eastAsia="Calibri" w:hAnsi="Times New Roman" w:cs="Times New Roman"/>
                <w:sz w:val="24"/>
                <w:szCs w:val="24"/>
              </w:rPr>
              <w:tag w:val="goog_rdk_314"/>
              <w:id w:val="159594079"/>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11"/>
                    <w:id w:val="603002488"/>
                  </w:sdtPr>
                  <w:sdtEndPr/>
                  <w:sdtContent>
                    <w:r w:rsidR="00BC687E" w:rsidRPr="00BC687E">
                      <w:rPr>
                        <w:rFonts w:ascii="Times New Roman" w:eastAsia="Calibri" w:hAnsi="Times New Roman" w:cs="Times New Roman"/>
                        <w:sz w:val="24"/>
                        <w:szCs w:val="24"/>
                      </w:rPr>
                      <w:t>The LEITI Secretariat publishes a machine-readable record of all reporting agencies in an open-data format</w:t>
                    </w:r>
                  </w:sdtContent>
                </w:sdt>
                <w:r w:rsidR="00BC687E" w:rsidRPr="00BC687E">
                  <w:rPr>
                    <w:rFonts w:ascii="Times New Roman" w:eastAsia="Calibri" w:hAnsi="Times New Roman" w:cs="Times New Roman"/>
                    <w:sz w:val="24"/>
                    <w:szCs w:val="24"/>
                  </w:rPr>
                  <w:t>.</w:t>
                </w:r>
                <w:sdt>
                  <w:sdtPr>
                    <w:rPr>
                      <w:rFonts w:ascii="Times New Roman" w:eastAsia="Calibri" w:hAnsi="Times New Roman" w:cs="Times New Roman"/>
                      <w:sz w:val="24"/>
                      <w:szCs w:val="24"/>
                    </w:rPr>
                    <w:tag w:val="goog_rdk_313"/>
                    <w:id w:val="56136049"/>
                    <w:showingPlcHdr/>
                  </w:sdtPr>
                  <w:sdtEndPr/>
                  <w:sdtContent>
                    <w:r w:rsidR="00BC687E" w:rsidRPr="00BC687E">
                      <w:rPr>
                        <w:rFonts w:ascii="Times New Roman" w:eastAsia="Calibri" w:hAnsi="Times New Roman" w:cs="Times New Roman"/>
                        <w:sz w:val="24"/>
                        <w:szCs w:val="24"/>
                      </w:rPr>
                      <w:t xml:space="preserve">     </w:t>
                    </w:r>
                  </w:sdtContent>
                </w:sdt>
              </w:p>
            </w:sdtContent>
          </w:sdt>
          <w:sdt>
            <w:sdtPr>
              <w:rPr>
                <w:rFonts w:ascii="Times New Roman" w:eastAsia="Calibri" w:hAnsi="Times New Roman" w:cs="Times New Roman"/>
                <w:sz w:val="24"/>
                <w:szCs w:val="24"/>
              </w:rPr>
              <w:tag w:val="goog_rdk_318"/>
              <w:id w:val="145969193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16"/>
                    <w:id w:val="1180084577"/>
                    <w:showingPlcHdr/>
                  </w:sdtPr>
                  <w:sdtEndPr/>
                  <w:sdtContent>
                    <w:r w:rsidR="002D661D">
                      <w:rPr>
                        <w:rFonts w:ascii="Times New Roman" w:eastAsia="Calibri" w:hAnsi="Times New Roman" w:cs="Times New Roman"/>
                        <w:sz w:val="24"/>
                        <w:szCs w:val="24"/>
                      </w:rPr>
                      <w:t xml:space="preserve">     </w:t>
                    </w:r>
                  </w:sdtContent>
                </w:sdt>
                <w:hyperlink r:id="rId61" w:history="1">
                  <w:r w:rsidR="002D661D">
                    <w:rPr>
                      <w:rStyle w:val="Hyperlink"/>
                      <w:rFonts w:ascii="Times New Roman" w:eastAsia="Calibri" w:hAnsi="Times New Roman" w:cs="Times New Roman"/>
                      <w:sz w:val="24"/>
                      <w:szCs w:val="24"/>
                    </w:rPr>
                    <w:t>Summary Data Sheet</w:t>
                  </w:r>
                </w:hyperlink>
              </w:p>
            </w:sdtContent>
          </w:sdt>
        </w:tc>
      </w:tr>
    </w:tbl>
    <w:p w:rsidR="00BC687E" w:rsidRPr="00BC687E" w:rsidRDefault="00BC687E" w:rsidP="00BC687E">
      <w:pPr>
        <w:keepNext/>
        <w:keepLines/>
        <w:widowControl w:val="0"/>
        <w:tabs>
          <w:tab w:val="num" w:pos="0"/>
        </w:tabs>
        <w:suppressAutoHyphens/>
        <w:spacing w:before="480" w:after="240" w:line="264" w:lineRule="auto"/>
        <w:ind w:left="578" w:hanging="578"/>
        <w:jc w:val="both"/>
        <w:outlineLvl w:val="1"/>
        <w:rPr>
          <w:rFonts w:ascii="Times New Roman" w:eastAsia="Libre Franklin" w:hAnsi="Times New Roman" w:cs="Times New Roman"/>
          <w:bCs/>
          <w:color w:val="165B89"/>
          <w:sz w:val="24"/>
          <w:szCs w:val="24"/>
        </w:rPr>
      </w:pPr>
      <w:bookmarkStart w:id="7" w:name="_heading=h.4d34og8" w:colFirst="0" w:colLast="0"/>
      <w:bookmarkEnd w:id="7"/>
    </w:p>
    <w:p w:rsidR="00BC687E" w:rsidRPr="00AB7FB5" w:rsidRDefault="00BC687E" w:rsidP="00AB7FB5">
      <w:pPr>
        <w:keepNext/>
        <w:keepLines/>
        <w:widowControl w:val="0"/>
        <w:tabs>
          <w:tab w:val="num" w:pos="0"/>
        </w:tabs>
        <w:suppressAutoHyphens/>
        <w:spacing w:before="480" w:after="240" w:line="264" w:lineRule="auto"/>
        <w:ind w:left="578" w:hanging="578"/>
        <w:jc w:val="both"/>
        <w:outlineLvl w:val="1"/>
        <w:rPr>
          <w:rFonts w:ascii="Times New Roman" w:eastAsia="Libre Franklin" w:hAnsi="Times New Roman" w:cs="Times New Roman"/>
          <w:bCs/>
          <w:color w:val="165B89"/>
          <w:sz w:val="24"/>
          <w:szCs w:val="24"/>
        </w:rPr>
      </w:pPr>
      <w:bookmarkStart w:id="8" w:name="_Toc91959869"/>
      <w:r w:rsidRPr="00BC687E">
        <w:rPr>
          <w:rFonts w:ascii="Times New Roman" w:eastAsia="Libre Franklin" w:hAnsi="Times New Roman" w:cs="Times New Roman"/>
          <w:bCs/>
          <w:color w:val="165B89"/>
          <w:sz w:val="24"/>
          <w:szCs w:val="24"/>
        </w:rPr>
        <w:t>Outreach and communications (Requirement 7.1)</w:t>
      </w:r>
      <w:bookmarkEnd w:id="8"/>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12. Describe the MSG</w:t>
      </w:r>
      <w:r w:rsidR="00722FC1">
        <w:rPr>
          <w:rFonts w:ascii="Times New Roman" w:eastAsia="Libre Franklin" w:hAnsi="Times New Roman" w:cs="Times New Roman"/>
          <w:b/>
          <w:sz w:val="24"/>
          <w:szCs w:val="24"/>
        </w:rPr>
        <w:t>'</w:t>
      </w:r>
      <w:r w:rsidRPr="00BC687E">
        <w:rPr>
          <w:rFonts w:ascii="Times New Roman" w:eastAsia="Libre Franklin" w:hAnsi="Times New Roman" w:cs="Times New Roman"/>
          <w:b/>
          <w:sz w:val="24"/>
          <w:szCs w:val="24"/>
        </w:rPr>
        <w:t xml:space="preserve">s efforts in the period under review to ensure that information published about the extractive sector is </w:t>
      </w:r>
      <w:r w:rsidR="00722FC1">
        <w:rPr>
          <w:rFonts w:ascii="Times New Roman" w:eastAsia="Libre Franklin" w:hAnsi="Times New Roman" w:cs="Times New Roman"/>
          <w:b/>
          <w:sz w:val="24"/>
          <w:szCs w:val="24"/>
        </w:rPr>
        <w:t>understanda</w:t>
      </w:r>
      <w:r w:rsidRPr="00BC687E">
        <w:rPr>
          <w:rFonts w:ascii="Times New Roman" w:eastAsia="Libre Franklin" w:hAnsi="Times New Roman" w:cs="Times New Roman"/>
          <w:b/>
          <w:sz w:val="24"/>
          <w:szCs w:val="24"/>
        </w:rPr>
        <w:t>ble and available in appropriate languages</w:t>
      </w:r>
      <w:r w:rsidRPr="00BC687E">
        <w:rPr>
          <w:rFonts w:ascii="Times New Roman" w:eastAsia="Libre Franklin" w:hAnsi="Times New Roman" w:cs="Times New Roman"/>
          <w:sz w:val="24"/>
          <w:szCs w:val="24"/>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LEITI MSG has strived for data accuracy and comprehensibility throughout its publications</w:t>
            </w:r>
            <w:r w:rsidR="00722FC1">
              <w:rPr>
                <w:rFonts w:ascii="Times New Roman" w:eastAsia="Calibri" w:hAnsi="Times New Roman" w:cs="Times New Roman"/>
                <w:sz w:val="24"/>
                <w:szCs w:val="24"/>
              </w:rPr>
              <w:t>: EITI reports, Annual Progress Reports,</w:t>
            </w:r>
            <w:r w:rsidRPr="00BC687E">
              <w:rPr>
                <w:rFonts w:ascii="Times New Roman" w:eastAsia="Calibri" w:hAnsi="Times New Roman" w:cs="Times New Roman"/>
                <w:sz w:val="24"/>
                <w:szCs w:val="24"/>
              </w:rPr>
              <w:t xml:space="preserve"> or Contract Matrix. In the recent 10th and 11th EITI reports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the IA, under data comprehensiveness on page 19</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states: We concluded the final assessment of the overall comprehensiveness of reconciled financial data from the companies, SOEs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and government agencies.</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During the period under review, the LEITI Secretariat summarized and disseminated the 9</w:t>
            </w:r>
            <w:r w:rsidRPr="00BC687E">
              <w:rPr>
                <w:rFonts w:ascii="Times New Roman" w:eastAsia="Calibri" w:hAnsi="Times New Roman" w:cs="Times New Roman"/>
                <w:sz w:val="24"/>
                <w:szCs w:val="24"/>
                <w:vertAlign w:val="superscript"/>
              </w:rPr>
              <w:t>th</w:t>
            </w:r>
            <w:r w:rsidRPr="00BC687E">
              <w:rPr>
                <w:rFonts w:ascii="Times New Roman" w:eastAsia="Calibri" w:hAnsi="Times New Roman" w:cs="Times New Roman"/>
                <w:sz w:val="24"/>
                <w:szCs w:val="24"/>
              </w:rPr>
              <w:t>, 10</w:t>
            </w:r>
            <w:r w:rsidRPr="00BC687E">
              <w:rPr>
                <w:rFonts w:ascii="Times New Roman" w:eastAsia="Calibri" w:hAnsi="Times New Roman" w:cs="Times New Roman"/>
                <w:sz w:val="24"/>
                <w:szCs w:val="24"/>
                <w:vertAlign w:val="superscript"/>
              </w:rPr>
              <w:t>th</w:t>
            </w:r>
            <w:r w:rsidR="00722FC1">
              <w:rPr>
                <w:rFonts w:ascii="Times New Roman" w:eastAsia="Calibri" w:hAnsi="Times New Roman" w:cs="Times New Roman"/>
                <w:sz w:val="24"/>
                <w:szCs w:val="24"/>
                <w:vertAlign w:val="superscript"/>
              </w:rPr>
              <w:t>,</w:t>
            </w:r>
            <w:r w:rsidRPr="00BC687E">
              <w:rPr>
                <w:rFonts w:ascii="Times New Roman" w:eastAsia="Calibri" w:hAnsi="Times New Roman" w:cs="Times New Roman"/>
                <w:sz w:val="24"/>
                <w:szCs w:val="24"/>
              </w:rPr>
              <w:t xml:space="preserve"> and 11</w:t>
            </w:r>
            <w:r w:rsidRPr="00BC687E">
              <w:rPr>
                <w:rFonts w:ascii="Times New Roman" w:eastAsia="Calibri" w:hAnsi="Times New Roman" w:cs="Times New Roman"/>
                <w:sz w:val="24"/>
                <w:szCs w:val="24"/>
                <w:vertAlign w:val="superscript"/>
              </w:rPr>
              <w:t>th</w:t>
            </w:r>
            <w:r w:rsidRPr="00BC687E">
              <w:rPr>
                <w:rFonts w:ascii="Times New Roman" w:eastAsia="Calibri" w:hAnsi="Times New Roman" w:cs="Times New Roman"/>
                <w:sz w:val="24"/>
                <w:szCs w:val="24"/>
              </w:rPr>
              <w:t xml:space="preserve"> EITI reports throughout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ountry.</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62" w:history="1">
              <w:r w:rsidR="00AA524E">
                <w:rPr>
                  <w:rFonts w:ascii="Times New Roman" w:eastAsia="Calibri" w:hAnsi="Times New Roman" w:cs="Times New Roman"/>
                  <w:color w:val="0000FF"/>
                  <w:sz w:val="24"/>
                  <w:szCs w:val="24"/>
                  <w:u w:val="single"/>
                </w:rPr>
                <w:t>LEITI Summary Report- 2020</w:t>
              </w:r>
            </w:hyperlink>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63" w:history="1">
              <w:r w:rsidR="00722FC1">
                <w:rPr>
                  <w:rFonts w:ascii="Times New Roman" w:eastAsia="Calibri" w:hAnsi="Times New Roman" w:cs="Times New Roman"/>
                  <w:color w:val="0000FF"/>
                  <w:sz w:val="24"/>
                  <w:szCs w:val="24"/>
                  <w:u w:val="single"/>
                </w:rPr>
                <w:t>Dissemination of the 9th, 10th, and 11th summary reports</w:t>
              </w:r>
            </w:hyperlink>
          </w:p>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 xml:space="preserve">13. Describe examples of </w:t>
      </w:r>
      <w:r w:rsidR="00722FC1">
        <w:rPr>
          <w:rFonts w:ascii="Times New Roman" w:eastAsia="Libre Franklin" w:hAnsi="Times New Roman" w:cs="Times New Roman"/>
          <w:b/>
          <w:sz w:val="24"/>
          <w:szCs w:val="24"/>
        </w:rPr>
        <w:t xml:space="preserve">the </w:t>
      </w:r>
      <w:r w:rsidRPr="00BC687E">
        <w:rPr>
          <w:rFonts w:ascii="Times New Roman" w:eastAsia="Libre Franklin" w:hAnsi="Times New Roman" w:cs="Times New Roman"/>
          <w:b/>
          <w:sz w:val="24"/>
          <w:szCs w:val="24"/>
        </w:rPr>
        <w:t>use of EITI data.</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i/>
                <w:sz w:val="24"/>
                <w:szCs w:val="24"/>
              </w:rPr>
            </w:pPr>
            <w:r w:rsidRPr="00BC687E">
              <w:rPr>
                <w:rFonts w:ascii="Times New Roman" w:eastAsia="Calibri" w:hAnsi="Times New Roman" w:cs="Times New Roman"/>
                <w:i/>
                <w:sz w:val="24"/>
                <w:szCs w:val="24"/>
              </w:rPr>
              <w:lastRenderedPageBreak/>
              <w:t xml:space="preserve">[Document instances of </w:t>
            </w:r>
            <w:r w:rsidR="00722FC1">
              <w:rPr>
                <w:rFonts w:ascii="Times New Roman" w:eastAsia="Calibri" w:hAnsi="Times New Roman" w:cs="Times New Roman"/>
                <w:i/>
                <w:sz w:val="24"/>
                <w:szCs w:val="24"/>
              </w:rPr>
              <w:t xml:space="preserve">the </w:t>
            </w:r>
            <w:r w:rsidRPr="00BC687E">
              <w:rPr>
                <w:rFonts w:ascii="Times New Roman" w:eastAsia="Calibri" w:hAnsi="Times New Roman" w:cs="Times New Roman"/>
                <w:i/>
                <w:sz w:val="24"/>
                <w:szCs w:val="24"/>
              </w:rPr>
              <w:t>use of EITI data in various formats, whether from MSG members or any stakeholders. Examples of types of EITI data use could include:</w:t>
            </w:r>
          </w:p>
          <w:p w:rsidR="00BC687E" w:rsidRPr="00BC687E" w:rsidRDefault="00384D2C" w:rsidP="00BC687E">
            <w:pPr>
              <w:spacing w:after="240" w:line="240" w:lineRule="auto"/>
              <w:jc w:val="both"/>
              <w:rPr>
                <w:rFonts w:ascii="Times New Roman" w:eastAsia="Calibri" w:hAnsi="Times New Roman" w:cs="Times New Roman"/>
                <w:i/>
                <w:sz w:val="24"/>
                <w:szCs w:val="24"/>
              </w:rPr>
            </w:pPr>
            <w:hyperlink r:id="rId64">
              <w:r w:rsidR="00202904">
                <w:rPr>
                  <w:rFonts w:ascii="Times New Roman" w:eastAsia="Calibri" w:hAnsi="Times New Roman" w:cs="Times New Roman"/>
                  <w:i/>
                  <w:color w:val="1155CC"/>
                  <w:sz w:val="24"/>
                  <w:szCs w:val="24"/>
                  <w:u w:val="single"/>
                </w:rPr>
                <w:t>Contract Matrix and SDF dissemination-Phase 1</w:t>
              </w:r>
            </w:hyperlink>
          </w:p>
          <w:p w:rsidR="00BC687E" w:rsidRPr="00BC687E" w:rsidRDefault="00384D2C" w:rsidP="00BC687E">
            <w:pPr>
              <w:spacing w:after="240" w:line="240" w:lineRule="auto"/>
              <w:jc w:val="both"/>
              <w:rPr>
                <w:rFonts w:ascii="Times New Roman" w:eastAsia="Calibri" w:hAnsi="Times New Roman" w:cs="Times New Roman"/>
                <w:i/>
                <w:sz w:val="24"/>
                <w:szCs w:val="24"/>
              </w:rPr>
            </w:pPr>
            <w:hyperlink r:id="rId65">
              <w:r w:rsidR="00202904">
                <w:rPr>
                  <w:rFonts w:ascii="Times New Roman" w:eastAsia="Calibri" w:hAnsi="Times New Roman" w:cs="Times New Roman"/>
                  <w:i/>
                  <w:color w:val="1155CC"/>
                  <w:sz w:val="24"/>
                  <w:szCs w:val="24"/>
                  <w:u w:val="single"/>
                </w:rPr>
                <w:t>Contract Matrix and SDF dissemination- phase 1</w:t>
              </w:r>
            </w:hyperlink>
          </w:p>
          <w:p w:rsidR="00BC687E" w:rsidRPr="00BC687E" w:rsidRDefault="00384D2C" w:rsidP="00BC687E">
            <w:pPr>
              <w:spacing w:after="240" w:line="240" w:lineRule="auto"/>
              <w:jc w:val="both"/>
              <w:rPr>
                <w:rFonts w:ascii="Times New Roman" w:eastAsia="Calibri" w:hAnsi="Times New Roman" w:cs="Times New Roman"/>
                <w:i/>
                <w:sz w:val="24"/>
                <w:szCs w:val="24"/>
              </w:rPr>
            </w:pPr>
            <w:hyperlink r:id="rId66">
              <w:r w:rsidR="00202904">
                <w:rPr>
                  <w:rFonts w:ascii="Times New Roman" w:eastAsia="Calibri" w:hAnsi="Times New Roman" w:cs="Times New Roman"/>
                  <w:i/>
                  <w:color w:val="1155CC"/>
                  <w:sz w:val="24"/>
                  <w:szCs w:val="24"/>
                  <w:u w:val="single"/>
                </w:rPr>
                <w:t>Contract Matrix and SDF dissemination- phase 1 video</w:t>
              </w:r>
            </w:hyperlink>
          </w:p>
          <w:p w:rsidR="00BC687E" w:rsidRPr="00BC687E" w:rsidRDefault="00BC687E" w:rsidP="00BC687E">
            <w:pPr>
              <w:spacing w:after="240" w:line="240" w:lineRule="auto"/>
              <w:jc w:val="both"/>
              <w:rPr>
                <w:rFonts w:ascii="Times New Roman" w:eastAsia="Calibri" w:hAnsi="Times New Roman" w:cs="Times New Roman"/>
                <w:sz w:val="24"/>
                <w:szCs w:val="24"/>
              </w:rPr>
            </w:pPr>
          </w:p>
          <w:p w:rsidR="00BC687E" w:rsidRPr="00BC687E" w:rsidRDefault="00BC687E" w:rsidP="00BC687E">
            <w:pPr>
              <w:spacing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bookmarkStart w:id="9" w:name="_heading=h.17dp8vu" w:colFirst="0" w:colLast="0"/>
      <w:bookmarkEnd w:id="9"/>
      <w:r w:rsidRPr="00BC687E">
        <w:rPr>
          <w:rFonts w:ascii="Times New Roman" w:eastAsia="Libre Franklin" w:hAnsi="Times New Roman" w:cs="Times New Roman"/>
          <w:b/>
          <w:sz w:val="24"/>
          <w:szCs w:val="24"/>
        </w:rPr>
        <w:t xml:space="preserve">14. Provide information about outreach events to spread awareness of and facilitate dialogue about </w:t>
      </w:r>
      <w:r w:rsidR="00722FC1">
        <w:rPr>
          <w:rFonts w:ascii="Times New Roman" w:eastAsia="Libre Franklin" w:hAnsi="Times New Roman" w:cs="Times New Roman"/>
          <w:b/>
          <w:sz w:val="24"/>
          <w:szCs w:val="24"/>
        </w:rPr>
        <w:t xml:space="preserve">the </w:t>
      </w:r>
      <w:r w:rsidRPr="00BC687E">
        <w:rPr>
          <w:rFonts w:ascii="Times New Roman" w:eastAsia="Libre Franklin" w:hAnsi="Times New Roman" w:cs="Times New Roman"/>
          <w:b/>
          <w:sz w:val="24"/>
          <w:szCs w:val="24"/>
        </w:rPr>
        <w:t>governance of extractive resources, building on EITI disclosures</w:t>
      </w:r>
      <w:r w:rsidRPr="00BC687E">
        <w:rPr>
          <w:rFonts w:ascii="Times New Roman" w:eastAsia="Libre Franklin" w:hAnsi="Times New Roman" w:cs="Times New Roman"/>
          <w:sz w:val="24"/>
          <w:szCs w:val="24"/>
        </w:rPr>
        <w:t>.</w:t>
      </w: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tbl>
      <w:tblPr>
        <w:tblW w:w="907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307"/>
        <w:gridCol w:w="1311"/>
        <w:gridCol w:w="1199"/>
        <w:gridCol w:w="1281"/>
        <w:gridCol w:w="1350"/>
        <w:gridCol w:w="1152"/>
        <w:gridCol w:w="1472"/>
      </w:tblGrid>
      <w:tr w:rsidR="00BC687E" w:rsidRPr="00BC687E" w:rsidTr="0001452E">
        <w:tc>
          <w:tcPr>
            <w:tcW w:w="1307"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 xml:space="preserve">Event name </w:t>
            </w:r>
          </w:p>
        </w:tc>
        <w:tc>
          <w:tcPr>
            <w:tcW w:w="1311"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Brief description of the event</w:t>
            </w:r>
          </w:p>
        </w:tc>
        <w:tc>
          <w:tcPr>
            <w:tcW w:w="1199"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Date</w:t>
            </w:r>
          </w:p>
        </w:tc>
        <w:tc>
          <w:tcPr>
            <w:tcW w:w="1281"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Location</w:t>
            </w:r>
          </w:p>
        </w:tc>
        <w:tc>
          <w:tcPr>
            <w:tcW w:w="1350" w:type="dxa"/>
            <w:shd w:val="clear" w:color="auto" w:fill="E7E6E6"/>
          </w:tcPr>
          <w:p w:rsidR="00BC687E" w:rsidRPr="00BC687E" w:rsidRDefault="00BC687E" w:rsidP="00722FC1">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Organi</w:t>
            </w:r>
            <w:r w:rsidR="00722FC1">
              <w:rPr>
                <w:rFonts w:ascii="Times New Roman" w:eastAsia="Calibri" w:hAnsi="Times New Roman" w:cs="Times New Roman"/>
                <w:b/>
                <w:sz w:val="24"/>
                <w:szCs w:val="24"/>
              </w:rPr>
              <w:t>z</w:t>
            </w:r>
            <w:r w:rsidRPr="00BC687E">
              <w:rPr>
                <w:rFonts w:ascii="Times New Roman" w:eastAsia="Calibri" w:hAnsi="Times New Roman" w:cs="Times New Roman"/>
                <w:b/>
                <w:sz w:val="24"/>
                <w:szCs w:val="24"/>
              </w:rPr>
              <w:t>er</w:t>
            </w:r>
          </w:p>
        </w:tc>
        <w:tc>
          <w:tcPr>
            <w:tcW w:w="1152"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Number and type of attendees</w:t>
            </w:r>
          </w:p>
        </w:tc>
        <w:tc>
          <w:tcPr>
            <w:tcW w:w="1472" w:type="dxa"/>
            <w:shd w:val="clear" w:color="auto" w:fill="E7E6E6"/>
          </w:tcPr>
          <w:p w:rsidR="00BC687E" w:rsidRPr="00BC687E" w:rsidRDefault="00BC687E" w:rsidP="00BC687E">
            <w:pPr>
              <w:spacing w:before="240" w:after="240" w:line="240" w:lineRule="auto"/>
              <w:jc w:val="both"/>
              <w:rPr>
                <w:rFonts w:ascii="Times New Roman" w:eastAsia="Calibri" w:hAnsi="Times New Roman" w:cs="Times New Roman"/>
                <w:b/>
                <w:sz w:val="24"/>
                <w:szCs w:val="24"/>
              </w:rPr>
            </w:pPr>
            <w:r w:rsidRPr="00BC687E">
              <w:rPr>
                <w:rFonts w:ascii="Times New Roman" w:eastAsia="Calibri" w:hAnsi="Times New Roman" w:cs="Times New Roman"/>
                <w:b/>
                <w:sz w:val="24"/>
                <w:szCs w:val="24"/>
              </w:rPr>
              <w:t>Links to further information</w:t>
            </w:r>
          </w:p>
        </w:tc>
      </w:tr>
      <w:sdt>
        <w:sdtPr>
          <w:rPr>
            <w:rFonts w:ascii="Times New Roman" w:eastAsia="Libre Franklin" w:hAnsi="Times New Roman" w:cs="Times New Roman"/>
            <w:sz w:val="24"/>
            <w:szCs w:val="24"/>
          </w:rPr>
          <w:tag w:val="goog_rdk_320"/>
          <w:id w:val="263966772"/>
        </w:sdtPr>
        <w:sdtEndPr/>
        <w:sdtContent>
          <w:tr w:rsidR="00BC687E" w:rsidRPr="00BC687E" w:rsidTr="0001452E">
            <w:tc>
              <w:tcPr>
                <w:tcW w:w="1307" w:type="dxa"/>
              </w:tcPr>
              <w:sdt>
                <w:sdtPr>
                  <w:rPr>
                    <w:rFonts w:ascii="Times New Roman" w:eastAsia="Calibri" w:hAnsi="Times New Roman" w:cs="Times New Roman"/>
                    <w:sz w:val="24"/>
                    <w:szCs w:val="24"/>
                  </w:rPr>
                  <w:tag w:val="goog_rdk_326"/>
                  <w:id w:val="1837724063"/>
                </w:sdtPr>
                <w:sdtEndPr/>
                <w:sdtContent>
                  <w:p w:rsidR="00BC687E" w:rsidRPr="00BC687E" w:rsidRDefault="00384D2C" w:rsidP="00722FC1">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22"/>
                        <w:id w:val="1008330251"/>
                      </w:sdtPr>
                      <w:sdtEndPr/>
                      <w:sdtContent>
                        <w:r w:rsidR="00BC687E" w:rsidRPr="00BC687E">
                          <w:rPr>
                            <w:rFonts w:ascii="Times New Roman" w:eastAsia="Calibri" w:hAnsi="Times New Roman" w:cs="Times New Roman"/>
                            <w:sz w:val="24"/>
                            <w:szCs w:val="24"/>
                          </w:rPr>
                          <w:t>Dissemination of LEITI</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s 9th</w:t>
                        </w:r>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10</w:t>
                        </w:r>
                        <w:sdt>
                          <w:sdtPr>
                            <w:rPr>
                              <w:rFonts w:ascii="Times New Roman" w:eastAsia="Calibri" w:hAnsi="Times New Roman" w:cs="Times New Roman"/>
                              <w:sz w:val="24"/>
                              <w:szCs w:val="24"/>
                            </w:rPr>
                            <w:tag w:val="goog_rdk_323"/>
                            <w:id w:val="868023595"/>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and 11</w:t>
                        </w:r>
                        <w:sdt>
                          <w:sdtPr>
                            <w:rPr>
                              <w:rFonts w:ascii="Times New Roman" w:eastAsia="Calibri" w:hAnsi="Times New Roman" w:cs="Times New Roman"/>
                              <w:sz w:val="24"/>
                              <w:szCs w:val="24"/>
                            </w:rPr>
                            <w:tag w:val="goog_rdk_324"/>
                            <w:id w:val="-1012295929"/>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xml:space="preserve"> Report</w:t>
                        </w:r>
                      </w:sdtContent>
                    </w:sdt>
                    <w:sdt>
                      <w:sdtPr>
                        <w:rPr>
                          <w:rFonts w:ascii="Times New Roman" w:eastAsia="Calibri" w:hAnsi="Times New Roman" w:cs="Times New Roman"/>
                          <w:sz w:val="24"/>
                          <w:szCs w:val="24"/>
                        </w:rPr>
                        <w:tag w:val="goog_rdk_325"/>
                        <w:id w:val="-1898505603"/>
                      </w:sdtPr>
                      <w:sdtEndPr/>
                      <w:sdtContent/>
                    </w:sdt>
                  </w:p>
                </w:sdtContent>
              </w:sdt>
            </w:tc>
            <w:tc>
              <w:tcPr>
                <w:tcW w:w="1311" w:type="dxa"/>
              </w:tcPr>
              <w:sdt>
                <w:sdtPr>
                  <w:rPr>
                    <w:rFonts w:ascii="Times New Roman" w:eastAsia="Calibri" w:hAnsi="Times New Roman" w:cs="Times New Roman"/>
                    <w:sz w:val="24"/>
                    <w:szCs w:val="24"/>
                  </w:rPr>
                  <w:tag w:val="goog_rdk_333"/>
                  <w:id w:val="177668119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28"/>
                        <w:id w:val="687953455"/>
                      </w:sdtPr>
                      <w:sdtEndPr/>
                      <w:sdtContent>
                        <w:r w:rsidR="00BC687E" w:rsidRPr="00BC687E">
                          <w:rPr>
                            <w:rFonts w:ascii="Times New Roman" w:eastAsia="Calibri" w:hAnsi="Times New Roman" w:cs="Times New Roman"/>
                            <w:sz w:val="24"/>
                            <w:szCs w:val="24"/>
                          </w:rPr>
                          <w:t>Town Hall meetings with citizen</w:t>
                        </w:r>
                        <w:r w:rsidR="00722FC1">
                          <w:rPr>
                            <w:rFonts w:ascii="Times New Roman" w:eastAsia="Calibri" w:hAnsi="Times New Roman" w:cs="Times New Roman"/>
                            <w:sz w:val="24"/>
                            <w:szCs w:val="24"/>
                          </w:rPr>
                          <w:t>s</w:t>
                        </w:r>
                        <w:r w:rsidR="00BC687E" w:rsidRPr="00BC687E">
                          <w:rPr>
                            <w:rFonts w:ascii="Times New Roman" w:eastAsia="Calibri" w:hAnsi="Times New Roman" w:cs="Times New Roman"/>
                            <w:sz w:val="24"/>
                            <w:szCs w:val="24"/>
                          </w:rPr>
                          <w:t xml:space="preserve"> to present findings of the 9</w:t>
                        </w:r>
                        <w:sdt>
                          <w:sdtPr>
                            <w:rPr>
                              <w:rFonts w:ascii="Times New Roman" w:eastAsia="Calibri" w:hAnsi="Times New Roman" w:cs="Times New Roman"/>
                              <w:sz w:val="24"/>
                              <w:szCs w:val="24"/>
                            </w:rPr>
                            <w:tag w:val="goog_rdk_329"/>
                            <w:id w:val="1264107977"/>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10</w:t>
                        </w:r>
                        <w:sdt>
                          <w:sdtPr>
                            <w:rPr>
                              <w:rFonts w:ascii="Times New Roman" w:eastAsia="Calibri" w:hAnsi="Times New Roman" w:cs="Times New Roman"/>
                              <w:sz w:val="24"/>
                              <w:szCs w:val="24"/>
                            </w:rPr>
                            <w:tag w:val="goog_rdk_330"/>
                            <w:id w:val="-1777482193"/>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and 11</w:t>
                        </w:r>
                        <w:sdt>
                          <w:sdtPr>
                            <w:rPr>
                              <w:rFonts w:ascii="Times New Roman" w:eastAsia="Calibri" w:hAnsi="Times New Roman" w:cs="Times New Roman"/>
                              <w:sz w:val="24"/>
                              <w:szCs w:val="24"/>
                            </w:rPr>
                            <w:tag w:val="goog_rdk_331"/>
                            <w:id w:val="1666595353"/>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xml:space="preserve"> summary reports</w:t>
                        </w:r>
                      </w:sdtContent>
                    </w:sdt>
                    <w:sdt>
                      <w:sdtPr>
                        <w:rPr>
                          <w:rFonts w:ascii="Times New Roman" w:eastAsia="Calibri" w:hAnsi="Times New Roman" w:cs="Times New Roman"/>
                          <w:sz w:val="24"/>
                          <w:szCs w:val="24"/>
                        </w:rPr>
                        <w:tag w:val="goog_rdk_332"/>
                        <w:id w:val="-1597545661"/>
                      </w:sdtPr>
                      <w:sdtEndPr/>
                      <w:sdtContent/>
                    </w:sdt>
                  </w:p>
                </w:sdtContent>
              </w:sdt>
            </w:tc>
            <w:tc>
              <w:tcPr>
                <w:tcW w:w="1199" w:type="dxa"/>
              </w:tcPr>
              <w:sdt>
                <w:sdtPr>
                  <w:rPr>
                    <w:rFonts w:ascii="Times New Roman" w:eastAsia="Calibri" w:hAnsi="Times New Roman" w:cs="Times New Roman"/>
                    <w:sz w:val="24"/>
                    <w:szCs w:val="24"/>
                  </w:rPr>
                  <w:tag w:val="goog_rdk_337"/>
                  <w:id w:val="1671678541"/>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35"/>
                        <w:id w:val="-1356038131"/>
                      </w:sdtPr>
                      <w:sdtEndPr/>
                      <w:sdtContent>
                        <w:r w:rsidR="00BC687E" w:rsidRPr="00BC687E">
                          <w:rPr>
                            <w:rFonts w:ascii="Times New Roman" w:eastAsia="Calibri" w:hAnsi="Times New Roman" w:cs="Times New Roman"/>
                            <w:sz w:val="24"/>
                            <w:szCs w:val="24"/>
                          </w:rPr>
                          <w:t>September 12, 2021</w:t>
                        </w:r>
                        <w:r w:rsidR="00722FC1">
                          <w:rPr>
                            <w:rFonts w:ascii="Times New Roman" w:eastAsia="Calibri" w:hAnsi="Times New Roman" w:cs="Times New Roman"/>
                            <w:sz w:val="24"/>
                            <w:szCs w:val="24"/>
                          </w:rPr>
                          <w:t>,</w:t>
                        </w:r>
                      </w:sdtContent>
                    </w:sdt>
                    <w:sdt>
                      <w:sdtPr>
                        <w:rPr>
                          <w:rFonts w:ascii="Times New Roman" w:eastAsia="Calibri" w:hAnsi="Times New Roman" w:cs="Times New Roman"/>
                          <w:sz w:val="24"/>
                          <w:szCs w:val="24"/>
                        </w:rPr>
                        <w:tag w:val="goog_rdk_336"/>
                        <w:id w:val="-775711282"/>
                      </w:sdtPr>
                      <w:sdtEndPr/>
                      <w:sdtContent/>
                    </w:sdt>
                  </w:p>
                </w:sdtContent>
              </w:sdt>
            </w:tc>
            <w:tc>
              <w:tcPr>
                <w:tcW w:w="1281" w:type="dxa"/>
              </w:tcPr>
              <w:sdt>
                <w:sdtPr>
                  <w:rPr>
                    <w:rFonts w:ascii="Times New Roman" w:eastAsia="Calibri" w:hAnsi="Times New Roman" w:cs="Times New Roman"/>
                    <w:sz w:val="24"/>
                    <w:szCs w:val="24"/>
                  </w:rPr>
                  <w:tag w:val="goog_rdk_341"/>
                  <w:id w:val="-100743976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39"/>
                        <w:id w:val="1310213669"/>
                      </w:sdtPr>
                      <w:sdtEndPr/>
                      <w:sdtContent>
                        <w:r w:rsidR="00BC687E" w:rsidRPr="00BC687E">
                          <w:rPr>
                            <w:rFonts w:ascii="Times New Roman" w:eastAsia="Calibri" w:hAnsi="Times New Roman" w:cs="Times New Roman"/>
                            <w:sz w:val="24"/>
                            <w:szCs w:val="24"/>
                          </w:rPr>
                          <w:t xml:space="preserve">Cape Mount, </w:t>
                        </w:r>
                        <w:proofErr w:type="spellStart"/>
                        <w:r w:rsidR="00BC687E" w:rsidRPr="00BC687E">
                          <w:rPr>
                            <w:rFonts w:ascii="Times New Roman" w:eastAsia="Calibri" w:hAnsi="Times New Roman" w:cs="Times New Roman"/>
                            <w:sz w:val="24"/>
                            <w:szCs w:val="24"/>
                          </w:rPr>
                          <w:t>Bomi</w:t>
                        </w:r>
                        <w:proofErr w:type="spellEnd"/>
                        <w:r w:rsidR="00722FC1">
                          <w:rPr>
                            <w:rFonts w:ascii="Times New Roman" w:eastAsia="Calibri" w:hAnsi="Times New Roman" w:cs="Times New Roman"/>
                            <w:sz w:val="24"/>
                            <w:szCs w:val="24"/>
                          </w:rPr>
                          <w:t>,</w:t>
                        </w:r>
                        <w:r w:rsidR="00BC687E" w:rsidRPr="00BC687E">
                          <w:rPr>
                            <w:rFonts w:ascii="Times New Roman" w:eastAsia="Calibri" w:hAnsi="Times New Roman" w:cs="Times New Roman"/>
                            <w:sz w:val="24"/>
                            <w:szCs w:val="24"/>
                          </w:rPr>
                          <w:t xml:space="preserve"> and </w:t>
                        </w:r>
                        <w:proofErr w:type="spellStart"/>
                        <w:r w:rsidR="00BC687E" w:rsidRPr="00BC687E">
                          <w:rPr>
                            <w:rFonts w:ascii="Times New Roman" w:eastAsia="Calibri" w:hAnsi="Times New Roman" w:cs="Times New Roman"/>
                            <w:sz w:val="24"/>
                            <w:szCs w:val="24"/>
                          </w:rPr>
                          <w:t>Gparpolu</w:t>
                        </w:r>
                        <w:proofErr w:type="spellEnd"/>
                        <w:r w:rsidR="00BC687E" w:rsidRPr="00BC687E">
                          <w:rPr>
                            <w:rFonts w:ascii="Times New Roman" w:eastAsia="Calibri" w:hAnsi="Times New Roman" w:cs="Times New Roman"/>
                            <w:sz w:val="24"/>
                            <w:szCs w:val="24"/>
                          </w:rPr>
                          <w:t xml:space="preserve"> Counties</w:t>
                        </w:r>
                      </w:sdtContent>
                    </w:sdt>
                    <w:sdt>
                      <w:sdtPr>
                        <w:rPr>
                          <w:rFonts w:ascii="Times New Roman" w:eastAsia="Calibri" w:hAnsi="Times New Roman" w:cs="Times New Roman"/>
                          <w:sz w:val="24"/>
                          <w:szCs w:val="24"/>
                        </w:rPr>
                        <w:tag w:val="goog_rdk_340"/>
                        <w:id w:val="1109865789"/>
                      </w:sdtPr>
                      <w:sdtEndPr/>
                      <w:sdtContent/>
                    </w:sdt>
                  </w:p>
                </w:sdtContent>
              </w:sdt>
            </w:tc>
            <w:tc>
              <w:tcPr>
                <w:tcW w:w="1350" w:type="dxa"/>
              </w:tcPr>
              <w:sdt>
                <w:sdtPr>
                  <w:rPr>
                    <w:rFonts w:ascii="Times New Roman" w:eastAsia="Calibri" w:hAnsi="Times New Roman" w:cs="Times New Roman"/>
                    <w:sz w:val="24"/>
                    <w:szCs w:val="24"/>
                  </w:rPr>
                  <w:tag w:val="goog_rdk_345"/>
                  <w:id w:val="-58723272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43"/>
                        <w:id w:val="1233584525"/>
                      </w:sdtPr>
                      <w:sdtEndPr/>
                      <w:sdtContent>
                        <w:r w:rsidR="00BC687E" w:rsidRPr="00BC687E">
                          <w:rPr>
                            <w:rFonts w:ascii="Times New Roman" w:eastAsia="Calibri" w:hAnsi="Times New Roman" w:cs="Times New Roman"/>
                            <w:sz w:val="24"/>
                            <w:szCs w:val="24"/>
                          </w:rPr>
                          <w:t>LEITI</w:t>
                        </w:r>
                      </w:sdtContent>
                    </w:sdt>
                    <w:sdt>
                      <w:sdtPr>
                        <w:rPr>
                          <w:rFonts w:ascii="Times New Roman" w:eastAsia="Calibri" w:hAnsi="Times New Roman" w:cs="Times New Roman"/>
                          <w:sz w:val="24"/>
                          <w:szCs w:val="24"/>
                        </w:rPr>
                        <w:tag w:val="goog_rdk_344"/>
                        <w:id w:val="-692836379"/>
                      </w:sdtPr>
                      <w:sdtEndPr/>
                      <w:sdtContent/>
                    </w:sdt>
                  </w:p>
                </w:sdtContent>
              </w:sdt>
            </w:tc>
            <w:tc>
              <w:tcPr>
                <w:tcW w:w="1152" w:type="dxa"/>
              </w:tcPr>
              <w:sdt>
                <w:sdtPr>
                  <w:rPr>
                    <w:rFonts w:ascii="Times New Roman" w:eastAsia="Calibri" w:hAnsi="Times New Roman" w:cs="Times New Roman"/>
                    <w:sz w:val="24"/>
                    <w:szCs w:val="24"/>
                  </w:rPr>
                  <w:tag w:val="goog_rdk_349"/>
                  <w:id w:val="-1103108561"/>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47"/>
                        <w:id w:val="-639656785"/>
                      </w:sdtPr>
                      <w:sdtEndPr/>
                      <w:sdtContent>
                        <w:r w:rsidR="00BC687E" w:rsidRPr="00BC687E">
                          <w:rPr>
                            <w:rFonts w:ascii="Times New Roman" w:eastAsia="Calibri" w:hAnsi="Times New Roman" w:cs="Times New Roman"/>
                            <w:sz w:val="24"/>
                            <w:szCs w:val="24"/>
                          </w:rPr>
                          <w:t>1750( various locations)</w:t>
                        </w:r>
                      </w:sdtContent>
                    </w:sdt>
                    <w:sdt>
                      <w:sdtPr>
                        <w:rPr>
                          <w:rFonts w:ascii="Times New Roman" w:eastAsia="Calibri" w:hAnsi="Times New Roman" w:cs="Times New Roman"/>
                          <w:sz w:val="24"/>
                          <w:szCs w:val="24"/>
                        </w:rPr>
                        <w:tag w:val="goog_rdk_348"/>
                        <w:id w:val="1253163085"/>
                      </w:sdtPr>
                      <w:sdtEndPr/>
                      <w:sdtContent/>
                    </w:sdt>
                  </w:p>
                </w:sdtContent>
              </w:sdt>
            </w:tc>
            <w:tc>
              <w:tcPr>
                <w:tcW w:w="1472" w:type="dxa"/>
              </w:tcPr>
              <w:sdt>
                <w:sdtPr>
                  <w:rPr>
                    <w:rFonts w:ascii="Times New Roman" w:eastAsia="Calibri" w:hAnsi="Times New Roman" w:cs="Times New Roman"/>
                    <w:sz w:val="24"/>
                    <w:szCs w:val="24"/>
                  </w:rPr>
                  <w:tag w:val="goog_rdk_352"/>
                  <w:id w:val="111371219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51"/>
                        <w:id w:val="-39896497"/>
                      </w:sdtPr>
                      <w:sdtEndPr/>
                      <w:sdtContent>
                        <w:hyperlink r:id="rId67" w:history="1">
                          <w:r w:rsidR="007A2E5D">
                            <w:rPr>
                              <w:rFonts w:ascii="Times New Roman" w:eastAsia="Calibri" w:hAnsi="Times New Roman" w:cs="Times New Roman"/>
                              <w:color w:val="0000FF"/>
                              <w:sz w:val="24"/>
                              <w:szCs w:val="24"/>
                              <w:u w:val="single"/>
                            </w:rPr>
                            <w:t>Dissemination of 9th, 10th and 11th report</w:t>
                          </w:r>
                        </w:hyperlink>
                      </w:sdtContent>
                    </w:sdt>
                  </w:p>
                </w:sdtContent>
              </w:sdt>
              <w:sdt>
                <w:sdtPr>
                  <w:rPr>
                    <w:rFonts w:ascii="Times New Roman" w:eastAsia="Calibri" w:hAnsi="Times New Roman" w:cs="Times New Roman"/>
                    <w:sz w:val="24"/>
                    <w:szCs w:val="24"/>
                  </w:rPr>
                  <w:tag w:val="goog_rdk_355"/>
                  <w:id w:val="-57389995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54"/>
                        <w:id w:val="352229378"/>
                      </w:sdtPr>
                      <w:sdtEndPr/>
                      <w:sdtContent/>
                    </w:sdt>
                  </w:p>
                </w:sdtContent>
              </w:sdt>
            </w:tc>
          </w:tr>
        </w:sdtContent>
      </w:sdt>
      <w:sdt>
        <w:sdtPr>
          <w:rPr>
            <w:rFonts w:ascii="Times New Roman" w:eastAsia="Libre Franklin" w:hAnsi="Times New Roman" w:cs="Times New Roman"/>
            <w:sz w:val="24"/>
            <w:szCs w:val="24"/>
          </w:rPr>
          <w:tag w:val="goog_rdk_356"/>
          <w:id w:val="-68190383"/>
        </w:sdtPr>
        <w:sdtEndPr/>
        <w:sdtContent>
          <w:tr w:rsidR="00BC687E" w:rsidRPr="00BC687E" w:rsidTr="0001452E">
            <w:tc>
              <w:tcPr>
                <w:tcW w:w="1307" w:type="dxa"/>
              </w:tcPr>
              <w:sdt>
                <w:sdtPr>
                  <w:rPr>
                    <w:rFonts w:ascii="Times New Roman" w:eastAsia="Calibri" w:hAnsi="Times New Roman" w:cs="Times New Roman"/>
                    <w:sz w:val="24"/>
                    <w:szCs w:val="24"/>
                  </w:rPr>
                  <w:tag w:val="goog_rdk_358"/>
                  <w:id w:val="-1700772897"/>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57"/>
                        <w:id w:val="-953011337"/>
                      </w:sdtPr>
                      <w:sdtEndPr/>
                      <w:sdtContent/>
                    </w:sdt>
                  </w:p>
                </w:sdtContent>
              </w:sdt>
              <w:sdt>
                <w:sdtPr>
                  <w:rPr>
                    <w:rFonts w:ascii="Times New Roman" w:eastAsia="Calibri" w:hAnsi="Times New Roman" w:cs="Times New Roman"/>
                    <w:sz w:val="24"/>
                    <w:szCs w:val="24"/>
                  </w:rPr>
                  <w:tag w:val="goog_rdk_362"/>
                  <w:id w:val="661117556"/>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60"/>
                        <w:id w:val="623196747"/>
                      </w:sdtPr>
                      <w:sdtEndPr/>
                      <w:sdtContent>
                        <w:r w:rsidR="00BC687E" w:rsidRPr="00BC687E">
                          <w:rPr>
                            <w:rFonts w:ascii="Times New Roman" w:eastAsia="Calibri" w:hAnsi="Times New Roman" w:cs="Times New Roman"/>
                            <w:sz w:val="24"/>
                            <w:szCs w:val="24"/>
                          </w:rPr>
                          <w:t xml:space="preserve">Commemoration of Anti- </w:t>
                        </w:r>
                        <w:r w:rsidR="00BC687E" w:rsidRPr="00BC687E">
                          <w:rPr>
                            <w:rFonts w:ascii="Times New Roman" w:eastAsia="Calibri" w:hAnsi="Times New Roman" w:cs="Times New Roman"/>
                            <w:sz w:val="24"/>
                            <w:szCs w:val="24"/>
                          </w:rPr>
                          <w:lastRenderedPageBreak/>
                          <w:t xml:space="preserve">Corruption Day </w:t>
                        </w:r>
                      </w:sdtContent>
                    </w:sdt>
                    <w:sdt>
                      <w:sdtPr>
                        <w:rPr>
                          <w:rFonts w:ascii="Times New Roman" w:eastAsia="Calibri" w:hAnsi="Times New Roman" w:cs="Times New Roman"/>
                          <w:sz w:val="24"/>
                          <w:szCs w:val="24"/>
                        </w:rPr>
                        <w:tag w:val="goog_rdk_361"/>
                        <w:id w:val="-1508822530"/>
                      </w:sdtPr>
                      <w:sdtEndPr/>
                      <w:sdtContent/>
                    </w:sdt>
                  </w:p>
                </w:sdtContent>
              </w:sdt>
            </w:tc>
            <w:tc>
              <w:tcPr>
                <w:tcW w:w="1311" w:type="dxa"/>
              </w:tcPr>
              <w:sdt>
                <w:sdtPr>
                  <w:rPr>
                    <w:rFonts w:ascii="Times New Roman" w:eastAsia="Calibri" w:hAnsi="Times New Roman" w:cs="Times New Roman"/>
                    <w:sz w:val="24"/>
                    <w:szCs w:val="24"/>
                  </w:rPr>
                  <w:tag w:val="goog_rdk_366"/>
                  <w:id w:val="-1599479739"/>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64"/>
                        <w:id w:val="289172835"/>
                      </w:sdtPr>
                      <w:sdtEndPr/>
                      <w:sdtContent>
                        <w:r w:rsidR="00BC687E" w:rsidRPr="00BC687E">
                          <w:rPr>
                            <w:rFonts w:ascii="Times New Roman" w:eastAsia="Calibri" w:hAnsi="Times New Roman" w:cs="Times New Roman"/>
                            <w:sz w:val="24"/>
                            <w:szCs w:val="24"/>
                          </w:rPr>
                          <w:t xml:space="preserve">Awareness creation around the EITI summary </w:t>
                        </w:r>
                        <w:r w:rsidR="00BC687E" w:rsidRPr="00BC687E">
                          <w:rPr>
                            <w:rFonts w:ascii="Times New Roman" w:eastAsia="Calibri" w:hAnsi="Times New Roman" w:cs="Times New Roman"/>
                            <w:sz w:val="24"/>
                            <w:szCs w:val="24"/>
                          </w:rPr>
                          <w:lastRenderedPageBreak/>
                          <w:t>report and reporting process</w:t>
                        </w:r>
                      </w:sdtContent>
                    </w:sdt>
                    <w:sdt>
                      <w:sdtPr>
                        <w:rPr>
                          <w:rFonts w:ascii="Times New Roman" w:eastAsia="Calibri" w:hAnsi="Times New Roman" w:cs="Times New Roman"/>
                          <w:sz w:val="24"/>
                          <w:szCs w:val="24"/>
                        </w:rPr>
                        <w:tag w:val="goog_rdk_365"/>
                        <w:id w:val="-769472989"/>
                      </w:sdtPr>
                      <w:sdtEndPr/>
                      <w:sdtContent/>
                    </w:sdt>
                  </w:p>
                </w:sdtContent>
              </w:sdt>
            </w:tc>
            <w:tc>
              <w:tcPr>
                <w:tcW w:w="1199" w:type="dxa"/>
              </w:tcPr>
              <w:sdt>
                <w:sdtPr>
                  <w:rPr>
                    <w:rFonts w:ascii="Times New Roman" w:eastAsia="Calibri" w:hAnsi="Times New Roman" w:cs="Times New Roman"/>
                    <w:sz w:val="24"/>
                    <w:szCs w:val="24"/>
                  </w:rPr>
                  <w:tag w:val="goog_rdk_369"/>
                  <w:id w:val="1936407614"/>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68"/>
                        <w:id w:val="683862288"/>
                      </w:sdtPr>
                      <w:sdtEndPr/>
                      <w:sdtContent>
                        <w:r w:rsidR="00BC687E" w:rsidRPr="00BC687E">
                          <w:rPr>
                            <w:rFonts w:ascii="Times New Roman" w:eastAsia="Calibri" w:hAnsi="Times New Roman" w:cs="Times New Roman"/>
                            <w:sz w:val="24"/>
                            <w:szCs w:val="24"/>
                          </w:rPr>
                          <w:t>December</w:t>
                        </w:r>
                      </w:sdtContent>
                    </w:sdt>
                  </w:p>
                </w:sdtContent>
              </w:sdt>
              <w:sdt>
                <w:sdtPr>
                  <w:rPr>
                    <w:rFonts w:ascii="Times New Roman" w:eastAsia="Calibri" w:hAnsi="Times New Roman" w:cs="Times New Roman"/>
                    <w:sz w:val="24"/>
                    <w:szCs w:val="24"/>
                  </w:rPr>
                  <w:tag w:val="goog_rdk_372"/>
                  <w:id w:val="199545176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70"/>
                        <w:id w:val="1698583248"/>
                      </w:sdtPr>
                      <w:sdtEndPr/>
                      <w:sdtContent>
                        <w:r w:rsidR="00BC687E" w:rsidRPr="00BC687E">
                          <w:rPr>
                            <w:rFonts w:ascii="Times New Roman" w:eastAsia="Calibri" w:hAnsi="Times New Roman" w:cs="Times New Roman"/>
                            <w:sz w:val="24"/>
                            <w:szCs w:val="24"/>
                          </w:rPr>
                          <w:t>17, 2020</w:t>
                        </w:r>
                      </w:sdtContent>
                    </w:sdt>
                    <w:sdt>
                      <w:sdtPr>
                        <w:rPr>
                          <w:rFonts w:ascii="Times New Roman" w:eastAsia="Calibri" w:hAnsi="Times New Roman" w:cs="Times New Roman"/>
                          <w:sz w:val="24"/>
                          <w:szCs w:val="24"/>
                        </w:rPr>
                        <w:tag w:val="goog_rdk_371"/>
                        <w:id w:val="1221780508"/>
                      </w:sdtPr>
                      <w:sdtEndPr/>
                      <w:sdtContent/>
                    </w:sdt>
                  </w:p>
                </w:sdtContent>
              </w:sdt>
            </w:tc>
            <w:tc>
              <w:tcPr>
                <w:tcW w:w="1281" w:type="dxa"/>
              </w:tcPr>
              <w:sdt>
                <w:sdtPr>
                  <w:rPr>
                    <w:rFonts w:ascii="Times New Roman" w:eastAsia="Calibri" w:hAnsi="Times New Roman" w:cs="Times New Roman"/>
                    <w:sz w:val="24"/>
                    <w:szCs w:val="24"/>
                  </w:rPr>
                  <w:tag w:val="goog_rdk_376"/>
                  <w:id w:val="27675483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74"/>
                        <w:id w:val="1002243072"/>
                      </w:sdtPr>
                      <w:sdtEndPr/>
                      <w:sdtContent>
                        <w:r w:rsidR="00BC687E" w:rsidRPr="00BC687E">
                          <w:rPr>
                            <w:rFonts w:ascii="Times New Roman" w:eastAsia="Calibri" w:hAnsi="Times New Roman" w:cs="Times New Roman"/>
                            <w:sz w:val="24"/>
                            <w:szCs w:val="24"/>
                          </w:rPr>
                          <w:t>Accountability Lab, Monrovia</w:t>
                        </w:r>
                      </w:sdtContent>
                    </w:sdt>
                    <w:sdt>
                      <w:sdtPr>
                        <w:rPr>
                          <w:rFonts w:ascii="Times New Roman" w:eastAsia="Calibri" w:hAnsi="Times New Roman" w:cs="Times New Roman"/>
                          <w:sz w:val="24"/>
                          <w:szCs w:val="24"/>
                        </w:rPr>
                        <w:tag w:val="goog_rdk_375"/>
                        <w:id w:val="-1139719428"/>
                      </w:sdtPr>
                      <w:sdtEndPr/>
                      <w:sdtContent/>
                    </w:sdt>
                  </w:p>
                </w:sdtContent>
              </w:sdt>
            </w:tc>
            <w:tc>
              <w:tcPr>
                <w:tcW w:w="1350" w:type="dxa"/>
              </w:tcPr>
              <w:sdt>
                <w:sdtPr>
                  <w:rPr>
                    <w:rFonts w:ascii="Times New Roman" w:eastAsia="Calibri" w:hAnsi="Times New Roman" w:cs="Times New Roman"/>
                    <w:sz w:val="24"/>
                    <w:szCs w:val="24"/>
                  </w:rPr>
                  <w:tag w:val="goog_rdk_380"/>
                  <w:id w:val="-90938454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78"/>
                        <w:id w:val="93454826"/>
                      </w:sdtPr>
                      <w:sdtEndPr/>
                      <w:sdtContent>
                        <w:r w:rsidR="00BC687E" w:rsidRPr="00BC687E">
                          <w:rPr>
                            <w:rFonts w:ascii="Times New Roman" w:eastAsia="Calibri" w:hAnsi="Times New Roman" w:cs="Times New Roman"/>
                            <w:sz w:val="24"/>
                            <w:szCs w:val="24"/>
                          </w:rPr>
                          <w:t>LEITI, FLY and LCAAC</w:t>
                        </w:r>
                      </w:sdtContent>
                    </w:sdt>
                    <w:sdt>
                      <w:sdtPr>
                        <w:rPr>
                          <w:rFonts w:ascii="Times New Roman" w:eastAsia="Calibri" w:hAnsi="Times New Roman" w:cs="Times New Roman"/>
                          <w:sz w:val="24"/>
                          <w:szCs w:val="24"/>
                        </w:rPr>
                        <w:tag w:val="goog_rdk_379"/>
                        <w:id w:val="-1354097262"/>
                      </w:sdtPr>
                      <w:sdtEndPr/>
                      <w:sdtContent/>
                    </w:sdt>
                  </w:p>
                </w:sdtContent>
              </w:sdt>
            </w:tc>
            <w:tc>
              <w:tcPr>
                <w:tcW w:w="1152" w:type="dxa"/>
              </w:tcPr>
              <w:sdt>
                <w:sdtPr>
                  <w:rPr>
                    <w:rFonts w:ascii="Times New Roman" w:eastAsia="Calibri" w:hAnsi="Times New Roman" w:cs="Times New Roman"/>
                    <w:sz w:val="24"/>
                    <w:szCs w:val="24"/>
                  </w:rPr>
                  <w:tag w:val="goog_rdk_384"/>
                  <w:id w:val="-457651683"/>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82"/>
                        <w:id w:val="11891537"/>
                      </w:sdtPr>
                      <w:sdtEndPr/>
                      <w:sdtContent>
                        <w:r w:rsidR="00BC687E" w:rsidRPr="00BC687E">
                          <w:rPr>
                            <w:rFonts w:ascii="Times New Roman" w:eastAsia="Calibri" w:hAnsi="Times New Roman" w:cs="Times New Roman"/>
                            <w:sz w:val="24"/>
                            <w:szCs w:val="24"/>
                          </w:rPr>
                          <w:t>150</w:t>
                        </w:r>
                      </w:sdtContent>
                    </w:sdt>
                    <w:sdt>
                      <w:sdtPr>
                        <w:rPr>
                          <w:rFonts w:ascii="Times New Roman" w:eastAsia="Calibri" w:hAnsi="Times New Roman" w:cs="Times New Roman"/>
                          <w:sz w:val="24"/>
                          <w:szCs w:val="24"/>
                        </w:rPr>
                        <w:tag w:val="goog_rdk_383"/>
                        <w:id w:val="1365092562"/>
                      </w:sdtPr>
                      <w:sdtEndPr/>
                      <w:sdtContent/>
                    </w:sdt>
                  </w:p>
                </w:sdtContent>
              </w:sdt>
            </w:tc>
            <w:tc>
              <w:tcPr>
                <w:tcW w:w="1472" w:type="dxa"/>
              </w:tcPr>
              <w:sdt>
                <w:sdtPr>
                  <w:rPr>
                    <w:rFonts w:ascii="Times New Roman" w:eastAsia="Calibri" w:hAnsi="Times New Roman" w:cs="Times New Roman"/>
                    <w:sz w:val="24"/>
                    <w:szCs w:val="24"/>
                  </w:rPr>
                  <w:tag w:val="goog_rdk_387"/>
                  <w:id w:val="-209677766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86"/>
                        <w:id w:val="797106101"/>
                      </w:sdtPr>
                      <w:sdtEndPr/>
                      <w:sdtContent>
                        <w:hyperlink r:id="rId68" w:history="1">
                          <w:r w:rsidR="00B45BE7">
                            <w:rPr>
                              <w:rFonts w:ascii="Times New Roman" w:eastAsia="Calibri" w:hAnsi="Times New Roman" w:cs="Times New Roman"/>
                              <w:color w:val="0000FF"/>
                              <w:sz w:val="24"/>
                              <w:szCs w:val="24"/>
                              <w:u w:val="single"/>
                            </w:rPr>
                            <w:t xml:space="preserve">Commemoration of </w:t>
                          </w:r>
                          <w:r w:rsidR="00BF46D9">
                            <w:rPr>
                              <w:rFonts w:ascii="Times New Roman" w:eastAsia="Calibri" w:hAnsi="Times New Roman" w:cs="Times New Roman"/>
                              <w:color w:val="0000FF"/>
                              <w:sz w:val="24"/>
                              <w:szCs w:val="24"/>
                              <w:u w:val="single"/>
                            </w:rPr>
                            <w:t>Anti-Corruption</w:t>
                          </w:r>
                          <w:r w:rsidR="00B45BE7">
                            <w:rPr>
                              <w:rFonts w:ascii="Times New Roman" w:eastAsia="Calibri" w:hAnsi="Times New Roman" w:cs="Times New Roman"/>
                              <w:color w:val="0000FF"/>
                              <w:sz w:val="24"/>
                              <w:szCs w:val="24"/>
                              <w:u w:val="single"/>
                            </w:rPr>
                            <w:t xml:space="preserve"> Day</w:t>
                          </w:r>
                        </w:hyperlink>
                      </w:sdtContent>
                    </w:sdt>
                  </w:p>
                </w:sdtContent>
              </w:sdt>
              <w:sdt>
                <w:sdtPr>
                  <w:rPr>
                    <w:rFonts w:ascii="Times New Roman" w:eastAsia="Calibri" w:hAnsi="Times New Roman" w:cs="Times New Roman"/>
                    <w:sz w:val="24"/>
                    <w:szCs w:val="24"/>
                  </w:rPr>
                  <w:tag w:val="goog_rdk_390"/>
                  <w:id w:val="527384218"/>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89"/>
                        <w:id w:val="-41836500"/>
                      </w:sdtPr>
                      <w:sdtEndPr/>
                      <w:sdtContent/>
                    </w:sdt>
                  </w:p>
                </w:sdtContent>
              </w:sdt>
            </w:tc>
          </w:tr>
        </w:sdtContent>
      </w:sdt>
      <w:sdt>
        <w:sdtPr>
          <w:rPr>
            <w:rFonts w:ascii="Times New Roman" w:eastAsia="Libre Franklin" w:hAnsi="Times New Roman" w:cs="Times New Roman"/>
            <w:sz w:val="24"/>
            <w:szCs w:val="24"/>
          </w:rPr>
          <w:tag w:val="goog_rdk_391"/>
          <w:id w:val="1720089335"/>
        </w:sdtPr>
        <w:sdtEndPr/>
        <w:sdtContent>
          <w:tr w:rsidR="00BC687E" w:rsidRPr="00BC687E" w:rsidTr="0001452E">
            <w:tc>
              <w:tcPr>
                <w:tcW w:w="1307" w:type="dxa"/>
              </w:tcPr>
              <w:sdt>
                <w:sdtPr>
                  <w:rPr>
                    <w:rFonts w:ascii="Times New Roman" w:eastAsia="Calibri" w:hAnsi="Times New Roman" w:cs="Times New Roman"/>
                    <w:sz w:val="24"/>
                    <w:szCs w:val="24"/>
                  </w:rPr>
                  <w:tag w:val="goog_rdk_395"/>
                  <w:id w:val="337974134"/>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93"/>
                        <w:id w:val="-1648194977"/>
                      </w:sdtPr>
                      <w:sdtEndPr/>
                      <w:sdtContent>
                        <w:r w:rsidR="00BC687E" w:rsidRPr="00BC687E">
                          <w:rPr>
                            <w:rFonts w:ascii="Times New Roman" w:eastAsia="Calibri" w:hAnsi="Times New Roman" w:cs="Times New Roman"/>
                            <w:sz w:val="24"/>
                            <w:szCs w:val="24"/>
                          </w:rPr>
                          <w:t xml:space="preserve">Commemoration of Anti- Corruption Day  </w:t>
                        </w:r>
                      </w:sdtContent>
                    </w:sdt>
                    <w:sdt>
                      <w:sdtPr>
                        <w:rPr>
                          <w:rFonts w:ascii="Times New Roman" w:eastAsia="Calibri" w:hAnsi="Times New Roman" w:cs="Times New Roman"/>
                          <w:sz w:val="24"/>
                          <w:szCs w:val="24"/>
                        </w:rPr>
                        <w:tag w:val="goog_rdk_394"/>
                        <w:id w:val="-1397273979"/>
                      </w:sdtPr>
                      <w:sdtEndPr/>
                      <w:sdtContent/>
                    </w:sdt>
                  </w:p>
                </w:sdtContent>
              </w:sdt>
            </w:tc>
            <w:tc>
              <w:tcPr>
                <w:tcW w:w="1311" w:type="dxa"/>
              </w:tcPr>
              <w:sdt>
                <w:sdtPr>
                  <w:rPr>
                    <w:rFonts w:ascii="Times New Roman" w:eastAsia="Calibri" w:hAnsi="Times New Roman" w:cs="Times New Roman"/>
                    <w:sz w:val="24"/>
                    <w:szCs w:val="24"/>
                  </w:rPr>
                  <w:tag w:val="goog_rdk_399"/>
                  <w:id w:val="-805234981"/>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397"/>
                        <w:id w:val="-582069040"/>
                      </w:sdtPr>
                      <w:sdtEndPr/>
                      <w:sdtContent>
                        <w:r w:rsidR="00BC687E" w:rsidRPr="00BC687E">
                          <w:rPr>
                            <w:rFonts w:ascii="Times New Roman" w:eastAsia="Calibri" w:hAnsi="Times New Roman" w:cs="Times New Roman"/>
                            <w:sz w:val="24"/>
                            <w:szCs w:val="24"/>
                          </w:rPr>
                          <w:t>Awareness creation around the EITI summary report and reporting process</w:t>
                        </w:r>
                      </w:sdtContent>
                    </w:sdt>
                    <w:sdt>
                      <w:sdtPr>
                        <w:rPr>
                          <w:rFonts w:ascii="Times New Roman" w:eastAsia="Calibri" w:hAnsi="Times New Roman" w:cs="Times New Roman"/>
                          <w:sz w:val="24"/>
                          <w:szCs w:val="24"/>
                        </w:rPr>
                        <w:tag w:val="goog_rdk_398"/>
                        <w:id w:val="251247363"/>
                      </w:sdtPr>
                      <w:sdtEndPr/>
                      <w:sdtContent/>
                    </w:sdt>
                  </w:p>
                </w:sdtContent>
              </w:sdt>
            </w:tc>
            <w:tc>
              <w:tcPr>
                <w:tcW w:w="1199" w:type="dxa"/>
              </w:tcPr>
              <w:sdt>
                <w:sdtPr>
                  <w:rPr>
                    <w:rFonts w:ascii="Times New Roman" w:eastAsia="Calibri" w:hAnsi="Times New Roman" w:cs="Times New Roman"/>
                    <w:sz w:val="24"/>
                    <w:szCs w:val="24"/>
                  </w:rPr>
                  <w:tag w:val="goog_rdk_402"/>
                  <w:id w:val="713777413"/>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01"/>
                        <w:id w:val="608167198"/>
                      </w:sdtPr>
                      <w:sdtEndPr/>
                      <w:sdtContent>
                        <w:r w:rsidR="00BC687E" w:rsidRPr="00BC687E">
                          <w:rPr>
                            <w:rFonts w:ascii="Times New Roman" w:eastAsia="Calibri" w:hAnsi="Times New Roman" w:cs="Times New Roman"/>
                            <w:sz w:val="24"/>
                            <w:szCs w:val="24"/>
                          </w:rPr>
                          <w:t>December</w:t>
                        </w:r>
                      </w:sdtContent>
                    </w:sdt>
                  </w:p>
                </w:sdtContent>
              </w:sdt>
              <w:sdt>
                <w:sdtPr>
                  <w:rPr>
                    <w:rFonts w:ascii="Times New Roman" w:eastAsia="Calibri" w:hAnsi="Times New Roman" w:cs="Times New Roman"/>
                    <w:sz w:val="24"/>
                    <w:szCs w:val="24"/>
                  </w:rPr>
                  <w:tag w:val="goog_rdk_405"/>
                  <w:id w:val="900636914"/>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03"/>
                        <w:id w:val="1348294735"/>
                      </w:sdtPr>
                      <w:sdtEndPr/>
                      <w:sdtContent>
                        <w:r w:rsidR="00BC687E" w:rsidRPr="00BC687E">
                          <w:rPr>
                            <w:rFonts w:ascii="Times New Roman" w:eastAsia="Calibri" w:hAnsi="Times New Roman" w:cs="Times New Roman"/>
                            <w:sz w:val="24"/>
                            <w:szCs w:val="24"/>
                          </w:rPr>
                          <w:t>15, 2020</w:t>
                        </w:r>
                      </w:sdtContent>
                    </w:sdt>
                    <w:sdt>
                      <w:sdtPr>
                        <w:rPr>
                          <w:rFonts w:ascii="Times New Roman" w:eastAsia="Calibri" w:hAnsi="Times New Roman" w:cs="Times New Roman"/>
                          <w:sz w:val="24"/>
                          <w:szCs w:val="24"/>
                        </w:rPr>
                        <w:tag w:val="goog_rdk_404"/>
                        <w:id w:val="643241765"/>
                      </w:sdtPr>
                      <w:sdtEndPr/>
                      <w:sdtContent/>
                    </w:sdt>
                  </w:p>
                </w:sdtContent>
              </w:sdt>
            </w:tc>
            <w:tc>
              <w:tcPr>
                <w:tcW w:w="1281" w:type="dxa"/>
              </w:tcPr>
              <w:sdt>
                <w:sdtPr>
                  <w:rPr>
                    <w:rFonts w:ascii="Times New Roman" w:eastAsia="Calibri" w:hAnsi="Times New Roman" w:cs="Times New Roman"/>
                    <w:sz w:val="24"/>
                    <w:szCs w:val="24"/>
                  </w:rPr>
                  <w:tag w:val="goog_rdk_409"/>
                  <w:id w:val="1114327324"/>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07"/>
                        <w:id w:val="-953243145"/>
                      </w:sdtPr>
                      <w:sdtEndPr/>
                      <w:sdtContent>
                        <w:r w:rsidR="00BC687E" w:rsidRPr="00BC687E">
                          <w:rPr>
                            <w:rFonts w:ascii="Times New Roman" w:eastAsia="Calibri" w:hAnsi="Times New Roman" w:cs="Times New Roman"/>
                            <w:sz w:val="24"/>
                            <w:szCs w:val="24"/>
                          </w:rPr>
                          <w:t>Accountability Lab, Monrovia</w:t>
                        </w:r>
                      </w:sdtContent>
                    </w:sdt>
                    <w:sdt>
                      <w:sdtPr>
                        <w:rPr>
                          <w:rFonts w:ascii="Times New Roman" w:eastAsia="Calibri" w:hAnsi="Times New Roman" w:cs="Times New Roman"/>
                          <w:sz w:val="24"/>
                          <w:szCs w:val="24"/>
                        </w:rPr>
                        <w:tag w:val="goog_rdk_408"/>
                        <w:id w:val="-696077409"/>
                      </w:sdtPr>
                      <w:sdtEndPr/>
                      <w:sdtContent/>
                    </w:sdt>
                  </w:p>
                </w:sdtContent>
              </w:sdt>
            </w:tc>
            <w:tc>
              <w:tcPr>
                <w:tcW w:w="1350" w:type="dxa"/>
              </w:tcPr>
              <w:sdt>
                <w:sdtPr>
                  <w:rPr>
                    <w:rFonts w:ascii="Times New Roman" w:eastAsia="Calibri" w:hAnsi="Times New Roman" w:cs="Times New Roman"/>
                    <w:sz w:val="24"/>
                    <w:szCs w:val="24"/>
                  </w:rPr>
                  <w:tag w:val="goog_rdk_413"/>
                  <w:id w:val="-102027747"/>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11"/>
                        <w:id w:val="22523739"/>
                      </w:sdtPr>
                      <w:sdtEndPr/>
                      <w:sdtContent>
                        <w:r w:rsidR="00BC687E" w:rsidRPr="00BC687E">
                          <w:rPr>
                            <w:rFonts w:ascii="Times New Roman" w:eastAsia="Calibri" w:hAnsi="Times New Roman" w:cs="Times New Roman"/>
                            <w:sz w:val="24"/>
                            <w:szCs w:val="24"/>
                          </w:rPr>
                          <w:t>LEITI, FLY and LCAAC</w:t>
                        </w:r>
                      </w:sdtContent>
                    </w:sdt>
                    <w:sdt>
                      <w:sdtPr>
                        <w:rPr>
                          <w:rFonts w:ascii="Times New Roman" w:eastAsia="Calibri" w:hAnsi="Times New Roman" w:cs="Times New Roman"/>
                          <w:sz w:val="24"/>
                          <w:szCs w:val="24"/>
                        </w:rPr>
                        <w:tag w:val="goog_rdk_412"/>
                        <w:id w:val="-1548056308"/>
                      </w:sdtPr>
                      <w:sdtEndPr/>
                      <w:sdtContent/>
                    </w:sdt>
                  </w:p>
                </w:sdtContent>
              </w:sdt>
            </w:tc>
            <w:tc>
              <w:tcPr>
                <w:tcW w:w="1152" w:type="dxa"/>
              </w:tcPr>
              <w:sdt>
                <w:sdtPr>
                  <w:rPr>
                    <w:rFonts w:ascii="Times New Roman" w:eastAsia="Calibri" w:hAnsi="Times New Roman" w:cs="Times New Roman"/>
                    <w:sz w:val="24"/>
                    <w:szCs w:val="24"/>
                  </w:rPr>
                  <w:tag w:val="goog_rdk_417"/>
                  <w:id w:val="2101979655"/>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15"/>
                        <w:id w:val="1403251711"/>
                      </w:sdtPr>
                      <w:sdtEndPr/>
                      <w:sdtContent>
                        <w:r w:rsidR="00BC687E" w:rsidRPr="00BC687E">
                          <w:rPr>
                            <w:rFonts w:ascii="Times New Roman" w:eastAsia="Calibri" w:hAnsi="Times New Roman" w:cs="Times New Roman"/>
                            <w:sz w:val="24"/>
                            <w:szCs w:val="24"/>
                          </w:rPr>
                          <w:t>150</w:t>
                        </w:r>
                      </w:sdtContent>
                    </w:sdt>
                    <w:sdt>
                      <w:sdtPr>
                        <w:rPr>
                          <w:rFonts w:ascii="Times New Roman" w:eastAsia="Calibri" w:hAnsi="Times New Roman" w:cs="Times New Roman"/>
                          <w:sz w:val="24"/>
                          <w:szCs w:val="24"/>
                        </w:rPr>
                        <w:tag w:val="goog_rdk_416"/>
                        <w:id w:val="16739988"/>
                      </w:sdtPr>
                      <w:sdtEndPr/>
                      <w:sdtContent/>
                    </w:sdt>
                  </w:p>
                </w:sdtContent>
              </w:sdt>
            </w:tc>
            <w:tc>
              <w:tcPr>
                <w:tcW w:w="1472" w:type="dxa"/>
              </w:tcPr>
              <w:sdt>
                <w:sdtPr>
                  <w:rPr>
                    <w:rFonts w:ascii="Times New Roman" w:eastAsia="Calibri" w:hAnsi="Times New Roman" w:cs="Times New Roman"/>
                    <w:sz w:val="24"/>
                    <w:szCs w:val="24"/>
                  </w:rPr>
                  <w:tag w:val="goog_rdk_420"/>
                  <w:id w:val="1004174977"/>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19"/>
                        <w:id w:val="578480118"/>
                      </w:sdtPr>
                      <w:sdtEndPr/>
                      <w:sdtContent>
                        <w:hyperlink r:id="rId69" w:history="1">
                          <w:r w:rsidR="00D8037F">
                            <w:rPr>
                              <w:rFonts w:ascii="Times New Roman" w:eastAsia="Calibri" w:hAnsi="Times New Roman" w:cs="Times New Roman"/>
                              <w:color w:val="0000FF"/>
                              <w:sz w:val="24"/>
                              <w:szCs w:val="24"/>
                              <w:u w:val="single"/>
                            </w:rPr>
                            <w:t>Commemoration of Anti- Corruption Day</w:t>
                          </w:r>
                        </w:hyperlink>
                      </w:sdtContent>
                    </w:sdt>
                  </w:p>
                </w:sdtContent>
              </w:sdt>
              <w:sdt>
                <w:sdtPr>
                  <w:rPr>
                    <w:rFonts w:ascii="Times New Roman" w:eastAsia="Calibri" w:hAnsi="Times New Roman" w:cs="Times New Roman"/>
                    <w:sz w:val="24"/>
                    <w:szCs w:val="24"/>
                  </w:rPr>
                  <w:tag w:val="goog_rdk_423"/>
                  <w:id w:val="2141911030"/>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22"/>
                        <w:id w:val="1909881143"/>
                      </w:sdtPr>
                      <w:sdtEndPr/>
                      <w:sdtContent/>
                    </w:sdt>
                  </w:p>
                </w:sdtContent>
              </w:sdt>
              <w:sdt>
                <w:sdtPr>
                  <w:rPr>
                    <w:rFonts w:ascii="Times New Roman" w:eastAsia="Calibri" w:hAnsi="Times New Roman" w:cs="Times New Roman"/>
                    <w:sz w:val="24"/>
                    <w:szCs w:val="24"/>
                  </w:rPr>
                  <w:tag w:val="goog_rdk_425"/>
                  <w:id w:val="1013810877"/>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24"/>
                        <w:id w:val="23371768"/>
                      </w:sdtPr>
                      <w:sdtEndPr/>
                      <w:sdtContent/>
                    </w:sdt>
                  </w:p>
                </w:sdtContent>
              </w:sdt>
            </w:tc>
          </w:tr>
        </w:sdtContent>
      </w:sdt>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Default="00BC687E" w:rsidP="00BC687E">
      <w:pPr>
        <w:spacing w:before="240" w:after="240" w:line="240" w:lineRule="auto"/>
        <w:jc w:val="both"/>
        <w:rPr>
          <w:rFonts w:ascii="Times New Roman" w:eastAsia="Libre Franklin" w:hAnsi="Times New Roman" w:cs="Times New Roman"/>
          <w:sz w:val="24"/>
          <w:szCs w:val="24"/>
        </w:rPr>
      </w:pPr>
    </w:p>
    <w:p w:rsidR="00CD3F2B" w:rsidRDefault="00CD3F2B" w:rsidP="00BC687E">
      <w:pPr>
        <w:spacing w:before="240" w:after="240" w:line="240" w:lineRule="auto"/>
        <w:jc w:val="both"/>
        <w:rPr>
          <w:rFonts w:ascii="Times New Roman" w:eastAsia="Libre Franklin" w:hAnsi="Times New Roman" w:cs="Times New Roman"/>
          <w:sz w:val="24"/>
          <w:szCs w:val="24"/>
        </w:rPr>
      </w:pPr>
    </w:p>
    <w:p w:rsidR="00CD3F2B" w:rsidRDefault="00CD3F2B" w:rsidP="00BC687E">
      <w:pPr>
        <w:spacing w:before="240" w:after="240" w:line="240" w:lineRule="auto"/>
        <w:jc w:val="both"/>
        <w:rPr>
          <w:rFonts w:ascii="Times New Roman" w:eastAsia="Libre Franklin" w:hAnsi="Times New Roman" w:cs="Times New Roman"/>
          <w:sz w:val="24"/>
          <w:szCs w:val="24"/>
        </w:rPr>
      </w:pPr>
    </w:p>
    <w:p w:rsidR="00CD3F2B" w:rsidRPr="00BC687E" w:rsidRDefault="00CD3F2B"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15. Describe the MSG efforts in the period under review to consider access challenges and information needs of data users, including different genders and subgroups of citizens</w:t>
      </w:r>
      <w:r w:rsidRPr="00BC687E">
        <w:rPr>
          <w:rFonts w:ascii="Times New Roman" w:eastAsia="Libre Franklin" w:hAnsi="Times New Roman" w:cs="Times New Roman"/>
          <w:sz w:val="24"/>
          <w:szCs w:val="24"/>
        </w:rPr>
        <w:t xml:space="preserve">.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sdt>
            <w:sdtPr>
              <w:rPr>
                <w:rFonts w:ascii="Times New Roman" w:eastAsia="Calibri" w:hAnsi="Times New Roman" w:cs="Times New Roman"/>
                <w:sz w:val="24"/>
                <w:szCs w:val="24"/>
              </w:rPr>
              <w:tag w:val="goog_rdk_445"/>
              <w:id w:val="1523909210"/>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During the period under review, the MSG mandated the LEITI to refurbish its </w:t>
                </w:r>
                <w:r w:rsidR="00722FC1">
                  <w:rPr>
                    <w:rFonts w:ascii="Times New Roman" w:eastAsia="Calibri" w:hAnsi="Times New Roman" w:cs="Times New Roman"/>
                    <w:sz w:val="24"/>
                    <w:szCs w:val="24"/>
                  </w:rPr>
                  <w:t>W</w:t>
                </w:r>
                <w:r w:rsidRPr="00BC687E">
                  <w:rPr>
                    <w:rFonts w:ascii="Times New Roman" w:eastAsia="Calibri" w:hAnsi="Times New Roman" w:cs="Times New Roman"/>
                    <w:sz w:val="24"/>
                    <w:szCs w:val="24"/>
                  </w:rPr>
                  <w:t xml:space="preserve">ebsite to open data format after complaints that most of the information stored on the </w:t>
                </w:r>
                <w:r w:rsidR="00722FC1">
                  <w:rPr>
                    <w:rFonts w:ascii="Times New Roman" w:eastAsia="Calibri" w:hAnsi="Times New Roman" w:cs="Times New Roman"/>
                    <w:sz w:val="24"/>
                    <w:szCs w:val="24"/>
                  </w:rPr>
                  <w:t>W</w:t>
                </w:r>
                <w:r w:rsidRPr="00BC687E">
                  <w:rPr>
                    <w:rFonts w:ascii="Times New Roman" w:eastAsia="Calibri" w:hAnsi="Times New Roman" w:cs="Times New Roman"/>
                    <w:sz w:val="24"/>
                    <w:szCs w:val="24"/>
                  </w:rPr>
                  <w:t>ebsite, especially those about the various sectors, were not uploaded in open data format.</w:t>
                </w:r>
                <w:sdt>
                  <w:sdtPr>
                    <w:rPr>
                      <w:rFonts w:ascii="Times New Roman" w:eastAsia="Calibri" w:hAnsi="Times New Roman" w:cs="Times New Roman"/>
                      <w:sz w:val="24"/>
                      <w:szCs w:val="24"/>
                    </w:rPr>
                    <w:tag w:val="goog_rdk_444"/>
                    <w:id w:val="-1574578266"/>
                  </w:sdtPr>
                  <w:sdtEndPr/>
                  <w:sdtContent/>
                </w:sdt>
              </w:p>
            </w:sdtContent>
          </w:sdt>
          <w:sdt>
            <w:sdtPr>
              <w:rPr>
                <w:rFonts w:ascii="Times New Roman" w:eastAsia="Calibri" w:hAnsi="Times New Roman" w:cs="Times New Roman"/>
                <w:sz w:val="24"/>
                <w:szCs w:val="24"/>
              </w:rPr>
              <w:tag w:val="goog_rdk_449"/>
              <w:id w:val="1650390370"/>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46"/>
                    <w:id w:val="-1010825548"/>
                  </w:sdtPr>
                  <w:sdtEndPr/>
                  <w:sdtContent>
                    <w:hyperlink r:id="rId70" w:history="1">
                      <w:r w:rsidR="00BC687E" w:rsidRPr="00BC687E">
                        <w:rPr>
                          <w:rFonts w:ascii="Times New Roman" w:eastAsia="Calibri" w:hAnsi="Times New Roman" w:cs="Times New Roman"/>
                          <w:color w:val="0000FF"/>
                          <w:sz w:val="24"/>
                          <w:szCs w:val="24"/>
                          <w:u w:val="single"/>
                        </w:rPr>
                        <w:t>Summary Data Template 12</w:t>
                      </w:r>
                    </w:hyperlink>
                    <w:hyperlink r:id="rId71" w:history="1">
                      <w:sdt>
                        <w:sdtPr>
                          <w:rPr>
                            <w:rFonts w:ascii="Times New Roman" w:eastAsia="Calibri" w:hAnsi="Times New Roman" w:cs="Times New Roman"/>
                            <w:sz w:val="24"/>
                            <w:szCs w:val="24"/>
                          </w:rPr>
                          <w:tag w:val="goog_rdk_447"/>
                          <w:id w:val="-1866582920"/>
                        </w:sdtPr>
                        <w:sdtEndPr/>
                        <w:sdtContent>
                          <w:r w:rsidR="00BC687E" w:rsidRPr="00BC687E">
                            <w:rPr>
                              <w:rFonts w:ascii="Times New Roman" w:eastAsia="Calibri" w:hAnsi="Times New Roman" w:cs="Times New Roman"/>
                              <w:color w:val="0000FF"/>
                              <w:sz w:val="24"/>
                              <w:szCs w:val="24"/>
                              <w:u w:val="single"/>
                              <w:vertAlign w:val="superscript"/>
                            </w:rPr>
                            <w:t>th</w:t>
                          </w:r>
                        </w:sdtContent>
                      </w:sdt>
                    </w:hyperlink>
                    <w:hyperlink r:id="rId72" w:history="1">
                      <w:r w:rsidR="00BC687E" w:rsidRPr="00BC687E">
                        <w:rPr>
                          <w:rFonts w:ascii="Times New Roman" w:eastAsia="Calibri" w:hAnsi="Times New Roman" w:cs="Times New Roman"/>
                          <w:color w:val="0000FF"/>
                          <w:sz w:val="24"/>
                          <w:szCs w:val="24"/>
                          <w:u w:val="single"/>
                        </w:rPr>
                        <w:t xml:space="preserve"> Report</w:t>
                      </w:r>
                    </w:hyperlink>
                    <w:sdt>
                      <w:sdtPr>
                        <w:rPr>
                          <w:rFonts w:ascii="Times New Roman" w:eastAsia="Calibri" w:hAnsi="Times New Roman" w:cs="Times New Roman"/>
                          <w:sz w:val="24"/>
                          <w:szCs w:val="24"/>
                        </w:rPr>
                        <w:tag w:val="goog_rdk_448"/>
                        <w:id w:val="664441960"/>
                      </w:sdtPr>
                      <w:sdtEndPr/>
                      <w:sdtContent/>
                    </w:sdt>
                  </w:sdtContent>
                </w:sdt>
              </w:p>
            </w:sdtContent>
          </w:sdt>
          <w:sdt>
            <w:sdtPr>
              <w:rPr>
                <w:rFonts w:ascii="Times New Roman" w:eastAsia="Calibri" w:hAnsi="Times New Roman" w:cs="Times New Roman"/>
                <w:sz w:val="24"/>
                <w:szCs w:val="24"/>
              </w:rPr>
              <w:tag w:val="goog_rdk_458"/>
              <w:id w:val="-705332458"/>
            </w:sdtPr>
            <w:sdtEndPr/>
            <w:sdtConten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52"/>
                    <w:id w:val="1275211235"/>
                  </w:sdtPr>
                  <w:sdtEndPr/>
                  <w:sdtContent>
                    <w:sdt>
                      <w:sdtPr>
                        <w:rPr>
                          <w:rFonts w:ascii="Times New Roman" w:eastAsia="Calibri" w:hAnsi="Times New Roman" w:cs="Times New Roman"/>
                          <w:sz w:val="24"/>
                          <w:szCs w:val="24"/>
                        </w:rPr>
                        <w:tag w:val="goog_rdk_453"/>
                        <w:id w:val="220878521"/>
                        <w:showingPlcHdr/>
                      </w:sdtPr>
                      <w:sdtEndPr/>
                      <w:sdtContent>
                        <w:r w:rsidR="00BC687E" w:rsidRPr="00BC687E">
                          <w:rPr>
                            <w:rFonts w:ascii="Times New Roman" w:eastAsia="Calibri" w:hAnsi="Times New Roman" w:cs="Times New Roman"/>
                            <w:sz w:val="24"/>
                            <w:szCs w:val="24"/>
                          </w:rPr>
                          <w:t xml:space="preserve">     </w:t>
                        </w:r>
                      </w:sdtContent>
                    </w:sdt>
                  </w:sdtContent>
                </w:sdt>
                <w:sdt>
                  <w:sdtPr>
                    <w:rPr>
                      <w:rFonts w:ascii="Times New Roman" w:eastAsia="Calibri" w:hAnsi="Times New Roman" w:cs="Times New Roman"/>
                      <w:sz w:val="24"/>
                      <w:szCs w:val="24"/>
                    </w:rPr>
                    <w:tag w:val="goog_rdk_454"/>
                    <w:id w:val="2080860318"/>
                  </w:sdtPr>
                  <w:sdtEndPr/>
                  <w:sdtContent>
                    <w:hyperlink r:id="rId73" w:history="1">
                      <w:r w:rsidR="00BC687E" w:rsidRPr="00BC687E">
                        <w:rPr>
                          <w:rFonts w:ascii="Times New Roman" w:eastAsia="Calibri" w:hAnsi="Times New Roman" w:cs="Times New Roman"/>
                          <w:color w:val="0000FF"/>
                          <w:sz w:val="24"/>
                          <w:szCs w:val="24"/>
                          <w:u w:val="single"/>
                        </w:rPr>
                        <w:t>Gender Mainstreaming Workshop</w:t>
                      </w:r>
                    </w:hyperlink>
                    <w:sdt>
                      <w:sdtPr>
                        <w:rPr>
                          <w:rFonts w:ascii="Times New Roman" w:eastAsia="Calibri" w:hAnsi="Times New Roman" w:cs="Times New Roman"/>
                          <w:sz w:val="24"/>
                          <w:szCs w:val="24"/>
                        </w:rPr>
                        <w:tag w:val="goog_rdk_455"/>
                        <w:id w:val="-1689828743"/>
                      </w:sdtPr>
                      <w:sdtEndPr/>
                      <w:sdtContent/>
                    </w:sdt>
                    <w:sdt>
                      <w:sdtPr>
                        <w:rPr>
                          <w:rFonts w:ascii="Times New Roman" w:eastAsia="Calibri" w:hAnsi="Times New Roman" w:cs="Times New Roman"/>
                          <w:sz w:val="24"/>
                          <w:szCs w:val="24"/>
                        </w:rPr>
                        <w:tag w:val="goog_rdk_456"/>
                        <w:id w:val="1833721877"/>
                        <w:showingPlcHdr/>
                      </w:sdtPr>
                      <w:sdtEndPr/>
                      <w:sdtContent>
                        <w:r w:rsidR="00BC687E" w:rsidRPr="00BC687E">
                          <w:rPr>
                            <w:rFonts w:ascii="Times New Roman" w:eastAsia="Calibri" w:hAnsi="Times New Roman" w:cs="Times New Roman"/>
                            <w:sz w:val="24"/>
                            <w:szCs w:val="24"/>
                          </w:rPr>
                          <w:t xml:space="preserve">     </w:t>
                        </w:r>
                      </w:sdtContent>
                    </w:sdt>
                    <w:sdt>
                      <w:sdtPr>
                        <w:rPr>
                          <w:rFonts w:ascii="Times New Roman" w:eastAsia="Calibri" w:hAnsi="Times New Roman" w:cs="Times New Roman"/>
                          <w:sz w:val="24"/>
                          <w:szCs w:val="24"/>
                        </w:rPr>
                        <w:tag w:val="goog_rdk_457"/>
                        <w:id w:val="1690168789"/>
                      </w:sdtPr>
                      <w:sdtEndPr/>
                      <w:sdtContent/>
                    </w:sdt>
                  </w:sdtContent>
                </w:sdt>
              </w:p>
            </w:sdtContent>
          </w:sdt>
          <w:p w:rsidR="00BC687E" w:rsidRPr="00BC687E" w:rsidRDefault="00384D2C" w:rsidP="00BC687E">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59"/>
                <w:id w:val="1215543827"/>
              </w:sdtPr>
              <w:sdtEndPr/>
              <w:sdtContent>
                <w:hyperlink r:id="rId74" w:history="1">
                  <w:r w:rsidR="00BC687E" w:rsidRPr="00BC687E">
                    <w:rPr>
                      <w:rFonts w:ascii="Times New Roman" w:eastAsia="Calibri" w:hAnsi="Times New Roman" w:cs="Times New Roman"/>
                      <w:color w:val="0000FF"/>
                      <w:sz w:val="24"/>
                      <w:szCs w:val="24"/>
                      <w:u w:val="single"/>
                    </w:rPr>
                    <w:t>LEITI Communications Strategy 2021 – 2023</w:t>
                  </w:r>
                </w:hyperlink>
                <w:r w:rsidR="00BC687E" w:rsidRPr="00BC687E">
                  <w:rPr>
                    <w:rFonts w:ascii="Times New Roman" w:eastAsia="Calibri" w:hAnsi="Times New Roman" w:cs="Times New Roman"/>
                    <w:sz w:val="24"/>
                    <w:szCs w:val="24"/>
                  </w:rPr>
                  <w:t xml:space="preserve">. </w:t>
                </w:r>
              </w:sdtContent>
            </w:sdt>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MSG also oversaw the domestication of the 9th and combined </w:t>
            </w:r>
            <w:sdt>
              <w:sdtPr>
                <w:rPr>
                  <w:rFonts w:ascii="Times New Roman" w:eastAsia="Calibri" w:hAnsi="Times New Roman" w:cs="Times New Roman"/>
                  <w:sz w:val="24"/>
                  <w:szCs w:val="24"/>
                </w:rPr>
                <w:tag w:val="goog_rdk_460"/>
                <w:id w:val="-595554376"/>
              </w:sdtPr>
              <w:sdtEndPr/>
              <w:sdtContent>
                <w:r w:rsidRPr="00BC687E">
                  <w:rPr>
                    <w:rFonts w:ascii="Times New Roman" w:eastAsia="Calibri" w:hAnsi="Times New Roman" w:cs="Times New Roman"/>
                    <w:sz w:val="24"/>
                    <w:szCs w:val="24"/>
                  </w:rPr>
                  <w:t>10th and 11th reports</w:t>
                </w:r>
              </w:sdtContent>
            </w:sdt>
            <w:r w:rsidRPr="00BC687E">
              <w:rPr>
                <w:rFonts w:ascii="Times New Roman" w:eastAsia="Calibri" w:hAnsi="Times New Roman" w:cs="Times New Roman"/>
                <w:sz w:val="24"/>
                <w:szCs w:val="24"/>
              </w:rPr>
              <w:t xml:space="preserve"> into easy-to-read formats known as summary reports for nationwide dissemination.</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This was followed by a national dissemination exercise of the abridged contract matrix and County Social Development Funds CSDF disclosures in 2017. The CSDF disclosure covered the period from 2009 to 2017 and included all extractive companies across the four sectors - agriculture, mining, forestry, and oil and gas.</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lastRenderedPageBreak/>
              <w:t xml:space="preserve">An updated Facebook page </w:t>
            </w:r>
            <w:hyperlink r:id="rId75">
              <w:r w:rsidR="00BE524F">
                <w:rPr>
                  <w:rFonts w:ascii="Times New Roman" w:eastAsia="Calibri" w:hAnsi="Times New Roman" w:cs="Times New Roman"/>
                  <w:color w:val="1155CC"/>
                  <w:sz w:val="24"/>
                  <w:szCs w:val="24"/>
                  <w:u w:val="single"/>
                </w:rPr>
                <w:t>LEITI Facebook Page</w:t>
              </w:r>
            </w:hyperlink>
            <w:r w:rsidRPr="00BC687E">
              <w:rPr>
                <w:rFonts w:ascii="Times New Roman" w:eastAsia="Calibri" w:hAnsi="Times New Roman" w:cs="Times New Roman"/>
                <w:sz w:val="24"/>
                <w:szCs w:val="24"/>
              </w:rPr>
              <w:t xml:space="preserve"> has also been used to engage stakeholders, especially the ordinary citizens</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in this internet</w:t>
            </w:r>
            <w:r w:rsidR="00722FC1">
              <w:rPr>
                <w:rFonts w:ascii="Times New Roman" w:eastAsia="Calibri" w:hAnsi="Times New Roman" w:cs="Times New Roman"/>
                <w:sz w:val="24"/>
                <w:szCs w:val="24"/>
              </w:rPr>
              <w:t>-</w:t>
            </w:r>
            <w:r w:rsidRPr="00BC687E">
              <w:rPr>
                <w:rFonts w:ascii="Times New Roman" w:eastAsia="Calibri" w:hAnsi="Times New Roman" w:cs="Times New Roman"/>
                <w:sz w:val="24"/>
                <w:szCs w:val="24"/>
              </w:rPr>
              <w:t>savvy revolution.</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p>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16. Describe other efforts by the MSG in the period under review to ensure that information is widely accessible and distributed</w:t>
      </w:r>
      <w:r w:rsidRPr="00BC687E">
        <w:rPr>
          <w:rFonts w:ascii="Times New Roman" w:eastAsia="Libre Franklin" w:hAnsi="Times New Roman" w:cs="Times New Roman"/>
          <w:sz w:val="24"/>
          <w:szCs w:val="24"/>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sdt>
            <w:sdtPr>
              <w:rPr>
                <w:rFonts w:ascii="Times New Roman" w:eastAsia="Calibri" w:hAnsi="Times New Roman" w:cs="Times New Roman"/>
                <w:sz w:val="24"/>
                <w:szCs w:val="24"/>
              </w:rPr>
              <w:tag w:val="goog_rdk_466"/>
              <w:id w:val="-478768931"/>
            </w:sdtPr>
            <w:sdtEndPr/>
            <w:sdtContent>
              <w:p w:rsidR="00BC687E" w:rsidRPr="00BC687E" w:rsidRDefault="00BC687E" w:rsidP="00BC687E">
                <w:pPr>
                  <w:pBdr>
                    <w:top w:val="nil"/>
                    <w:left w:val="nil"/>
                    <w:bottom w:val="nil"/>
                    <w:right w:val="nil"/>
                    <w:between w:val="nil"/>
                  </w:pBdr>
                  <w:spacing w:after="0" w:line="276"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During the period under review, the LEITI had produced summary reports of the 9th and combined </w:t>
                </w:r>
                <w:sdt>
                  <w:sdtPr>
                    <w:rPr>
                      <w:rFonts w:ascii="Times New Roman" w:eastAsia="Calibri" w:hAnsi="Times New Roman" w:cs="Times New Roman"/>
                      <w:sz w:val="24"/>
                      <w:szCs w:val="24"/>
                    </w:rPr>
                    <w:tag w:val="goog_rdk_461"/>
                    <w:id w:val="-658300334"/>
                  </w:sdtPr>
                  <w:sdtEndPr/>
                  <w:sdtContent>
                    <w:r w:rsidRPr="00BC687E">
                      <w:rPr>
                        <w:rFonts w:ascii="Times New Roman" w:eastAsia="Calibri" w:hAnsi="Times New Roman" w:cs="Times New Roman"/>
                        <w:sz w:val="24"/>
                        <w:szCs w:val="24"/>
                      </w:rPr>
                      <w:t>10th and 11th reports and combined 2017/18 Annual progress reports.</w:t>
                    </w:r>
                  </w:sdtContent>
                </w:sdt>
                <w:sdt>
                  <w:sdtPr>
                    <w:rPr>
                      <w:rFonts w:ascii="Times New Roman" w:eastAsia="Calibri" w:hAnsi="Times New Roman" w:cs="Times New Roman"/>
                      <w:sz w:val="24"/>
                      <w:szCs w:val="24"/>
                    </w:rPr>
                    <w:tag w:val="goog_rdk_462"/>
                    <w:id w:val="1848135029"/>
                  </w:sdtPr>
                  <w:sdtEndPr/>
                  <w:sdtContent>
                    <w:sdt>
                      <w:sdtPr>
                        <w:rPr>
                          <w:rFonts w:ascii="Times New Roman" w:eastAsia="Calibri" w:hAnsi="Times New Roman" w:cs="Times New Roman"/>
                          <w:sz w:val="24"/>
                          <w:szCs w:val="24"/>
                        </w:rPr>
                        <w:tag w:val="goog_rdk_463"/>
                        <w:id w:val="-68735770"/>
                      </w:sdtPr>
                      <w:sdtEndPr/>
                      <w:sdtContent>
                        <w:r w:rsidRPr="00BC687E">
                          <w:rPr>
                            <w:rFonts w:ascii="Times New Roman" w:eastAsia="Calibri" w:hAnsi="Times New Roman" w:cs="Times New Roman"/>
                            <w:sz w:val="24"/>
                            <w:szCs w:val="24"/>
                          </w:rPr>
                          <w:t xml:space="preserve"> – 12</w:t>
                        </w:r>
                      </w:sdtContent>
                    </w:sdt>
                    <w:sdt>
                      <w:sdtPr>
                        <w:rPr>
                          <w:rFonts w:ascii="Times New Roman" w:eastAsia="Calibri" w:hAnsi="Times New Roman" w:cs="Times New Roman"/>
                          <w:sz w:val="24"/>
                          <w:szCs w:val="24"/>
                        </w:rPr>
                        <w:tag w:val="goog_rdk_464"/>
                        <w:id w:val="-740556192"/>
                      </w:sdtPr>
                      <w:sdtEndPr/>
                      <w:sdtContent>
                        <w:r w:rsidRPr="00BC687E">
                          <w:rPr>
                            <w:rFonts w:ascii="Times New Roman" w:eastAsia="Calibri" w:hAnsi="Times New Roman" w:cs="Times New Roman"/>
                            <w:sz w:val="24"/>
                            <w:szCs w:val="24"/>
                            <w:vertAlign w:val="superscript"/>
                          </w:rPr>
                          <w:t>th</w:t>
                        </w:r>
                      </w:sdtContent>
                    </w:sdt>
                    <w:sdt>
                      <w:sdtPr>
                        <w:rPr>
                          <w:rFonts w:ascii="Times New Roman" w:eastAsia="Calibri" w:hAnsi="Times New Roman" w:cs="Times New Roman"/>
                          <w:sz w:val="24"/>
                          <w:szCs w:val="24"/>
                        </w:rPr>
                        <w:tag w:val="goog_rdk_465"/>
                        <w:id w:val="1734428465"/>
                      </w:sdtPr>
                      <w:sdtEndPr/>
                      <w:sdtContent>
                        <w:r w:rsidRPr="00BC687E">
                          <w:rPr>
                            <w:rFonts w:ascii="Times New Roman" w:eastAsia="Calibri" w:hAnsi="Times New Roman" w:cs="Times New Roman"/>
                            <w:sz w:val="24"/>
                            <w:szCs w:val="24"/>
                          </w:rPr>
                          <w:t xml:space="preserve"> report</w:t>
                        </w:r>
                      </w:sdtContent>
                    </w:sdt>
                    <w:r w:rsidRPr="00BC687E">
                      <w:rPr>
                        <w:rFonts w:ascii="Times New Roman" w:eastAsia="Calibri" w:hAnsi="Times New Roman" w:cs="Times New Roman"/>
                        <w:sz w:val="24"/>
                        <w:szCs w:val="24"/>
                      </w:rPr>
                      <w:t xml:space="preserve">. </w:t>
                    </w:r>
                  </w:sdtContent>
                </w:sdt>
              </w:p>
            </w:sdtContent>
          </w:sdt>
          <w:sdt>
            <w:sdtPr>
              <w:rPr>
                <w:rFonts w:ascii="Times New Roman" w:eastAsia="Calibri" w:hAnsi="Times New Roman" w:cs="Times New Roman"/>
                <w:sz w:val="24"/>
                <w:szCs w:val="24"/>
              </w:rPr>
              <w:tag w:val="goog_rdk_468"/>
              <w:id w:val="712082711"/>
            </w:sdtPr>
            <w:sdtEndPr/>
            <w:sdtContent>
              <w:p w:rsidR="00BC687E" w:rsidRPr="00BC687E" w:rsidRDefault="00384D2C" w:rsidP="00BC687E">
                <w:pPr>
                  <w:pBdr>
                    <w:top w:val="nil"/>
                    <w:left w:val="nil"/>
                    <w:bottom w:val="nil"/>
                    <w:right w:val="nil"/>
                    <w:between w:val="nil"/>
                  </w:pBdr>
                  <w:spacing w:after="0" w:line="276" w:lineRule="auto"/>
                  <w:jc w:val="both"/>
                  <w:rPr>
                    <w:rFonts w:ascii="Times New Roman" w:eastAsia="Calibri" w:hAnsi="Times New Roman" w:cs="Times New Roman"/>
                    <w:sz w:val="24"/>
                    <w:szCs w:val="24"/>
                    <w:highlight w:val="yellow"/>
                  </w:rPr>
                </w:pPr>
                <w:sdt>
                  <w:sdtPr>
                    <w:rPr>
                      <w:rFonts w:ascii="Times New Roman" w:eastAsia="Calibri" w:hAnsi="Times New Roman" w:cs="Times New Roman"/>
                      <w:sz w:val="24"/>
                      <w:szCs w:val="24"/>
                    </w:rPr>
                    <w:tag w:val="goog_rdk_467"/>
                    <w:id w:val="-670555591"/>
                  </w:sdtPr>
                  <w:sdtEndPr/>
                  <w:sdtContent/>
                </w:sdt>
              </w:p>
            </w:sdtContent>
          </w:sdt>
          <w:sdt>
            <w:sdtPr>
              <w:rPr>
                <w:rFonts w:ascii="Times New Roman" w:eastAsia="Calibri" w:hAnsi="Times New Roman" w:cs="Times New Roman"/>
                <w:sz w:val="24"/>
                <w:szCs w:val="24"/>
              </w:rPr>
              <w:tag w:val="goog_rdk_473"/>
              <w:id w:val="802436556"/>
            </w:sdtPr>
            <w:sdtEndPr/>
            <w:sdtContent>
              <w:p w:rsidR="00BC687E" w:rsidRPr="00BC687E" w:rsidRDefault="00384D2C" w:rsidP="00BC687E">
                <w:pPr>
                  <w:pBdr>
                    <w:top w:val="nil"/>
                    <w:left w:val="nil"/>
                    <w:bottom w:val="nil"/>
                    <w:right w:val="nil"/>
                    <w:between w:val="nil"/>
                  </w:pBdr>
                  <w:spacing w:after="0" w:line="276"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69"/>
                    <w:id w:val="93212958"/>
                  </w:sdtPr>
                  <w:sdtEndPr/>
                  <w:sdtContent>
                    <w:r w:rsidR="00BC687E" w:rsidRPr="00BC687E">
                      <w:rPr>
                        <w:rFonts w:ascii="Times New Roman" w:eastAsia="Calibri" w:hAnsi="Times New Roman" w:cs="Times New Roman"/>
                        <w:sz w:val="24"/>
                        <w:szCs w:val="24"/>
                      </w:rPr>
                      <w:t xml:space="preserve">The MSG also updated its </w:t>
                    </w:r>
                    <w:r w:rsidR="00722FC1">
                      <w:rPr>
                        <w:rFonts w:ascii="Times New Roman" w:eastAsia="Calibri" w:hAnsi="Times New Roman" w:cs="Times New Roman"/>
                        <w:sz w:val="24"/>
                        <w:szCs w:val="24"/>
                      </w:rPr>
                      <w:t>W</w:t>
                    </w:r>
                    <w:r w:rsidR="00BC687E" w:rsidRPr="00BC687E">
                      <w:rPr>
                        <w:rFonts w:ascii="Times New Roman" w:eastAsia="Calibri" w:hAnsi="Times New Roman" w:cs="Times New Roman"/>
                        <w:sz w:val="24"/>
                        <w:szCs w:val="24"/>
                      </w:rPr>
                      <w:t>ebsite, recruited a communications officer, disseminated the 9</w:t>
                    </w:r>
                    <w:sdt>
                      <w:sdtPr>
                        <w:rPr>
                          <w:rFonts w:ascii="Times New Roman" w:eastAsia="Calibri" w:hAnsi="Times New Roman" w:cs="Times New Roman"/>
                          <w:sz w:val="24"/>
                          <w:szCs w:val="24"/>
                        </w:rPr>
                        <w:tag w:val="goog_rdk_470"/>
                        <w:id w:val="820471955"/>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10</w:t>
                    </w:r>
                    <w:sdt>
                      <w:sdtPr>
                        <w:rPr>
                          <w:rFonts w:ascii="Times New Roman" w:eastAsia="Calibri" w:hAnsi="Times New Roman" w:cs="Times New Roman"/>
                          <w:sz w:val="24"/>
                          <w:szCs w:val="24"/>
                        </w:rPr>
                        <w:tag w:val="goog_rdk_471"/>
                        <w:id w:val="931243783"/>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and 11</w:t>
                    </w:r>
                    <w:sdt>
                      <w:sdtPr>
                        <w:rPr>
                          <w:rFonts w:ascii="Times New Roman" w:eastAsia="Calibri" w:hAnsi="Times New Roman" w:cs="Times New Roman"/>
                          <w:sz w:val="24"/>
                          <w:szCs w:val="24"/>
                        </w:rPr>
                        <w:tag w:val="goog_rdk_472"/>
                        <w:id w:val="334424880"/>
                      </w:sdtPr>
                      <w:sdtEndPr/>
                      <w:sdtContent>
                        <w:r w:rsidR="00BC687E" w:rsidRPr="00BC687E">
                          <w:rPr>
                            <w:rFonts w:ascii="Times New Roman" w:eastAsia="Calibri" w:hAnsi="Times New Roman" w:cs="Times New Roman"/>
                            <w:sz w:val="24"/>
                            <w:szCs w:val="24"/>
                            <w:vertAlign w:val="superscript"/>
                          </w:rPr>
                          <w:t>th</w:t>
                        </w:r>
                      </w:sdtContent>
                    </w:sdt>
                    <w:r w:rsidR="00BC687E" w:rsidRPr="00BC687E">
                      <w:rPr>
                        <w:rFonts w:ascii="Times New Roman" w:eastAsia="Calibri" w:hAnsi="Times New Roman" w:cs="Times New Roman"/>
                        <w:sz w:val="24"/>
                        <w:szCs w:val="24"/>
                      </w:rPr>
                      <w:t xml:space="preserve"> Summary reports, engaged the youth, and hosted radio appearances.</w:t>
                    </w:r>
                  </w:sdtContent>
                </w:sdt>
              </w:p>
            </w:sdtContent>
          </w:sdt>
          <w:sdt>
            <w:sdtPr>
              <w:rPr>
                <w:rFonts w:ascii="Times New Roman" w:eastAsia="Calibri" w:hAnsi="Times New Roman" w:cs="Times New Roman"/>
                <w:sz w:val="24"/>
                <w:szCs w:val="24"/>
              </w:rPr>
              <w:tag w:val="goog_rdk_475"/>
              <w:id w:val="-656542011"/>
            </w:sdtPr>
            <w:sdtEndPr/>
            <w:sdtContent>
              <w:p w:rsidR="00BC687E" w:rsidRPr="00BC687E" w:rsidRDefault="00384D2C" w:rsidP="00BC687E">
                <w:pPr>
                  <w:pBdr>
                    <w:top w:val="nil"/>
                    <w:left w:val="nil"/>
                    <w:bottom w:val="nil"/>
                    <w:right w:val="nil"/>
                    <w:between w:val="nil"/>
                  </w:pBdr>
                  <w:spacing w:after="0" w:line="276"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74"/>
                    <w:id w:val="699515432"/>
                  </w:sdtPr>
                  <w:sdtEndPr/>
                  <w:sdtContent/>
                </w:sdt>
              </w:p>
            </w:sdtContent>
          </w:sdt>
          <w:p w:rsidR="00BC687E" w:rsidRPr="00BC687E" w:rsidRDefault="00384D2C" w:rsidP="00BC687E">
            <w:pPr>
              <w:pBdr>
                <w:top w:val="nil"/>
                <w:left w:val="nil"/>
                <w:bottom w:val="nil"/>
                <w:right w:val="nil"/>
                <w:between w:val="nil"/>
              </w:pBdr>
              <w:spacing w:after="0" w:line="276"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76"/>
                <w:id w:val="1127900853"/>
              </w:sdtPr>
              <w:sdtEndPr/>
              <w:sdtContent>
                <w:r w:rsidR="00BC687E" w:rsidRPr="00BC687E">
                  <w:rPr>
                    <w:rFonts w:ascii="Times New Roman" w:eastAsia="Calibri" w:hAnsi="Times New Roman" w:cs="Times New Roman"/>
                    <w:sz w:val="24"/>
                    <w:szCs w:val="24"/>
                  </w:rPr>
                  <w:t xml:space="preserve">Notably, the MSG restructured the Secretariat to ensure </w:t>
                </w:r>
                <w:r w:rsidR="00722FC1">
                  <w:rPr>
                    <w:rFonts w:ascii="Times New Roman" w:eastAsia="Calibri" w:hAnsi="Times New Roman" w:cs="Times New Roman"/>
                    <w:sz w:val="24"/>
                    <w:szCs w:val="24"/>
                  </w:rPr>
                  <w:t xml:space="preserve">the </w:t>
                </w:r>
                <w:r w:rsidR="00BC687E" w:rsidRPr="00BC687E">
                  <w:rPr>
                    <w:rFonts w:ascii="Times New Roman" w:eastAsia="Calibri" w:hAnsi="Times New Roman" w:cs="Times New Roman"/>
                    <w:sz w:val="24"/>
                    <w:szCs w:val="24"/>
                  </w:rPr>
                  <w:t>effective implementation of its programs.</w:t>
                </w:r>
              </w:sdtContent>
            </w:sdt>
          </w:p>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2016/17, 2017/18, 2018/19, 2019/20, 2020/21 work plans are all hosted on the LEITI website.</w:t>
            </w: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17. How could the MSG improve the accessibility and distribution of information, considering the needs of different subgroups of citizens?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sdt>
            <w:sdtPr>
              <w:rPr>
                <w:rFonts w:ascii="Times New Roman" w:eastAsia="Calibri" w:hAnsi="Times New Roman" w:cs="Times New Roman"/>
                <w:sz w:val="24"/>
                <w:szCs w:val="24"/>
              </w:rPr>
              <w:tag w:val="goog_rdk_478"/>
              <w:id w:val="-785273756"/>
            </w:sdtPr>
            <w:sdtEndPr/>
            <w:sdtContent>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The MSG sees </w:t>
                </w:r>
                <w:r w:rsidR="00722FC1">
                  <w:rPr>
                    <w:rFonts w:ascii="Times New Roman" w:eastAsia="Calibri" w:hAnsi="Times New Roman" w:cs="Times New Roman"/>
                    <w:sz w:val="24"/>
                    <w:szCs w:val="24"/>
                  </w:rPr>
                  <w:t>improved</w:t>
                </w:r>
                <w:r w:rsidRPr="00BC687E">
                  <w:rPr>
                    <w:rFonts w:ascii="Times New Roman" w:eastAsia="Calibri" w:hAnsi="Times New Roman" w:cs="Times New Roman"/>
                    <w:sz w:val="24"/>
                    <w:szCs w:val="24"/>
                  </w:rPr>
                  <w:t xml:space="preserve"> information accessibility and distribution across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ountry as a paramount concern and has sponsored the review of its communication strategy to address these concerns adequately.</w:t>
                </w:r>
                <w:sdt>
                  <w:sdtPr>
                    <w:rPr>
                      <w:rFonts w:ascii="Times New Roman" w:eastAsia="Calibri" w:hAnsi="Times New Roman" w:cs="Times New Roman"/>
                      <w:sz w:val="24"/>
                      <w:szCs w:val="24"/>
                    </w:rPr>
                    <w:tag w:val="goog_rdk_477"/>
                    <w:id w:val="2021810687"/>
                  </w:sdtPr>
                  <w:sdtEndPr/>
                  <w:sdtContent/>
                </w:sdt>
              </w:p>
            </w:sdtContent>
          </w:sdt>
          <w:p w:rsidR="00BC687E" w:rsidRPr="00BC687E" w:rsidRDefault="00384D2C" w:rsidP="00722FC1">
            <w:pPr>
              <w:spacing w:before="240" w:after="24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479"/>
                <w:id w:val="705991399"/>
              </w:sdtPr>
              <w:sdtEndPr/>
              <w:sdtContent>
                <w:sdt>
                  <w:sdtPr>
                    <w:rPr>
                      <w:rFonts w:ascii="Times New Roman" w:eastAsia="Calibri" w:hAnsi="Times New Roman" w:cs="Times New Roman"/>
                      <w:sz w:val="24"/>
                      <w:szCs w:val="24"/>
                    </w:rPr>
                    <w:tag w:val="goog_rdk_480"/>
                    <w:id w:val="-598563216"/>
                  </w:sdtPr>
                  <w:sdtEndPr/>
                  <w:sdtContent>
                    <w:r w:rsidR="00BC687E" w:rsidRPr="00BC687E">
                      <w:rPr>
                        <w:rFonts w:ascii="Times New Roman" w:eastAsia="Calibri" w:hAnsi="Times New Roman" w:cs="Times New Roman"/>
                        <w:sz w:val="24"/>
                        <w:szCs w:val="24"/>
                      </w:rPr>
                      <w:t xml:space="preserve">From the </w:t>
                    </w:r>
                  </w:sdtContent>
                </w:sdt>
                <w:r w:rsidR="00BC687E" w:rsidRPr="00BC687E">
                  <w:rPr>
                    <w:rFonts w:ascii="Times New Roman" w:eastAsia="Calibri" w:hAnsi="Times New Roman" w:cs="Times New Roman"/>
                    <w:sz w:val="24"/>
                    <w:szCs w:val="24"/>
                  </w:rPr>
                  <w:t>Communication S</w:t>
                </w:r>
                <w:sdt>
                  <w:sdtPr>
                    <w:rPr>
                      <w:rFonts w:ascii="Times New Roman" w:eastAsia="Calibri" w:hAnsi="Times New Roman" w:cs="Times New Roman"/>
                      <w:sz w:val="24"/>
                      <w:szCs w:val="24"/>
                    </w:rPr>
                    <w:tag w:val="goog_rdk_481"/>
                    <w:id w:val="1834418369"/>
                  </w:sdtPr>
                  <w:sdtEndPr/>
                  <w:sdtContent>
                    <w:r w:rsidR="00DB2489">
                      <w:rPr>
                        <w:rFonts w:ascii="Times New Roman" w:eastAsia="Calibri" w:hAnsi="Times New Roman" w:cs="Times New Roman"/>
                        <w:sz w:val="24"/>
                        <w:szCs w:val="24"/>
                      </w:rPr>
                      <w:t>trategy, the MSG could</w:t>
                    </w:r>
                    <w:r w:rsidR="00BC687E" w:rsidRPr="00BC687E">
                      <w:rPr>
                        <w:rFonts w:ascii="Times New Roman" w:eastAsia="Calibri" w:hAnsi="Times New Roman" w:cs="Times New Roman"/>
                        <w:sz w:val="24"/>
                        <w:szCs w:val="24"/>
                      </w:rPr>
                      <w:t xml:space="preserve"> shift from the traditional person to person, to digital out</w:t>
                    </w:r>
                    <w:r w:rsidR="00722FC1">
                      <w:rPr>
                        <w:rFonts w:ascii="Times New Roman" w:eastAsia="Calibri" w:hAnsi="Times New Roman" w:cs="Times New Roman"/>
                        <w:sz w:val="24"/>
                        <w:szCs w:val="24"/>
                      </w:rPr>
                      <w:t>, using</w:t>
                    </w:r>
                  </w:sdtContent>
                </w:sdt>
              </w:sdtContent>
            </w:sdt>
            <w:r w:rsidR="00BC687E" w:rsidRPr="00BC687E">
              <w:rPr>
                <w:rFonts w:ascii="Times New Roman" w:eastAsia="Calibri" w:hAnsi="Times New Roman" w:cs="Times New Roman"/>
                <w:sz w:val="24"/>
                <w:szCs w:val="24"/>
              </w:rPr>
              <w:t xml:space="preserve"> the new media-social media and zoom conferences.</w:t>
            </w: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bookmarkStart w:id="10" w:name="_Toc91959870"/>
      <w:r w:rsidRPr="00BC687E">
        <w:rPr>
          <w:rFonts w:ascii="Times New Roman" w:eastAsia="Libre Franklin" w:hAnsi="Times New Roman" w:cs="Times New Roman"/>
          <w:color w:val="1A4066"/>
          <w:sz w:val="24"/>
          <w:szCs w:val="24"/>
        </w:rPr>
        <w:t>Part III: Sustainability and effectiveness</w:t>
      </w:r>
      <w:bookmarkEnd w:id="10"/>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18. The MSG is requested to present any additional information and evidence related to the indicators for assessing the sustainability and effectiveness of EITI implementation</w:t>
      </w:r>
      <w:r w:rsidRPr="00BC687E">
        <w:rPr>
          <w:rFonts w:ascii="Times New Roman" w:eastAsia="Libre Franklin" w:hAnsi="Times New Roman" w:cs="Times New Roman"/>
          <w:sz w:val="24"/>
          <w:szCs w:val="24"/>
        </w:rPr>
        <w:t xml:space="preserve">. </w:t>
      </w:r>
    </w:p>
    <w:p w:rsidR="00BC687E" w:rsidRPr="00BC687E" w:rsidRDefault="00722FC1" w:rsidP="00BC687E">
      <w:pPr>
        <w:spacing w:before="240" w:after="240" w:line="240" w:lineRule="auto"/>
        <w:jc w:val="both"/>
        <w:rPr>
          <w:rFonts w:ascii="Times New Roman" w:eastAsia="Libre Franklin" w:hAnsi="Times New Roman" w:cs="Times New Roman"/>
          <w:sz w:val="24"/>
          <w:szCs w:val="24"/>
        </w:rPr>
      </w:pPr>
      <w:r>
        <w:rPr>
          <w:rFonts w:ascii="Times New Roman" w:eastAsia="Libre Franklin" w:hAnsi="Times New Roman" w:cs="Times New Roman"/>
          <w:sz w:val="24"/>
          <w:szCs w:val="24"/>
        </w:rPr>
        <w:lastRenderedPageBreak/>
        <w:t>The EITI Board will assign each indicator 0, 0.5</w:t>
      </w:r>
      <w:r w:rsidR="00384D2C">
        <w:rPr>
          <w:rFonts w:ascii="Times New Roman" w:eastAsia="Libre Franklin" w:hAnsi="Times New Roman" w:cs="Times New Roman"/>
          <w:sz w:val="24"/>
          <w:szCs w:val="24"/>
        </w:rPr>
        <w:t>,</w:t>
      </w:r>
      <w:bookmarkStart w:id="11" w:name="_GoBack"/>
      <w:bookmarkEnd w:id="11"/>
      <w:r>
        <w:rPr>
          <w:rFonts w:ascii="Times New Roman" w:eastAsia="Libre Franklin" w:hAnsi="Times New Roman" w:cs="Times New Roman"/>
          <w:sz w:val="24"/>
          <w:szCs w:val="24"/>
        </w:rPr>
        <w:t xml:space="preserve"> or 1 points, which</w:t>
      </w:r>
      <w:r w:rsidR="00BC687E" w:rsidRPr="00BC687E">
        <w:rPr>
          <w:rFonts w:ascii="Times New Roman" w:eastAsia="Libre Franklin" w:hAnsi="Times New Roman" w:cs="Times New Roman"/>
          <w:sz w:val="24"/>
          <w:szCs w:val="24"/>
        </w:rPr>
        <w:t xml:space="preserve"> will be added to the </w:t>
      </w:r>
      <w:r>
        <w:rPr>
          <w:rFonts w:ascii="Times New Roman" w:eastAsia="Libre Franklin" w:hAnsi="Times New Roman" w:cs="Times New Roman"/>
          <w:sz w:val="24"/>
          <w:szCs w:val="24"/>
        </w:rPr>
        <w:t>Country's overall score</w:t>
      </w:r>
      <w:r w:rsidR="00BC687E" w:rsidRPr="00BC687E">
        <w:rPr>
          <w:rFonts w:ascii="Times New Roman" w:eastAsia="Libre Franklin" w:hAnsi="Times New Roman" w:cs="Times New Roman"/>
          <w:sz w:val="24"/>
          <w:szCs w:val="24"/>
        </w:rPr>
        <w:t xml:space="preserve">. The assessment of performance on the </w:t>
      </w:r>
      <w:r>
        <w:rPr>
          <w:rFonts w:ascii="Times New Roman" w:eastAsia="Libre Franklin" w:hAnsi="Times New Roman" w:cs="Times New Roman"/>
          <w:sz w:val="24"/>
          <w:szCs w:val="24"/>
        </w:rPr>
        <w:t>hand</w:t>
      </w:r>
      <w:r w:rsidR="00BC687E" w:rsidRPr="00BC687E">
        <w:rPr>
          <w:rFonts w:ascii="Times New Roman" w:eastAsia="Libre Franklin" w:hAnsi="Times New Roman" w:cs="Times New Roman"/>
          <w:sz w:val="24"/>
          <w:szCs w:val="24"/>
        </w:rPr>
        <w:t>s will draw on information provided by the MSG, publicly available sources, stakeholder consultations</w:t>
      </w:r>
      <w:r>
        <w:rPr>
          <w:rFonts w:ascii="Times New Roman" w:eastAsia="Libre Franklin" w:hAnsi="Times New Roman" w:cs="Times New Roman"/>
          <w:sz w:val="24"/>
          <w:szCs w:val="24"/>
        </w:rPr>
        <w:t>,</w:t>
      </w:r>
      <w:r w:rsidR="00BC687E" w:rsidRPr="00BC687E">
        <w:rPr>
          <w:rFonts w:ascii="Times New Roman" w:eastAsia="Libre Franklin" w:hAnsi="Times New Roman" w:cs="Times New Roman"/>
          <w:sz w:val="24"/>
          <w:szCs w:val="24"/>
        </w:rPr>
        <w:t xml:space="preserve"> and disclosures by the implementing </w:t>
      </w:r>
      <w:r>
        <w:rPr>
          <w:rFonts w:ascii="Times New Roman" w:eastAsia="Libre Franklin" w:hAnsi="Times New Roman" w:cs="Times New Roman"/>
          <w:sz w:val="24"/>
          <w:szCs w:val="24"/>
        </w:rPr>
        <w:t>C</w:t>
      </w:r>
      <w:r w:rsidR="00BC687E" w:rsidRPr="00BC687E">
        <w:rPr>
          <w:rFonts w:ascii="Times New Roman" w:eastAsia="Libre Franklin" w:hAnsi="Times New Roman" w:cs="Times New Roman"/>
          <w:sz w:val="24"/>
          <w:szCs w:val="24"/>
        </w:rPr>
        <w:t>ountry and companies. Please see the EITI Validation Guide for further information about how performance on these indicators will be assessed.</w:t>
      </w:r>
    </w:p>
    <w:p w:rsidR="00BC687E" w:rsidRPr="00BC687E" w:rsidRDefault="00BC687E" w:rsidP="00BC687E">
      <w:pPr>
        <w:numPr>
          <w:ilvl w:val="0"/>
          <w:numId w:val="2"/>
        </w:numPr>
        <w:pBdr>
          <w:top w:val="nil"/>
          <w:left w:val="nil"/>
          <w:bottom w:val="nil"/>
          <w:right w:val="nil"/>
          <w:between w:val="nil"/>
        </w:pBdr>
        <w:spacing w:before="120" w:after="120" w:line="240" w:lineRule="auto"/>
        <w:jc w:val="both"/>
        <w:rPr>
          <w:rFonts w:ascii="Times New Roman" w:eastAsia="Libre Franklin" w:hAnsi="Times New Roman" w:cs="Times New Roman"/>
          <w:i/>
          <w:color w:val="000000"/>
          <w:sz w:val="24"/>
          <w:szCs w:val="24"/>
        </w:rPr>
      </w:pPr>
      <w:r w:rsidRPr="00BC687E">
        <w:rPr>
          <w:rFonts w:ascii="Times New Roman" w:eastAsia="Libre Franklin" w:hAnsi="Times New Roman" w:cs="Times New Roman"/>
          <w:color w:val="000000"/>
          <w:sz w:val="24"/>
          <w:szCs w:val="24"/>
        </w:rPr>
        <w:t>EITI implementation addresses nationally relevant extractive sector governance challenges</w:t>
      </w:r>
      <w:r w:rsidR="00722FC1">
        <w:rPr>
          <w:rFonts w:ascii="Times New Roman" w:eastAsia="Libre Franklin" w:hAnsi="Times New Roman" w:cs="Times New Roman"/>
          <w:color w:val="000000"/>
          <w:sz w:val="24"/>
          <w:szCs w:val="24"/>
        </w:rPr>
        <w:t>, and t</w:t>
      </w:r>
      <w:r w:rsidRPr="00BC687E">
        <w:rPr>
          <w:rFonts w:ascii="Times New Roman" w:eastAsia="Libre Franklin" w:hAnsi="Times New Roman" w:cs="Times New Roman"/>
          <w:color w:val="000000"/>
          <w:sz w:val="24"/>
          <w:szCs w:val="24"/>
        </w:rPr>
        <w:t>his indicator also recogni</w:t>
      </w:r>
      <w:r w:rsidR="00722FC1">
        <w:rPr>
          <w:rFonts w:ascii="Times New Roman" w:eastAsia="Libre Franklin" w:hAnsi="Times New Roman" w:cs="Times New Roman"/>
          <w:color w:val="000000"/>
          <w:sz w:val="24"/>
          <w:szCs w:val="24"/>
        </w:rPr>
        <w:t>z</w:t>
      </w:r>
      <w:r w:rsidRPr="00BC687E">
        <w:rPr>
          <w:rFonts w:ascii="Times New Roman" w:eastAsia="Libre Franklin" w:hAnsi="Times New Roman" w:cs="Times New Roman"/>
          <w:color w:val="000000"/>
          <w:sz w:val="24"/>
          <w:szCs w:val="24"/>
        </w:rPr>
        <w:t>es efforts beyond the EITI Standard.</w:t>
      </w: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2"/>
      </w:tblGrid>
      <w:tr w:rsidR="00BC687E" w:rsidRPr="00BC687E" w:rsidTr="0001452E">
        <w:tc>
          <w:tcPr>
            <w:tcW w:w="8342" w:type="dxa"/>
          </w:tcPr>
          <w:sdt>
            <w:sdtPr>
              <w:rPr>
                <w:rFonts w:ascii="Times New Roman" w:eastAsia="Calibri" w:hAnsi="Times New Roman" w:cs="Times New Roman"/>
                <w:sz w:val="24"/>
                <w:szCs w:val="24"/>
              </w:rPr>
              <w:tag w:val="goog_rdk_485"/>
              <w:id w:val="1386295932"/>
            </w:sdtPr>
            <w:sdtEndPr/>
            <w:sdtContent>
              <w:p w:rsidR="00BC687E" w:rsidRPr="00BC687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sz w:val="24"/>
                    <w:szCs w:val="24"/>
                  </w:rPr>
                </w:pPr>
                <w:sdt>
                  <w:sdtPr>
                    <w:rPr>
                      <w:rFonts w:ascii="Times New Roman" w:eastAsia="Calibri" w:hAnsi="Times New Roman" w:cs="Times New Roman"/>
                      <w:sz w:val="24"/>
                      <w:szCs w:val="24"/>
                    </w:rPr>
                    <w:tag w:val="goog_rdk_483"/>
                    <w:id w:val="1576463875"/>
                  </w:sdtPr>
                  <w:sdtEndPr/>
                  <w:sdtContent>
                    <w:sdt>
                      <w:sdtPr>
                        <w:rPr>
                          <w:rFonts w:ascii="Times New Roman" w:eastAsia="Calibri" w:hAnsi="Times New Roman" w:cs="Times New Roman"/>
                          <w:sz w:val="24"/>
                          <w:szCs w:val="24"/>
                        </w:rPr>
                        <w:tag w:val="goog_rdk_484"/>
                        <w:id w:val="432784529"/>
                      </w:sdtPr>
                      <w:sdtEndPr/>
                      <w:sdtContent>
                        <w:r w:rsidR="00BC687E" w:rsidRPr="00BC687E">
                          <w:rPr>
                            <w:rFonts w:ascii="Times New Roman" w:eastAsia="Calibri" w:hAnsi="Times New Roman" w:cs="Times New Roman"/>
                            <w:i/>
                            <w:sz w:val="24"/>
                            <w:szCs w:val="24"/>
                          </w:rPr>
                          <w:t>E club-established to embed the EITI in the Country</w:t>
                        </w:r>
                        <w:r w:rsidR="00722FC1">
                          <w:rPr>
                            <w:rFonts w:ascii="Times New Roman" w:eastAsia="Calibri" w:hAnsi="Times New Roman" w:cs="Times New Roman"/>
                            <w:i/>
                            <w:sz w:val="24"/>
                            <w:szCs w:val="24"/>
                          </w:rPr>
                          <w:t>'</w:t>
                        </w:r>
                        <w:r w:rsidR="00BC687E" w:rsidRPr="00BC687E">
                          <w:rPr>
                            <w:rFonts w:ascii="Times New Roman" w:eastAsia="Calibri" w:hAnsi="Times New Roman" w:cs="Times New Roman"/>
                            <w:i/>
                            <w:sz w:val="24"/>
                            <w:szCs w:val="24"/>
                          </w:rPr>
                          <w:t xml:space="preserve">s education sector; helping young people understand natural resource governance </w:t>
                        </w:r>
                        <w:r w:rsidR="00722FC1">
                          <w:rPr>
                            <w:rFonts w:ascii="Times New Roman" w:eastAsia="Calibri" w:hAnsi="Times New Roman" w:cs="Times New Roman"/>
                            <w:i/>
                            <w:sz w:val="24"/>
                            <w:szCs w:val="24"/>
                          </w:rPr>
                          <w:t>positively shaping their thinking around transparent and accountable management of the sector and their role</w:t>
                        </w:r>
                        <w:r w:rsidR="00BC687E" w:rsidRPr="00BC687E">
                          <w:rPr>
                            <w:rFonts w:ascii="Times New Roman" w:eastAsia="Calibri" w:hAnsi="Times New Roman" w:cs="Times New Roman"/>
                            <w:i/>
                            <w:sz w:val="24"/>
                            <w:szCs w:val="24"/>
                          </w:rPr>
                          <w:t xml:space="preserve"> in the process.</w:t>
                        </w:r>
                      </w:sdtContent>
                    </w:sdt>
                  </w:sdtContent>
                </w:sdt>
              </w:p>
            </w:sdtContent>
          </w:sdt>
          <w:sdt>
            <w:sdtPr>
              <w:rPr>
                <w:rFonts w:ascii="Times New Roman" w:eastAsia="Calibri" w:hAnsi="Times New Roman" w:cs="Times New Roman"/>
                <w:sz w:val="24"/>
                <w:szCs w:val="24"/>
              </w:rPr>
              <w:tag w:val="goog_rdk_489"/>
              <w:id w:val="1408955872"/>
            </w:sdtPr>
            <w:sdtEndPr/>
            <w:sdtContent>
              <w:p w:rsidR="00BC687E" w:rsidRPr="00BC687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sz w:val="24"/>
                    <w:szCs w:val="24"/>
                  </w:rPr>
                </w:pPr>
                <w:sdt>
                  <w:sdtPr>
                    <w:rPr>
                      <w:rFonts w:ascii="Times New Roman" w:eastAsia="Calibri" w:hAnsi="Times New Roman" w:cs="Times New Roman"/>
                      <w:sz w:val="24"/>
                      <w:szCs w:val="24"/>
                    </w:rPr>
                    <w:tag w:val="goog_rdk_486"/>
                    <w:id w:val="299273283"/>
                  </w:sdtPr>
                  <w:sdtEndPr/>
                  <w:sdtContent>
                    <w:sdt>
                      <w:sdtPr>
                        <w:rPr>
                          <w:rFonts w:ascii="Times New Roman" w:eastAsia="Calibri" w:hAnsi="Times New Roman" w:cs="Times New Roman"/>
                          <w:sz w:val="24"/>
                          <w:szCs w:val="24"/>
                        </w:rPr>
                        <w:tag w:val="goog_rdk_487"/>
                        <w:id w:val="310601292"/>
                      </w:sdtPr>
                      <w:sdtEndPr/>
                      <w:sdtContent>
                        <w:r w:rsidR="00942F4E">
                          <w:rPr>
                            <w:rFonts w:ascii="Times New Roman" w:eastAsia="Calibri" w:hAnsi="Times New Roman" w:cs="Times New Roman"/>
                            <w:i/>
                            <w:sz w:val="24"/>
                            <w:szCs w:val="24"/>
                          </w:rPr>
                          <w:t>Agriculture Sector</w:t>
                        </w:r>
                      </w:sdtContent>
                    </w:sdt>
                  </w:sdtContent>
                </w:sdt>
              </w:p>
            </w:sdtContent>
          </w:sdt>
          <w:sdt>
            <w:sdtPr>
              <w:rPr>
                <w:rFonts w:ascii="Times New Roman" w:eastAsia="Calibri" w:hAnsi="Times New Roman" w:cs="Times New Roman"/>
                <w:sz w:val="24"/>
                <w:szCs w:val="24"/>
              </w:rPr>
              <w:tag w:val="goog_rdk_492"/>
              <w:id w:val="-1564873613"/>
            </w:sdtPr>
            <w:sdtEndPr/>
            <w:sdtContent>
              <w:p w:rsidR="00BC687E" w:rsidRPr="00BC687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sz w:val="24"/>
                    <w:szCs w:val="24"/>
                  </w:rPr>
                </w:pPr>
                <w:sdt>
                  <w:sdtPr>
                    <w:rPr>
                      <w:rFonts w:ascii="Times New Roman" w:eastAsia="Calibri" w:hAnsi="Times New Roman" w:cs="Times New Roman"/>
                      <w:sz w:val="24"/>
                      <w:szCs w:val="24"/>
                    </w:rPr>
                    <w:tag w:val="goog_rdk_490"/>
                    <w:id w:val="-1510979283"/>
                  </w:sdtPr>
                  <w:sdtEndPr/>
                  <w:sdtContent>
                    <w:sdt>
                      <w:sdtPr>
                        <w:rPr>
                          <w:rFonts w:ascii="Times New Roman" w:eastAsia="Calibri" w:hAnsi="Times New Roman" w:cs="Times New Roman"/>
                          <w:sz w:val="24"/>
                          <w:szCs w:val="24"/>
                        </w:rPr>
                        <w:tag w:val="goog_rdk_491"/>
                        <w:id w:val="-305554435"/>
                      </w:sdtPr>
                      <w:sdtEndPr/>
                      <w:sdtContent>
                        <w:r w:rsidR="00BC687E" w:rsidRPr="00BC687E">
                          <w:rPr>
                            <w:rFonts w:ascii="Times New Roman" w:eastAsia="Calibri" w:hAnsi="Times New Roman" w:cs="Times New Roman"/>
                            <w:i/>
                            <w:sz w:val="24"/>
                            <w:szCs w:val="24"/>
                          </w:rPr>
                          <w:t>National Bureau of Concession</w:t>
                        </w:r>
                      </w:sdtContent>
                    </w:sdt>
                  </w:sdtContent>
                </w:sdt>
              </w:p>
            </w:sdtContent>
          </w:sdt>
          <w:sdt>
            <w:sdtPr>
              <w:rPr>
                <w:rFonts w:ascii="Times New Roman" w:eastAsia="Calibri" w:hAnsi="Times New Roman" w:cs="Times New Roman"/>
                <w:sz w:val="24"/>
                <w:szCs w:val="24"/>
              </w:rPr>
              <w:tag w:val="goog_rdk_495"/>
              <w:id w:val="-1054474378"/>
            </w:sdtPr>
            <w:sdtEndPr/>
            <w:sdtContent>
              <w:p w:rsidR="00BC687E" w:rsidRPr="00BC687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sz w:val="24"/>
                    <w:szCs w:val="24"/>
                  </w:rPr>
                </w:pPr>
                <w:sdt>
                  <w:sdtPr>
                    <w:rPr>
                      <w:rFonts w:ascii="Times New Roman" w:eastAsia="Calibri" w:hAnsi="Times New Roman" w:cs="Times New Roman"/>
                      <w:sz w:val="24"/>
                      <w:szCs w:val="24"/>
                    </w:rPr>
                    <w:tag w:val="goog_rdk_493"/>
                    <w:id w:val="1362164321"/>
                  </w:sdtPr>
                  <w:sdtEndPr/>
                  <w:sdtContent>
                    <w:sdt>
                      <w:sdtPr>
                        <w:rPr>
                          <w:rFonts w:ascii="Times New Roman" w:eastAsia="Calibri" w:hAnsi="Times New Roman" w:cs="Times New Roman"/>
                          <w:sz w:val="24"/>
                          <w:szCs w:val="24"/>
                        </w:rPr>
                        <w:tag w:val="goog_rdk_494"/>
                        <w:id w:val="1592277977"/>
                      </w:sdtPr>
                      <w:sdtEndPr/>
                      <w:sdtContent>
                        <w:r w:rsidR="00BC687E" w:rsidRPr="00BC687E">
                          <w:rPr>
                            <w:rFonts w:ascii="Times New Roman" w:eastAsia="Calibri" w:hAnsi="Times New Roman" w:cs="Times New Roman"/>
                            <w:i/>
                            <w:sz w:val="24"/>
                            <w:szCs w:val="24"/>
                          </w:rPr>
                          <w:t xml:space="preserve">Streamlined Ministry of Mines Energy to remove </w:t>
                        </w:r>
                        <w:r w:rsidR="00722FC1">
                          <w:rPr>
                            <w:rFonts w:ascii="Times New Roman" w:eastAsia="Calibri" w:hAnsi="Times New Roman" w:cs="Times New Roman"/>
                            <w:i/>
                            <w:sz w:val="24"/>
                            <w:szCs w:val="24"/>
                          </w:rPr>
                          <w:t xml:space="preserve">the </w:t>
                        </w:r>
                        <w:r w:rsidR="00BC687E" w:rsidRPr="00BC687E">
                          <w:rPr>
                            <w:rFonts w:ascii="Times New Roman" w:eastAsia="Calibri" w:hAnsi="Times New Roman" w:cs="Times New Roman"/>
                            <w:i/>
                            <w:sz w:val="24"/>
                            <w:szCs w:val="24"/>
                          </w:rPr>
                          <w:t xml:space="preserve">lands-The focus of the </w:t>
                        </w:r>
                        <w:r w:rsidR="00722FC1">
                          <w:rPr>
                            <w:rFonts w:ascii="Times New Roman" w:eastAsia="Calibri" w:hAnsi="Times New Roman" w:cs="Times New Roman"/>
                            <w:i/>
                            <w:sz w:val="24"/>
                            <w:szCs w:val="24"/>
                          </w:rPr>
                          <w:t>M</w:t>
                        </w:r>
                        <w:r w:rsidR="00BC687E" w:rsidRPr="00BC687E">
                          <w:rPr>
                            <w:rFonts w:ascii="Times New Roman" w:eastAsia="Calibri" w:hAnsi="Times New Roman" w:cs="Times New Roman"/>
                            <w:i/>
                            <w:sz w:val="24"/>
                            <w:szCs w:val="24"/>
                          </w:rPr>
                          <w:t>inistry is more on the extractive industries now.</w:t>
                        </w:r>
                      </w:sdtContent>
                    </w:sdt>
                  </w:sdtContent>
                </w:sdt>
              </w:p>
            </w:sdtContent>
          </w:sdt>
          <w:sdt>
            <w:sdtPr>
              <w:rPr>
                <w:rFonts w:ascii="Times New Roman" w:eastAsia="Calibri" w:hAnsi="Times New Roman" w:cs="Times New Roman"/>
                <w:sz w:val="24"/>
                <w:szCs w:val="24"/>
              </w:rPr>
              <w:tag w:val="goog_rdk_499"/>
              <w:id w:val="-1619055251"/>
            </w:sdtPr>
            <w:sdtEndPr/>
            <w:sdtContent>
              <w:p w:rsidR="00BC687E" w:rsidRPr="00BC687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sz w:val="24"/>
                    <w:szCs w:val="24"/>
                  </w:rPr>
                </w:pPr>
                <w:sdt>
                  <w:sdtPr>
                    <w:rPr>
                      <w:rFonts w:ascii="Times New Roman" w:eastAsia="Calibri" w:hAnsi="Times New Roman" w:cs="Times New Roman"/>
                      <w:sz w:val="24"/>
                      <w:szCs w:val="24"/>
                    </w:rPr>
                    <w:tag w:val="goog_rdk_496"/>
                    <w:id w:val="-1847847549"/>
                  </w:sdtPr>
                  <w:sdtEndPr/>
                  <w:sdtContent>
                    <w:sdt>
                      <w:sdtPr>
                        <w:rPr>
                          <w:rFonts w:ascii="Times New Roman" w:eastAsia="Calibri" w:hAnsi="Times New Roman" w:cs="Times New Roman"/>
                          <w:sz w:val="24"/>
                          <w:szCs w:val="24"/>
                        </w:rPr>
                        <w:tag w:val="goog_rdk_497"/>
                        <w:id w:val="-878623654"/>
                      </w:sdtPr>
                      <w:sdtEndPr/>
                      <w:sdtContent>
                        <w:r w:rsidR="00BC687E" w:rsidRPr="00BC687E">
                          <w:rPr>
                            <w:rFonts w:ascii="Times New Roman" w:eastAsia="Calibri" w:hAnsi="Times New Roman" w:cs="Times New Roman"/>
                            <w:i/>
                            <w:sz w:val="24"/>
                            <w:szCs w:val="24"/>
                          </w:rPr>
                          <w:t>Liberia Petroleum Regulatory Authority – took over the regulatory role from the National Oil Company of Liberia (NOCAL). NOCAL is now an operator</w:t>
                        </w:r>
                      </w:sdtContent>
                    </w:sdt>
                    <w:sdt>
                      <w:sdtPr>
                        <w:rPr>
                          <w:rFonts w:ascii="Times New Roman" w:eastAsia="Calibri" w:hAnsi="Times New Roman" w:cs="Times New Roman"/>
                          <w:sz w:val="24"/>
                          <w:szCs w:val="24"/>
                        </w:rPr>
                        <w:tag w:val="goog_rdk_498"/>
                        <w:id w:val="1987350134"/>
                        <w:showingPlcHdr/>
                      </w:sdtPr>
                      <w:sdtEndPr/>
                      <w:sdtContent>
                        <w:r w:rsidR="00942F4E">
                          <w:rPr>
                            <w:rFonts w:ascii="Times New Roman" w:eastAsia="Calibri" w:hAnsi="Times New Roman" w:cs="Times New Roman"/>
                            <w:sz w:val="24"/>
                            <w:szCs w:val="24"/>
                          </w:rPr>
                          <w:t xml:space="preserve">     </w:t>
                        </w:r>
                      </w:sdtContent>
                    </w:sdt>
                  </w:sdtContent>
                </w:sdt>
              </w:p>
            </w:sdtContent>
          </w:sdt>
          <w:p w:rsidR="00BC687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Forestry Sector</w:t>
            </w:r>
          </w:p>
          <w:p w:rsidR="00942F4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hyperlink r:id="rId76" w:history="1">
              <w:r w:rsidR="00F37EDB">
                <w:rPr>
                  <w:rStyle w:val="Hyperlink"/>
                  <w:rFonts w:ascii="Times New Roman" w:eastAsia="Calibri" w:hAnsi="Times New Roman" w:cs="Times New Roman"/>
                  <w:i/>
                  <w:sz w:val="24"/>
                  <w:szCs w:val="24"/>
                </w:rPr>
                <w:t>Ministry of Agriculture Website</w:t>
              </w:r>
            </w:hyperlink>
          </w:p>
          <w:p w:rsidR="00942F4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hyperlink r:id="rId77" w:history="1">
              <w:r w:rsidR="00F37EDB">
                <w:rPr>
                  <w:rStyle w:val="Hyperlink"/>
                  <w:rFonts w:ascii="Times New Roman" w:eastAsia="Calibri" w:hAnsi="Times New Roman" w:cs="Times New Roman"/>
                  <w:i/>
                  <w:sz w:val="24"/>
                  <w:szCs w:val="24"/>
                </w:rPr>
                <w:t>National Bureau of Concession Act</w:t>
              </w:r>
            </w:hyperlink>
          </w:p>
          <w:p w:rsidR="00942F4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hyperlink r:id="rId78" w:history="1">
              <w:r w:rsidR="00942F4E">
                <w:rPr>
                  <w:rStyle w:val="Hyperlink"/>
                  <w:rFonts w:ascii="Times New Roman" w:eastAsia="Calibri" w:hAnsi="Times New Roman" w:cs="Times New Roman"/>
                  <w:i/>
                  <w:sz w:val="24"/>
                  <w:szCs w:val="24"/>
                </w:rPr>
                <w:t>Ministry of Mines and Energy</w:t>
              </w:r>
            </w:hyperlink>
          </w:p>
          <w:p w:rsidR="00942F4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hyperlink r:id="rId79" w:history="1">
              <w:r w:rsidR="00F37EDB">
                <w:rPr>
                  <w:rStyle w:val="Hyperlink"/>
                  <w:rFonts w:ascii="Times New Roman" w:eastAsia="Calibri" w:hAnsi="Times New Roman" w:cs="Times New Roman"/>
                  <w:i/>
                  <w:sz w:val="24"/>
                  <w:szCs w:val="24"/>
                </w:rPr>
                <w:t>Liberia Petroleum Regulatory Authority Website</w:t>
              </w:r>
            </w:hyperlink>
          </w:p>
          <w:p w:rsidR="00942F4E" w:rsidRDefault="00384D2C"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hyperlink r:id="rId80" w:history="1">
              <w:r w:rsidR="00F37EDB">
                <w:rPr>
                  <w:rStyle w:val="Hyperlink"/>
                  <w:rFonts w:ascii="Times New Roman" w:eastAsia="Calibri" w:hAnsi="Times New Roman" w:cs="Times New Roman"/>
                  <w:i/>
                  <w:sz w:val="24"/>
                  <w:szCs w:val="24"/>
                </w:rPr>
                <w:t>Forestry Development Authority Website</w:t>
              </w:r>
            </w:hyperlink>
          </w:p>
          <w:p w:rsidR="00942F4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p>
          <w:p w:rsidR="00942F4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p>
          <w:p w:rsidR="00942F4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p>
          <w:p w:rsidR="00942F4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p>
          <w:p w:rsidR="00942F4E" w:rsidRPr="00BC687E" w:rsidRDefault="00942F4E" w:rsidP="00BC687E">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p>
        </w:tc>
      </w:tr>
    </w:tbl>
    <w:p w:rsidR="00BC687E" w:rsidRPr="00BC687E" w:rsidRDefault="00BC687E" w:rsidP="00BC687E">
      <w:pPr>
        <w:spacing w:before="240" w:after="120" w:line="240" w:lineRule="auto"/>
        <w:jc w:val="both"/>
        <w:rPr>
          <w:rFonts w:ascii="Times New Roman" w:eastAsia="Libre Franklin" w:hAnsi="Times New Roman" w:cs="Times New Roman"/>
          <w:sz w:val="24"/>
          <w:szCs w:val="24"/>
        </w:rPr>
      </w:pPr>
    </w:p>
    <w:p w:rsidR="00BC687E" w:rsidRPr="00BC687E" w:rsidRDefault="00BC687E" w:rsidP="00BC687E">
      <w:pPr>
        <w:numPr>
          <w:ilvl w:val="0"/>
          <w:numId w:val="2"/>
        </w:numPr>
        <w:pBdr>
          <w:top w:val="nil"/>
          <w:left w:val="nil"/>
          <w:bottom w:val="nil"/>
          <w:right w:val="nil"/>
          <w:between w:val="nil"/>
        </w:pBdr>
        <w:spacing w:before="240" w:after="12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color w:val="000000"/>
          <w:sz w:val="24"/>
          <w:szCs w:val="24"/>
        </w:rPr>
        <w:lastRenderedPageBreak/>
        <w:t xml:space="preserve">Extractive sector data is disclosed systematically through routine </w:t>
      </w:r>
      <w:r w:rsidR="00722FC1">
        <w:rPr>
          <w:rFonts w:ascii="Times New Roman" w:eastAsia="Libre Franklin" w:hAnsi="Times New Roman" w:cs="Times New Roman"/>
          <w:color w:val="000000"/>
          <w:sz w:val="24"/>
          <w:szCs w:val="24"/>
        </w:rPr>
        <w:t>G</w:t>
      </w:r>
      <w:r w:rsidRPr="00BC687E">
        <w:rPr>
          <w:rFonts w:ascii="Times New Roman" w:eastAsia="Libre Franklin" w:hAnsi="Times New Roman" w:cs="Times New Roman"/>
          <w:color w:val="000000"/>
          <w:sz w:val="24"/>
          <w:szCs w:val="24"/>
        </w:rPr>
        <w:t xml:space="preserve">overnment and corporate reporting. </w:t>
      </w:r>
    </w:p>
    <w:p w:rsidR="00BC687E" w:rsidRPr="00BC687E" w:rsidRDefault="00BC687E" w:rsidP="00BC687E">
      <w:pPr>
        <w:pBdr>
          <w:top w:val="nil"/>
          <w:left w:val="nil"/>
          <w:bottom w:val="nil"/>
          <w:right w:val="nil"/>
          <w:between w:val="nil"/>
        </w:pBdr>
        <w:spacing w:before="120" w:after="120" w:line="240" w:lineRule="auto"/>
        <w:ind w:left="720"/>
        <w:jc w:val="both"/>
        <w:rPr>
          <w:rFonts w:ascii="Times New Roman" w:eastAsia="Libre Franklin" w:hAnsi="Times New Roman" w:cs="Times New Roman"/>
          <w:color w:val="000000"/>
          <w:sz w:val="24"/>
          <w:szCs w:val="24"/>
        </w:rPr>
      </w:pP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2"/>
      </w:tblGrid>
      <w:tr w:rsidR="00BC687E" w:rsidRPr="00BC687E" w:rsidTr="0001452E">
        <w:tc>
          <w:tcPr>
            <w:tcW w:w="8342" w:type="dxa"/>
          </w:tcPr>
          <w:p w:rsidR="00BC687E" w:rsidRPr="00BC687E" w:rsidRDefault="00BC687E" w:rsidP="00722FC1">
            <w:pPr>
              <w:pBdr>
                <w:top w:val="nil"/>
                <w:left w:val="nil"/>
                <w:bottom w:val="nil"/>
                <w:right w:val="nil"/>
                <w:between w:val="nil"/>
              </w:pBdr>
              <w:spacing w:before="240" w:after="120" w:line="240" w:lineRule="auto"/>
              <w:jc w:val="both"/>
              <w:rPr>
                <w:rFonts w:ascii="Times New Roman" w:eastAsia="Calibri" w:hAnsi="Times New Roman" w:cs="Times New Roman"/>
                <w:color w:val="000000"/>
                <w:sz w:val="24"/>
                <w:szCs w:val="24"/>
              </w:rPr>
            </w:pPr>
            <w:r w:rsidRPr="00BC687E">
              <w:rPr>
                <w:rFonts w:ascii="Times New Roman" w:eastAsia="Calibri" w:hAnsi="Times New Roman" w:cs="Times New Roman"/>
                <w:color w:val="000000"/>
                <w:sz w:val="24"/>
                <w:szCs w:val="24"/>
              </w:rPr>
              <w:t>Government entities lack the needed capacity for systematic</w:t>
            </w:r>
            <w:r w:rsidRPr="00BC687E">
              <w:rPr>
                <w:rFonts w:ascii="Times New Roman" w:eastAsia="Calibri" w:hAnsi="Times New Roman" w:cs="Times New Roman"/>
                <w:sz w:val="24"/>
                <w:szCs w:val="24"/>
              </w:rPr>
              <w:t xml:space="preserve"> data enhancement</w:t>
            </w:r>
            <w:r w:rsidR="00722FC1">
              <w:rPr>
                <w:rFonts w:ascii="Times New Roman" w:eastAsia="Calibri" w:hAnsi="Times New Roman" w:cs="Times New Roman"/>
                <w:sz w:val="24"/>
                <w:szCs w:val="24"/>
              </w:rPr>
              <w:t>, and t</w:t>
            </w:r>
            <w:r w:rsidRPr="00BC687E">
              <w:rPr>
                <w:rFonts w:ascii="Times New Roman" w:eastAsia="Calibri" w:hAnsi="Times New Roman" w:cs="Times New Roman"/>
                <w:sz w:val="24"/>
                <w:szCs w:val="24"/>
              </w:rPr>
              <w:t>hese are among key issues that the mainstreaming activity is expected to address. However, here are some examples of where MDAs and companies have systematically disclosed extractives data:</w:t>
            </w:r>
          </w:p>
        </w:tc>
      </w:tr>
    </w:tbl>
    <w:p w:rsidR="00BC687E" w:rsidRPr="00BC687E" w:rsidRDefault="00BC687E" w:rsidP="00BC687E">
      <w:pPr>
        <w:spacing w:before="240" w:after="120" w:line="240" w:lineRule="auto"/>
        <w:jc w:val="both"/>
        <w:rPr>
          <w:rFonts w:ascii="Times New Roman" w:eastAsia="Libre Franklin" w:hAnsi="Times New Roman" w:cs="Times New Roman"/>
          <w:sz w:val="24"/>
          <w:szCs w:val="24"/>
        </w:rPr>
      </w:pPr>
    </w:p>
    <w:p w:rsidR="00BC687E" w:rsidRPr="00BC687E" w:rsidRDefault="00BC687E" w:rsidP="00BC687E">
      <w:pPr>
        <w:numPr>
          <w:ilvl w:val="0"/>
          <w:numId w:val="2"/>
        </w:numPr>
        <w:pBdr>
          <w:top w:val="nil"/>
          <w:left w:val="nil"/>
          <w:bottom w:val="nil"/>
          <w:right w:val="nil"/>
          <w:between w:val="nil"/>
        </w:pBdr>
        <w:spacing w:before="240" w:after="12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color w:val="000000"/>
          <w:sz w:val="24"/>
          <w:szCs w:val="24"/>
        </w:rPr>
        <w:t>There is an enabling environment for citizen participation in extractive sector governance, including participation by affected communities.</w:t>
      </w:r>
      <w:r w:rsidRPr="00BC687E">
        <w:rPr>
          <w:rFonts w:ascii="Times New Roman" w:eastAsia="Libre Franklin" w:hAnsi="Times New Roman" w:cs="Times New Roman"/>
          <w:color w:val="000000"/>
          <w:sz w:val="24"/>
          <w:szCs w:val="24"/>
        </w:rPr>
        <w:br/>
      </w: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2"/>
      </w:tblGrid>
      <w:tr w:rsidR="00BC687E" w:rsidRPr="00BC687E" w:rsidTr="0001452E">
        <w:tc>
          <w:tcPr>
            <w:tcW w:w="8342" w:type="dxa"/>
          </w:tcPr>
          <w:p w:rsidR="00BC687E" w:rsidRPr="00BC687E" w:rsidRDefault="00BC687E" w:rsidP="00BC687E">
            <w:pPr>
              <w:pBdr>
                <w:top w:val="nil"/>
                <w:left w:val="nil"/>
                <w:bottom w:val="nil"/>
                <w:right w:val="nil"/>
                <w:between w:val="nil"/>
              </w:pBdr>
              <w:spacing w:before="240" w:after="120" w:line="240" w:lineRule="auto"/>
              <w:jc w:val="both"/>
              <w:rPr>
                <w:rFonts w:ascii="Times New Roman" w:eastAsia="Calibri" w:hAnsi="Times New Roman" w:cs="Times New Roman"/>
                <w:color w:val="000000"/>
                <w:sz w:val="24"/>
                <w:szCs w:val="24"/>
              </w:rPr>
            </w:pPr>
            <w:r w:rsidRPr="00BC687E">
              <w:rPr>
                <w:rFonts w:ascii="Times New Roman" w:eastAsia="Calibri" w:hAnsi="Times New Roman" w:cs="Times New Roman"/>
                <w:color w:val="000000"/>
                <w:sz w:val="24"/>
                <w:szCs w:val="24"/>
              </w:rPr>
              <w:t>Despite the challenges experienced in the past, the environment for citizen participation in extractives governance has improved considerably in recent years. In the period under review, there is no known case of restriction of citizen participation. CSOs and the media freely carry out their various activities related to extractives governance advocacy without fear or intimidation.</w:t>
            </w:r>
          </w:p>
          <w:p w:rsidR="00BC687E" w:rsidRPr="00BC687E" w:rsidRDefault="00BC687E" w:rsidP="00722FC1">
            <w:pPr>
              <w:pBdr>
                <w:top w:val="nil"/>
                <w:left w:val="nil"/>
                <w:bottom w:val="nil"/>
                <w:right w:val="nil"/>
                <w:between w:val="nil"/>
              </w:pBdr>
              <w:spacing w:before="240" w:after="120" w:line="240" w:lineRule="auto"/>
              <w:jc w:val="both"/>
              <w:rPr>
                <w:rFonts w:ascii="Times New Roman" w:eastAsia="Calibri" w:hAnsi="Times New Roman" w:cs="Times New Roman"/>
                <w:i/>
                <w:color w:val="000000"/>
                <w:sz w:val="24"/>
                <w:szCs w:val="24"/>
              </w:rPr>
            </w:pPr>
            <w:r w:rsidRPr="00BC687E">
              <w:rPr>
                <w:rFonts w:ascii="Times New Roman" w:eastAsia="Calibri" w:hAnsi="Times New Roman" w:cs="Times New Roman"/>
                <w:color w:val="000000"/>
                <w:sz w:val="24"/>
                <w:szCs w:val="24"/>
              </w:rPr>
              <w:t>During the period under review, the MSG held extensive citizens engagement and town hall meetings to disseminate reports, Contract matrix</w:t>
            </w:r>
            <w:r w:rsidR="00722FC1">
              <w:rPr>
                <w:rFonts w:ascii="Times New Roman" w:eastAsia="Calibri" w:hAnsi="Times New Roman" w:cs="Times New Roman"/>
                <w:color w:val="000000"/>
                <w:sz w:val="24"/>
                <w:szCs w:val="24"/>
              </w:rPr>
              <w:t>,</w:t>
            </w:r>
            <w:r w:rsidRPr="00BC687E">
              <w:rPr>
                <w:rFonts w:ascii="Times New Roman" w:eastAsia="Calibri" w:hAnsi="Times New Roman" w:cs="Times New Roman"/>
                <w:color w:val="000000"/>
                <w:sz w:val="24"/>
                <w:szCs w:val="24"/>
              </w:rPr>
              <w:t xml:space="preserve"> and County Social Development Funds across the </w:t>
            </w:r>
            <w:r w:rsidR="00722FC1">
              <w:rPr>
                <w:rFonts w:ascii="Times New Roman" w:eastAsia="Calibri" w:hAnsi="Times New Roman" w:cs="Times New Roman"/>
                <w:color w:val="000000"/>
                <w:sz w:val="24"/>
                <w:szCs w:val="24"/>
              </w:rPr>
              <w:t>C</w:t>
            </w:r>
            <w:r w:rsidRPr="00BC687E">
              <w:rPr>
                <w:rFonts w:ascii="Times New Roman" w:eastAsia="Calibri" w:hAnsi="Times New Roman" w:cs="Times New Roman"/>
                <w:color w:val="000000"/>
                <w:sz w:val="24"/>
                <w:szCs w:val="24"/>
              </w:rPr>
              <w:t>ountry,</w:t>
            </w:r>
            <w:r w:rsidRPr="00BC687E">
              <w:rPr>
                <w:rFonts w:ascii="Times New Roman" w:eastAsia="Calibri" w:hAnsi="Times New Roman" w:cs="Times New Roman"/>
                <w:sz w:val="24"/>
                <w:szCs w:val="24"/>
              </w:rPr>
              <w:t xml:space="preserve"> including conflict-sensitive areas. </w:t>
            </w:r>
          </w:p>
        </w:tc>
      </w:tr>
    </w:tbl>
    <w:p w:rsidR="00BC687E" w:rsidRPr="00BC687E" w:rsidRDefault="00BC687E" w:rsidP="00BC687E">
      <w:pPr>
        <w:pBdr>
          <w:top w:val="nil"/>
          <w:left w:val="nil"/>
          <w:bottom w:val="nil"/>
          <w:right w:val="nil"/>
          <w:between w:val="nil"/>
        </w:pBdr>
        <w:spacing w:before="240" w:after="120" w:line="240" w:lineRule="auto"/>
        <w:ind w:left="720"/>
        <w:jc w:val="both"/>
        <w:rPr>
          <w:rFonts w:ascii="Times New Roman" w:eastAsia="Libre Franklin" w:hAnsi="Times New Roman" w:cs="Times New Roman"/>
          <w:color w:val="000000"/>
          <w:sz w:val="24"/>
          <w:szCs w:val="24"/>
        </w:rPr>
      </w:pPr>
    </w:p>
    <w:p w:rsidR="00BC687E" w:rsidRPr="00BC687E" w:rsidRDefault="00BC687E" w:rsidP="00BC687E">
      <w:pPr>
        <w:numPr>
          <w:ilvl w:val="0"/>
          <w:numId w:val="2"/>
        </w:numPr>
        <w:pBdr>
          <w:top w:val="nil"/>
          <w:left w:val="nil"/>
          <w:bottom w:val="nil"/>
          <w:right w:val="nil"/>
          <w:between w:val="nil"/>
        </w:pBdr>
        <w:spacing w:before="240" w:after="12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color w:val="000000"/>
          <w:sz w:val="24"/>
          <w:szCs w:val="24"/>
        </w:rPr>
        <w:t>Extractive sector data is accessible and used for analysis, research, and advocacy.</w:t>
      </w:r>
      <w:r w:rsidRPr="00BC687E">
        <w:rPr>
          <w:rFonts w:ascii="Times New Roman" w:eastAsia="Libre Franklin" w:hAnsi="Times New Roman" w:cs="Times New Roman"/>
          <w:color w:val="000000"/>
          <w:sz w:val="24"/>
          <w:szCs w:val="24"/>
        </w:rPr>
        <w:br/>
      </w: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2"/>
      </w:tblGrid>
      <w:tr w:rsidR="00BC687E" w:rsidRPr="00BC687E" w:rsidTr="0001452E">
        <w:tc>
          <w:tcPr>
            <w:tcW w:w="8342" w:type="dxa"/>
          </w:tcPr>
          <w:sdt>
            <w:sdtPr>
              <w:rPr>
                <w:rFonts w:ascii="Times New Roman" w:eastAsia="Calibri" w:hAnsi="Times New Roman" w:cs="Times New Roman"/>
                <w:sz w:val="24"/>
                <w:szCs w:val="24"/>
              </w:rPr>
              <w:tag w:val="goog_rdk_503"/>
              <w:id w:val="1670679132"/>
            </w:sdtPr>
            <w:sdtEndPr/>
            <w:sdtContent>
              <w:p w:rsidR="00BC687E" w:rsidRPr="00BC687E" w:rsidRDefault="00BC687E" w:rsidP="00BC687E">
                <w:pPr>
                  <w:pBdr>
                    <w:top w:val="nil"/>
                    <w:left w:val="nil"/>
                    <w:bottom w:val="nil"/>
                    <w:right w:val="nil"/>
                    <w:between w:val="nil"/>
                  </w:pBdr>
                  <w:spacing w:before="240" w:after="12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The LEITI website has been refurbished to enhance that.</w:t>
                </w:r>
                <w:sdt>
                  <w:sdtPr>
                    <w:rPr>
                      <w:rFonts w:ascii="Times New Roman" w:eastAsia="Calibri" w:hAnsi="Times New Roman" w:cs="Times New Roman"/>
                      <w:sz w:val="24"/>
                      <w:szCs w:val="24"/>
                    </w:rPr>
                    <w:tag w:val="goog_rdk_500"/>
                    <w:id w:val="1638453177"/>
                  </w:sdtPr>
                  <w:sdtEndPr/>
                  <w:sdtContent>
                    <w:sdt>
                      <w:sdtPr>
                        <w:rPr>
                          <w:rFonts w:ascii="Times New Roman" w:eastAsia="Calibri" w:hAnsi="Times New Roman" w:cs="Times New Roman"/>
                          <w:sz w:val="24"/>
                          <w:szCs w:val="24"/>
                        </w:rPr>
                        <w:tag w:val="goog_rdk_501"/>
                        <w:id w:val="-168332293"/>
                        <w:showingPlcHdr/>
                      </w:sdtPr>
                      <w:sdtEndPr/>
                      <w:sdtContent>
                        <w:r w:rsidR="00722FC1">
                          <w:rPr>
                            <w:rFonts w:ascii="Times New Roman" w:eastAsia="Calibri" w:hAnsi="Times New Roman" w:cs="Times New Roman"/>
                            <w:sz w:val="24"/>
                            <w:szCs w:val="24"/>
                          </w:rPr>
                          <w:t xml:space="preserve">     </w:t>
                        </w:r>
                      </w:sdtContent>
                    </w:sdt>
                    <w:hyperlink r:id="rId81" w:history="1">
                      <w:sdt>
                        <w:sdtPr>
                          <w:rPr>
                            <w:rFonts w:ascii="Times New Roman" w:eastAsia="Calibri" w:hAnsi="Times New Roman" w:cs="Times New Roman"/>
                            <w:sz w:val="24"/>
                            <w:szCs w:val="24"/>
                          </w:rPr>
                          <w:tag w:val="goog_rdk_502"/>
                          <w:id w:val="-1381322531"/>
                        </w:sdtPr>
                        <w:sdtEndPr/>
                        <w:sdtContent>
                          <w:r w:rsidRPr="00BC687E">
                            <w:rPr>
                              <w:rFonts w:ascii="Times New Roman" w:eastAsia="Calibri" w:hAnsi="Times New Roman" w:cs="Times New Roman"/>
                              <w:color w:val="0000FF"/>
                              <w:sz w:val="24"/>
                              <w:szCs w:val="24"/>
                              <w:u w:val="single"/>
                            </w:rPr>
                            <w:t>https://www.leiti.org.lr/</w:t>
                          </w:r>
                        </w:sdtContent>
                      </w:sdt>
                    </w:hyperlink>
                  </w:sdtContent>
                </w:sdt>
              </w:p>
            </w:sdtContent>
          </w:sdt>
          <w:p w:rsidR="00BC687E" w:rsidRPr="00BC687E" w:rsidRDefault="00BC687E" w:rsidP="00BC687E">
            <w:pPr>
              <w:pBdr>
                <w:top w:val="nil"/>
                <w:left w:val="nil"/>
                <w:bottom w:val="nil"/>
                <w:right w:val="nil"/>
                <w:between w:val="nil"/>
              </w:pBdr>
              <w:spacing w:before="240" w:after="120" w:line="240" w:lineRule="auto"/>
              <w:jc w:val="both"/>
              <w:rPr>
                <w:rFonts w:ascii="Times New Roman" w:eastAsia="Calibri" w:hAnsi="Times New Roman" w:cs="Times New Roman"/>
                <w:color w:val="000000"/>
                <w:sz w:val="24"/>
                <w:szCs w:val="24"/>
              </w:rPr>
            </w:pPr>
            <w:r w:rsidRPr="00BC687E">
              <w:rPr>
                <w:rFonts w:ascii="Times New Roman" w:eastAsia="Calibri" w:hAnsi="Times New Roman" w:cs="Times New Roman"/>
                <w:color w:val="000000"/>
                <w:sz w:val="24"/>
                <w:szCs w:val="24"/>
              </w:rPr>
              <w:t>There are examples of the use of extractives data for analysis, research, and advocacy</w:t>
            </w:r>
            <w:r w:rsidR="00722FC1">
              <w:rPr>
                <w:rFonts w:ascii="Times New Roman" w:eastAsia="Calibri" w:hAnsi="Times New Roman" w:cs="Times New Roman"/>
                <w:color w:val="000000"/>
                <w:sz w:val="24"/>
                <w:szCs w:val="24"/>
              </w:rPr>
              <w:t>,</w:t>
            </w:r>
            <w:r w:rsidRPr="00BC687E">
              <w:rPr>
                <w:rFonts w:ascii="Times New Roman" w:eastAsia="Calibri" w:hAnsi="Times New Roman" w:cs="Times New Roman"/>
                <w:color w:val="000000"/>
                <w:sz w:val="24"/>
                <w:szCs w:val="24"/>
              </w:rPr>
              <w:t xml:space="preserve"> including the following examples:</w:t>
            </w:r>
          </w:p>
          <w:p w:rsidR="00BC687E" w:rsidRPr="00BC687E" w:rsidRDefault="00BC687E" w:rsidP="00BC687E">
            <w:pPr>
              <w:pBdr>
                <w:top w:val="nil"/>
                <w:left w:val="nil"/>
                <w:bottom w:val="nil"/>
                <w:right w:val="nil"/>
                <w:between w:val="nil"/>
              </w:pBdr>
              <w:spacing w:before="240" w:after="120" w:line="240" w:lineRule="auto"/>
              <w:jc w:val="both"/>
              <w:rPr>
                <w:rFonts w:ascii="Times New Roman" w:eastAsia="Calibri" w:hAnsi="Times New Roman" w:cs="Times New Roman"/>
                <w:color w:val="000000"/>
                <w:sz w:val="24"/>
                <w:szCs w:val="24"/>
              </w:rPr>
            </w:pPr>
          </w:p>
        </w:tc>
      </w:tr>
    </w:tbl>
    <w:p w:rsidR="00BC687E" w:rsidRPr="00BC687E" w:rsidRDefault="00BC687E" w:rsidP="00BC687E">
      <w:pPr>
        <w:spacing w:before="240" w:after="120" w:line="240" w:lineRule="auto"/>
        <w:jc w:val="both"/>
        <w:rPr>
          <w:rFonts w:ascii="Times New Roman" w:eastAsia="Libre Franklin" w:hAnsi="Times New Roman" w:cs="Times New Roman"/>
          <w:sz w:val="24"/>
          <w:szCs w:val="24"/>
        </w:rPr>
      </w:pPr>
    </w:p>
    <w:p w:rsidR="00BC687E" w:rsidRPr="00BC687E" w:rsidRDefault="00BC687E" w:rsidP="00BC687E">
      <w:pPr>
        <w:numPr>
          <w:ilvl w:val="0"/>
          <w:numId w:val="2"/>
        </w:numPr>
        <w:pBdr>
          <w:top w:val="nil"/>
          <w:left w:val="nil"/>
          <w:bottom w:val="nil"/>
          <w:right w:val="nil"/>
          <w:between w:val="nil"/>
        </w:pBdr>
        <w:spacing w:before="240" w:after="12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color w:val="000000"/>
          <w:sz w:val="24"/>
          <w:szCs w:val="24"/>
        </w:rPr>
        <w:t xml:space="preserve">EITI has informed changes in extractive sector policies or practices. </w:t>
      </w: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2"/>
      </w:tblGrid>
      <w:tr w:rsidR="00BC687E" w:rsidRPr="00BC687E" w:rsidTr="0001452E">
        <w:tc>
          <w:tcPr>
            <w:tcW w:w="8342" w:type="dxa"/>
          </w:tcPr>
          <w:p w:rsidR="00BC687E" w:rsidRPr="00BC687E" w:rsidRDefault="00BC687E" w:rsidP="00722FC1">
            <w:pPr>
              <w:pBdr>
                <w:top w:val="nil"/>
                <w:left w:val="nil"/>
                <w:bottom w:val="nil"/>
                <w:right w:val="nil"/>
                <w:between w:val="nil"/>
              </w:pBdr>
              <w:spacing w:before="240" w:after="120" w:line="240" w:lineRule="auto"/>
              <w:jc w:val="both"/>
              <w:rPr>
                <w:rFonts w:ascii="Times New Roman" w:eastAsia="Calibri" w:hAnsi="Times New Roman" w:cs="Times New Roman"/>
                <w:color w:val="000000"/>
                <w:sz w:val="24"/>
                <w:szCs w:val="24"/>
              </w:rPr>
            </w:pPr>
            <w:r w:rsidRPr="00BC687E">
              <w:rPr>
                <w:rFonts w:ascii="Times New Roman" w:eastAsia="Calibri" w:hAnsi="Times New Roman" w:cs="Times New Roman"/>
                <w:color w:val="000000"/>
                <w:sz w:val="24"/>
                <w:szCs w:val="24"/>
              </w:rPr>
              <w:t xml:space="preserve">True, the Beneficial Ownership Disclosure and Mainstreaming are key examples of these </w:t>
            </w:r>
            <w:r w:rsidRPr="00BC687E">
              <w:rPr>
                <w:rFonts w:ascii="Times New Roman" w:eastAsia="Calibri" w:hAnsi="Times New Roman" w:cs="Times New Roman"/>
                <w:sz w:val="24"/>
                <w:szCs w:val="24"/>
              </w:rPr>
              <w:t xml:space="preserve">changes with extensive progress towards achieving a beneficial ownership registry for the </w:t>
            </w:r>
            <w:r w:rsidR="00722FC1">
              <w:rPr>
                <w:rFonts w:ascii="Times New Roman" w:eastAsia="Calibri" w:hAnsi="Times New Roman" w:cs="Times New Roman"/>
                <w:sz w:val="24"/>
                <w:szCs w:val="24"/>
              </w:rPr>
              <w:t>C</w:t>
            </w:r>
            <w:r w:rsidRPr="00BC687E">
              <w:rPr>
                <w:rFonts w:ascii="Times New Roman" w:eastAsia="Calibri" w:hAnsi="Times New Roman" w:cs="Times New Roman"/>
                <w:sz w:val="24"/>
                <w:szCs w:val="24"/>
              </w:rPr>
              <w:t xml:space="preserve">ountry. An assessment has been done in </w:t>
            </w:r>
            <w:r w:rsidR="00DC4313" w:rsidRPr="00BC687E">
              <w:rPr>
                <w:rFonts w:ascii="Times New Roman" w:eastAsia="Calibri" w:hAnsi="Times New Roman" w:cs="Times New Roman"/>
                <w:sz w:val="24"/>
                <w:szCs w:val="24"/>
              </w:rPr>
              <w:t>this regard</w:t>
            </w:r>
            <w:r w:rsidR="00DC4313">
              <w:rPr>
                <w:rFonts w:ascii="Times New Roman" w:eastAsia="Calibri" w:hAnsi="Times New Roman" w:cs="Times New Roman"/>
                <w:sz w:val="24"/>
                <w:szCs w:val="24"/>
              </w:rPr>
              <w:t xml:space="preserve">: </w:t>
            </w:r>
            <w:hyperlink r:id="rId82">
              <w:r w:rsidR="00DC4313">
                <w:rPr>
                  <w:rFonts w:ascii="Times New Roman" w:eastAsia="Calibri" w:hAnsi="Times New Roman" w:cs="Times New Roman"/>
                  <w:color w:val="1155CC"/>
                  <w:sz w:val="24"/>
                  <w:szCs w:val="24"/>
                  <w:u w:val="single"/>
                </w:rPr>
                <w:t xml:space="preserve">Beneficial </w:t>
              </w:r>
              <w:r w:rsidR="00DC4313">
                <w:rPr>
                  <w:rFonts w:ascii="Times New Roman" w:eastAsia="Calibri" w:hAnsi="Times New Roman" w:cs="Times New Roman"/>
                  <w:color w:val="1155CC"/>
                  <w:sz w:val="24"/>
                  <w:szCs w:val="24"/>
                  <w:u w:val="single"/>
                </w:rPr>
                <w:lastRenderedPageBreak/>
                <w:t>Ownership Assessment Report</w:t>
              </w:r>
            </w:hyperlink>
            <w:r w:rsidR="00DC4313">
              <w:rPr>
                <w:rFonts w:ascii="Times New Roman" w:eastAsia="Calibri" w:hAnsi="Times New Roman" w:cs="Times New Roman"/>
                <w:sz w:val="24"/>
                <w:szCs w:val="24"/>
              </w:rPr>
              <w:t>.</w:t>
            </w:r>
            <w:r w:rsidRPr="00BC687E">
              <w:rPr>
                <w:rFonts w:ascii="Times New Roman" w:eastAsia="Calibri" w:hAnsi="Times New Roman" w:cs="Times New Roman"/>
                <w:sz w:val="24"/>
                <w:szCs w:val="24"/>
              </w:rPr>
              <w:t xml:space="preserve"> Through the efforts on beneficial ownership reporting, LEITI has motivated other government agencies to </w:t>
            </w:r>
            <w:r w:rsidR="00DC4313" w:rsidRPr="00BC687E">
              <w:rPr>
                <w:rFonts w:ascii="Times New Roman" w:eastAsia="Calibri" w:hAnsi="Times New Roman" w:cs="Times New Roman"/>
                <w:sz w:val="24"/>
                <w:szCs w:val="24"/>
              </w:rPr>
              <w:t>realize</w:t>
            </w:r>
            <w:r w:rsidRPr="00BC687E">
              <w:rPr>
                <w:rFonts w:ascii="Times New Roman" w:eastAsia="Calibri" w:hAnsi="Times New Roman" w:cs="Times New Roman"/>
                <w:sz w:val="24"/>
                <w:szCs w:val="24"/>
              </w:rPr>
              <w:t xml:space="preserve"> the significance of BO transparency and act upon improving BO reporting in Liberia. For instance, LRA has procured software for BO reporting and is collaborating with LEITI and the LBR </w:t>
            </w:r>
            <w:r w:rsidR="00722FC1">
              <w:rPr>
                <w:rFonts w:ascii="Times New Roman" w:eastAsia="Calibri" w:hAnsi="Times New Roman" w:cs="Times New Roman"/>
                <w:sz w:val="24"/>
                <w:szCs w:val="24"/>
              </w:rPr>
              <w:t>to establish</w:t>
            </w:r>
            <w:r w:rsidRPr="00BC687E">
              <w:rPr>
                <w:rFonts w:ascii="Times New Roman" w:eastAsia="Calibri" w:hAnsi="Times New Roman" w:cs="Times New Roman"/>
                <w:sz w:val="24"/>
                <w:szCs w:val="24"/>
              </w:rPr>
              <w:t xml:space="preserve"> a BO register for Liberia.</w:t>
            </w:r>
          </w:p>
        </w:tc>
      </w:tr>
    </w:tbl>
    <w:p w:rsidR="00BC687E" w:rsidRPr="00BC687E" w:rsidRDefault="00BC687E" w:rsidP="00BC687E">
      <w:pPr>
        <w:pBdr>
          <w:top w:val="nil"/>
          <w:left w:val="nil"/>
          <w:bottom w:val="nil"/>
          <w:right w:val="nil"/>
          <w:between w:val="nil"/>
        </w:pBdr>
        <w:spacing w:before="240" w:after="120" w:line="240" w:lineRule="auto"/>
        <w:ind w:left="720"/>
        <w:jc w:val="both"/>
        <w:rPr>
          <w:rFonts w:ascii="Times New Roman" w:eastAsia="Libre Franklin" w:hAnsi="Times New Roman" w:cs="Times New Roman"/>
          <w:color w:val="000000"/>
          <w:sz w:val="24"/>
          <w:szCs w:val="24"/>
        </w:rPr>
      </w:pP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1A4066"/>
          <w:sz w:val="24"/>
          <w:szCs w:val="24"/>
        </w:rPr>
      </w:pPr>
      <w:bookmarkStart w:id="12" w:name="_Toc91959871"/>
      <w:r w:rsidRPr="00BC687E">
        <w:rPr>
          <w:rFonts w:ascii="Times New Roman" w:eastAsia="Libre Franklin" w:hAnsi="Times New Roman" w:cs="Times New Roman"/>
          <w:color w:val="1A4066"/>
          <w:sz w:val="24"/>
          <w:szCs w:val="24"/>
        </w:rPr>
        <w:t>Part IV: Stakeholder feedback and MSG approval</w:t>
      </w:r>
      <w:bookmarkEnd w:id="12"/>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 xml:space="preserve">19. Describe opportunities </w:t>
      </w:r>
      <w:r w:rsidR="00722FC1">
        <w:rPr>
          <w:rFonts w:ascii="Times New Roman" w:eastAsia="Libre Franklin" w:hAnsi="Times New Roman" w:cs="Times New Roman"/>
          <w:b/>
          <w:sz w:val="24"/>
          <w:szCs w:val="24"/>
        </w:rPr>
        <w:t>for</w:t>
      </w:r>
      <w:r w:rsidRPr="00BC687E">
        <w:rPr>
          <w:rFonts w:ascii="Times New Roman" w:eastAsia="Libre Franklin" w:hAnsi="Times New Roman" w:cs="Times New Roman"/>
          <w:b/>
          <w:sz w:val="24"/>
          <w:szCs w:val="24"/>
        </w:rPr>
        <w:t xml:space="preserve"> stakeholders beyond MSG members to give feedback on the EITI process, including the EITI work plan.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b/>
                <w:sz w:val="24"/>
                <w:szCs w:val="24"/>
              </w:rPr>
              <w:t xml:space="preserve"> </w:t>
            </w:r>
            <w:r w:rsidRPr="00BC687E">
              <w:rPr>
                <w:rFonts w:ascii="Times New Roman" w:eastAsia="Calibri" w:hAnsi="Times New Roman" w:cs="Times New Roman"/>
                <w:sz w:val="24"/>
                <w:szCs w:val="24"/>
              </w:rPr>
              <w:t xml:space="preserve">The setting up of a vibrant Facebook page </w:t>
            </w:r>
            <w:hyperlink r:id="rId83">
              <w:r w:rsidR="00286948">
                <w:rPr>
                  <w:rFonts w:ascii="Times New Roman" w:eastAsia="Calibri" w:hAnsi="Times New Roman" w:cs="Times New Roman"/>
                  <w:color w:val="1155CC"/>
                  <w:sz w:val="24"/>
                  <w:szCs w:val="24"/>
                  <w:u w:val="single"/>
                </w:rPr>
                <w:t>LEITI Facebook Page</w:t>
              </w:r>
            </w:hyperlink>
            <w:r w:rsidRPr="00BC687E">
              <w:rPr>
                <w:rFonts w:ascii="Times New Roman" w:eastAsia="Calibri" w:hAnsi="Times New Roman" w:cs="Times New Roman"/>
                <w:sz w:val="24"/>
                <w:szCs w:val="24"/>
              </w:rPr>
              <w:t xml:space="preserve"> and the employment of 15 focal persons across the 15 political subdivisions of the Country are opportunities for the generation of feedback from the wider public.</w:t>
            </w:r>
          </w:p>
        </w:tc>
      </w:tr>
    </w:tbl>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b/>
          <w:sz w:val="24"/>
          <w:szCs w:val="24"/>
        </w:rPr>
      </w:pPr>
      <w:r w:rsidRPr="00BC687E">
        <w:rPr>
          <w:rFonts w:ascii="Times New Roman" w:eastAsia="Libre Franklin" w:hAnsi="Times New Roman" w:cs="Times New Roman"/>
          <w:b/>
          <w:sz w:val="24"/>
          <w:szCs w:val="24"/>
        </w:rPr>
        <w:t>20. Describe how any feedback from stakeholders beyond MSG members ha</w:t>
      </w:r>
      <w:r w:rsidR="00722FC1">
        <w:rPr>
          <w:rFonts w:ascii="Times New Roman" w:eastAsia="Libre Franklin" w:hAnsi="Times New Roman" w:cs="Times New Roman"/>
          <w:b/>
          <w:sz w:val="24"/>
          <w:szCs w:val="24"/>
        </w:rPr>
        <w:t>s been considered in reviewing</w:t>
      </w:r>
      <w:r w:rsidRPr="00BC687E">
        <w:rPr>
          <w:rFonts w:ascii="Times New Roman" w:eastAsia="Libre Franklin" w:hAnsi="Times New Roman" w:cs="Times New Roman"/>
          <w:b/>
          <w:sz w:val="24"/>
          <w:szCs w:val="24"/>
        </w:rPr>
        <w:t xml:space="preserve"> the outcomes and impact of EITI implementation.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Feedbacks from consultative town hall meetings with the wider Liberian public subsequently inform the development of the LEITI Workplan. </w:t>
            </w:r>
          </w:p>
          <w:p w:rsidR="00BC687E" w:rsidRPr="00BC687E" w:rsidRDefault="00384D2C" w:rsidP="00BC687E">
            <w:pPr>
              <w:spacing w:before="240" w:after="240" w:line="240" w:lineRule="auto"/>
              <w:jc w:val="both"/>
              <w:rPr>
                <w:rFonts w:ascii="Times New Roman" w:eastAsia="Calibri" w:hAnsi="Times New Roman" w:cs="Times New Roman"/>
                <w:sz w:val="24"/>
                <w:szCs w:val="24"/>
              </w:rPr>
            </w:pPr>
            <w:hyperlink r:id="rId84" w:history="1">
              <w:r w:rsidR="00FC6824">
                <w:rPr>
                  <w:rFonts w:ascii="Times New Roman" w:eastAsia="Calibri" w:hAnsi="Times New Roman" w:cs="Times New Roman"/>
                  <w:color w:val="0000FF"/>
                  <w:sz w:val="24"/>
                  <w:szCs w:val="24"/>
                  <w:u w:val="single"/>
                </w:rPr>
                <w:t>Newsletter</w:t>
              </w:r>
            </w:hyperlink>
          </w:p>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r w:rsidRPr="00BC687E">
        <w:rPr>
          <w:rFonts w:ascii="Times New Roman" w:eastAsia="Libre Franklin" w:hAnsi="Times New Roman" w:cs="Times New Roman"/>
          <w:b/>
          <w:sz w:val="24"/>
          <w:szCs w:val="24"/>
        </w:rPr>
        <w:t>21. Date of MSG approval of this submission and information on how the public can access it, e.g.</w:t>
      </w:r>
      <w:r w:rsidR="00722FC1">
        <w:rPr>
          <w:rFonts w:ascii="Times New Roman" w:eastAsia="Libre Franklin" w:hAnsi="Times New Roman" w:cs="Times New Roman"/>
          <w:b/>
          <w:sz w:val="24"/>
          <w:szCs w:val="24"/>
        </w:rPr>
        <w:t>,</w:t>
      </w:r>
      <w:r w:rsidRPr="00BC687E">
        <w:rPr>
          <w:rFonts w:ascii="Times New Roman" w:eastAsia="Libre Franklin" w:hAnsi="Times New Roman" w:cs="Times New Roman"/>
          <w:b/>
          <w:sz w:val="24"/>
          <w:szCs w:val="24"/>
        </w:rPr>
        <w:t xml:space="preserve"> link to national EITI website</w:t>
      </w:r>
      <w:r w:rsidRPr="00BC687E">
        <w:rPr>
          <w:rFonts w:ascii="Times New Roman" w:eastAsia="Libre Franklin" w:hAnsi="Times New Roman" w:cs="Times New Roman"/>
          <w:sz w:val="24"/>
          <w:szCs w:val="24"/>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C687E" w:rsidRPr="00BC687E" w:rsidTr="0001452E">
        <w:tc>
          <w:tcPr>
            <w:tcW w:w="9062" w:type="dxa"/>
          </w:tcPr>
          <w:p w:rsidR="00BC687E" w:rsidRPr="00BC687E" w:rsidRDefault="00BC687E" w:rsidP="00BC687E">
            <w:pPr>
              <w:spacing w:before="240" w:after="240" w:line="240" w:lineRule="auto"/>
              <w:jc w:val="both"/>
              <w:rPr>
                <w:rFonts w:ascii="Times New Roman" w:eastAsia="Calibri" w:hAnsi="Times New Roman" w:cs="Times New Roman"/>
                <w:sz w:val="24"/>
                <w:szCs w:val="24"/>
              </w:rPr>
            </w:pPr>
            <w:r w:rsidRPr="00BC687E">
              <w:rPr>
                <w:rFonts w:ascii="Times New Roman" w:eastAsia="Calibri" w:hAnsi="Times New Roman" w:cs="Times New Roman"/>
                <w:sz w:val="24"/>
                <w:szCs w:val="24"/>
              </w:rPr>
              <w:t xml:space="preserve"> December 17, 2021</w:t>
            </w:r>
          </w:p>
          <w:p w:rsidR="00BC687E" w:rsidRPr="00BC687E" w:rsidRDefault="00BC687E" w:rsidP="00BC687E">
            <w:pPr>
              <w:spacing w:before="240" w:after="240" w:line="240" w:lineRule="auto"/>
              <w:jc w:val="both"/>
              <w:rPr>
                <w:rFonts w:ascii="Times New Roman" w:eastAsia="Calibri" w:hAnsi="Times New Roman" w:cs="Times New Roman"/>
                <w:sz w:val="24"/>
                <w:szCs w:val="24"/>
              </w:rPr>
            </w:pPr>
          </w:p>
          <w:p w:rsidR="00BC687E" w:rsidRPr="00BC687E" w:rsidRDefault="00BC687E" w:rsidP="00BC687E">
            <w:pPr>
              <w:spacing w:before="240" w:after="240" w:line="240" w:lineRule="auto"/>
              <w:jc w:val="both"/>
              <w:rPr>
                <w:rFonts w:ascii="Times New Roman" w:eastAsia="Calibri" w:hAnsi="Times New Roman" w:cs="Times New Roman"/>
                <w:sz w:val="24"/>
                <w:szCs w:val="24"/>
              </w:rPr>
            </w:pPr>
          </w:p>
        </w:tc>
      </w:tr>
    </w:tbl>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spacing w:before="240" w:after="240" w:line="240" w:lineRule="auto"/>
        <w:jc w:val="both"/>
        <w:rPr>
          <w:rFonts w:ascii="Times New Roman" w:eastAsia="Libre Franklin" w:hAnsi="Times New Roman" w:cs="Times New Roman"/>
          <w:sz w:val="24"/>
          <w:szCs w:val="24"/>
        </w:rPr>
      </w:pPr>
    </w:p>
    <w:p w:rsidR="00BC687E" w:rsidRPr="00BC687E" w:rsidRDefault="00BC687E" w:rsidP="00BC687E">
      <w:pPr>
        <w:keepNext/>
        <w:keepLines/>
        <w:spacing w:before="240" w:after="120" w:line="276" w:lineRule="auto"/>
        <w:jc w:val="both"/>
        <w:outlineLvl w:val="0"/>
        <w:rPr>
          <w:rFonts w:ascii="Times New Roman" w:eastAsia="Libre Franklin" w:hAnsi="Times New Roman" w:cs="Times New Roman"/>
          <w:color w:val="595959"/>
          <w:sz w:val="24"/>
          <w:szCs w:val="24"/>
        </w:rPr>
      </w:pPr>
    </w:p>
    <w:p w:rsidR="00BC687E" w:rsidRPr="00BC687E" w:rsidRDefault="00BC687E" w:rsidP="00BC687E">
      <w:pPr>
        <w:spacing w:before="240" w:after="120" w:line="276" w:lineRule="auto"/>
        <w:jc w:val="both"/>
        <w:rPr>
          <w:rFonts w:ascii="Times New Roman" w:eastAsia="Libre Franklin" w:hAnsi="Times New Roman" w:cs="Times New Roman"/>
          <w:color w:val="595959"/>
          <w:sz w:val="24"/>
          <w:szCs w:val="24"/>
        </w:rPr>
      </w:pPr>
    </w:p>
    <w:p w:rsidR="003F2001" w:rsidRPr="00BC687E" w:rsidRDefault="003F2001" w:rsidP="00BC687E">
      <w:pPr>
        <w:jc w:val="both"/>
        <w:rPr>
          <w:rFonts w:ascii="Times New Roman" w:hAnsi="Times New Roman" w:cs="Times New Roman"/>
          <w:sz w:val="24"/>
          <w:szCs w:val="24"/>
        </w:rPr>
      </w:pPr>
    </w:p>
    <w:sectPr w:rsidR="003F2001" w:rsidRPr="00BC6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Libre Franklin">
    <w:altName w:val="Arial"/>
    <w:charset w:val="4D"/>
    <w:family w:val="auto"/>
    <w:pitch w:val="variable"/>
    <w:sig w:usb0="00000001" w:usb1="4000205B" w:usb2="00000000" w:usb3="00000000" w:csb0="00000193" w:csb1="00000000"/>
  </w:font>
  <w:font w:name="Lucida Grande">
    <w:altName w:val="Arial"/>
    <w:charset w:val="00"/>
    <w:family w:val="swiss"/>
    <w:pitch w:val="variable"/>
    <w:sig w:usb0="00000000" w:usb1="5000A1FF" w:usb2="00000000" w:usb3="00000000" w:csb0="000001BF" w:csb1="00000000"/>
  </w:font>
  <w:font w:name="Myriad Pro SemiCon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8B1"/>
    <w:multiLevelType w:val="multilevel"/>
    <w:tmpl w:val="F44EE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A1C53"/>
    <w:multiLevelType w:val="multilevel"/>
    <w:tmpl w:val="AA74D856"/>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F5531A"/>
    <w:multiLevelType w:val="hybridMultilevel"/>
    <w:tmpl w:val="72246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03015"/>
    <w:multiLevelType w:val="multilevel"/>
    <w:tmpl w:val="ACBC5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B46CFE"/>
    <w:multiLevelType w:val="multilevel"/>
    <w:tmpl w:val="1B28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53027"/>
    <w:multiLevelType w:val="multilevel"/>
    <w:tmpl w:val="F44EE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6B1EDE"/>
    <w:multiLevelType w:val="multilevel"/>
    <w:tmpl w:val="BC349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2MTQyNDA3MTYyMzBU0lEKTi0uzszPAykwrgUA9RKJvywAAAA="/>
  </w:docVars>
  <w:rsids>
    <w:rsidRoot w:val="00BC687E"/>
    <w:rsid w:val="00202904"/>
    <w:rsid w:val="00286948"/>
    <w:rsid w:val="00290326"/>
    <w:rsid w:val="00297090"/>
    <w:rsid w:val="002D28A9"/>
    <w:rsid w:val="002D661D"/>
    <w:rsid w:val="002E26C1"/>
    <w:rsid w:val="002E4E69"/>
    <w:rsid w:val="00367E16"/>
    <w:rsid w:val="00384D2C"/>
    <w:rsid w:val="003F2001"/>
    <w:rsid w:val="004213B8"/>
    <w:rsid w:val="00434593"/>
    <w:rsid w:val="004455E7"/>
    <w:rsid w:val="005872D1"/>
    <w:rsid w:val="00591BC2"/>
    <w:rsid w:val="005A0743"/>
    <w:rsid w:val="005B2A2C"/>
    <w:rsid w:val="00623427"/>
    <w:rsid w:val="006423D4"/>
    <w:rsid w:val="00655B37"/>
    <w:rsid w:val="00656537"/>
    <w:rsid w:val="00661C5F"/>
    <w:rsid w:val="006A7EDE"/>
    <w:rsid w:val="006C57DF"/>
    <w:rsid w:val="00722FC1"/>
    <w:rsid w:val="007303D8"/>
    <w:rsid w:val="007A2E5D"/>
    <w:rsid w:val="008D7534"/>
    <w:rsid w:val="00942F4E"/>
    <w:rsid w:val="0094350A"/>
    <w:rsid w:val="00A021B0"/>
    <w:rsid w:val="00A24388"/>
    <w:rsid w:val="00A76385"/>
    <w:rsid w:val="00AA524E"/>
    <w:rsid w:val="00AB7FB5"/>
    <w:rsid w:val="00B25653"/>
    <w:rsid w:val="00B45BE7"/>
    <w:rsid w:val="00B764E2"/>
    <w:rsid w:val="00B90756"/>
    <w:rsid w:val="00BC687E"/>
    <w:rsid w:val="00BE524F"/>
    <w:rsid w:val="00BF46D9"/>
    <w:rsid w:val="00C44E9F"/>
    <w:rsid w:val="00C47057"/>
    <w:rsid w:val="00CB6066"/>
    <w:rsid w:val="00CD3F2B"/>
    <w:rsid w:val="00D416BF"/>
    <w:rsid w:val="00D8037F"/>
    <w:rsid w:val="00DB2489"/>
    <w:rsid w:val="00DC4313"/>
    <w:rsid w:val="00E454A1"/>
    <w:rsid w:val="00EE7772"/>
    <w:rsid w:val="00EF7026"/>
    <w:rsid w:val="00F37EDB"/>
    <w:rsid w:val="00F5165E"/>
    <w:rsid w:val="00F84CB8"/>
    <w:rsid w:val="00FB16A1"/>
    <w:rsid w:val="00FC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199E8-4923-4426-9A6A-4C62D7B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687E"/>
    <w:pPr>
      <w:keepNext/>
      <w:keepLines/>
      <w:spacing w:before="240" w:after="120"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uiPriority w:val="9"/>
    <w:unhideWhenUsed/>
    <w:qFormat/>
    <w:rsid w:val="00BC687E"/>
    <w:pPr>
      <w:keepNext/>
      <w:keepLines/>
      <w:widowControl w:val="0"/>
      <w:tabs>
        <w:tab w:val="num" w:pos="0"/>
      </w:tabs>
      <w:suppressAutoHyphens/>
      <w:spacing w:before="480" w:after="240" w:line="264" w:lineRule="auto"/>
      <w:ind w:left="578" w:hanging="578"/>
      <w:outlineLvl w:val="1"/>
    </w:pPr>
    <w:rPr>
      <w:rFonts w:ascii="Franklin Gothic Book" w:eastAsia="Libre Franklin" w:hAnsi="Franklin Gothic Book" w:cs="Calibri"/>
      <w:bCs/>
      <w:color w:val="165B89"/>
      <w:sz w:val="28"/>
      <w:szCs w:val="26"/>
    </w:rPr>
  </w:style>
  <w:style w:type="paragraph" w:styleId="Heading3">
    <w:name w:val="heading 3"/>
    <w:basedOn w:val="Normal"/>
    <w:next w:val="Normal"/>
    <w:link w:val="Heading3Char"/>
    <w:uiPriority w:val="9"/>
    <w:semiHidden/>
    <w:unhideWhenUsed/>
    <w:qFormat/>
    <w:rsid w:val="00BC687E"/>
    <w:pPr>
      <w:keepNext/>
      <w:keepLines/>
      <w:spacing w:before="40" w:after="240" w:line="240" w:lineRule="auto"/>
      <w:outlineLvl w:val="2"/>
    </w:pPr>
    <w:rPr>
      <w:rFonts w:ascii="Calibri" w:eastAsia="MS Gothic" w:hAnsi="Calibri" w:cs="Times New Roman"/>
      <w:color w:val="243F60"/>
      <w:szCs w:val="24"/>
    </w:rPr>
  </w:style>
  <w:style w:type="paragraph" w:styleId="Heading4">
    <w:name w:val="heading 4"/>
    <w:basedOn w:val="Normal"/>
    <w:next w:val="Normal"/>
    <w:link w:val="Heading4Char"/>
    <w:uiPriority w:val="9"/>
    <w:semiHidden/>
    <w:unhideWhenUsed/>
    <w:qFormat/>
    <w:rsid w:val="00BC687E"/>
    <w:pPr>
      <w:keepNext/>
      <w:keepLines/>
      <w:spacing w:before="40" w:after="240" w:line="240" w:lineRule="auto"/>
      <w:outlineLvl w:val="3"/>
    </w:pPr>
    <w:rPr>
      <w:rFonts w:ascii="Calibri" w:eastAsia="MS Gothic" w:hAnsi="Calibri" w:cs="Times New Roman"/>
      <w:i/>
      <w:iCs/>
      <w:color w:val="365F91"/>
      <w:szCs w:val="24"/>
    </w:rPr>
  </w:style>
  <w:style w:type="paragraph" w:styleId="Heading5">
    <w:name w:val="heading 5"/>
    <w:basedOn w:val="Normal"/>
    <w:next w:val="Normal"/>
    <w:link w:val="Heading5Char"/>
    <w:uiPriority w:val="9"/>
    <w:semiHidden/>
    <w:unhideWhenUsed/>
    <w:qFormat/>
    <w:rsid w:val="00BC687E"/>
    <w:pPr>
      <w:keepNext/>
      <w:keepLines/>
      <w:spacing w:before="40" w:after="240" w:line="240" w:lineRule="auto"/>
      <w:outlineLvl w:val="4"/>
    </w:pPr>
    <w:rPr>
      <w:rFonts w:ascii="Calibri" w:eastAsia="MS Gothic" w:hAnsi="Calibri" w:cs="Times New Roman"/>
      <w:color w:val="365F91"/>
      <w:szCs w:val="24"/>
    </w:rPr>
  </w:style>
  <w:style w:type="paragraph" w:styleId="Heading6">
    <w:name w:val="heading 6"/>
    <w:basedOn w:val="Normal"/>
    <w:next w:val="Normal"/>
    <w:link w:val="Heading6Char"/>
    <w:uiPriority w:val="9"/>
    <w:semiHidden/>
    <w:unhideWhenUsed/>
    <w:qFormat/>
    <w:rsid w:val="00BC687E"/>
    <w:pPr>
      <w:keepNext/>
      <w:keepLines/>
      <w:spacing w:before="40" w:after="240" w:line="240" w:lineRule="auto"/>
      <w:outlineLvl w:val="5"/>
    </w:pPr>
    <w:rPr>
      <w:rFonts w:ascii="Calibri" w:eastAsia="MS Gothic" w:hAnsi="Calibri" w:cs="Times New Roman"/>
      <w:color w:val="243F60"/>
      <w:szCs w:val="24"/>
    </w:rPr>
  </w:style>
  <w:style w:type="paragraph" w:styleId="Heading7">
    <w:name w:val="heading 7"/>
    <w:basedOn w:val="Normal"/>
    <w:next w:val="Normal"/>
    <w:link w:val="Heading7Char"/>
    <w:uiPriority w:val="9"/>
    <w:rsid w:val="00BC687E"/>
    <w:pPr>
      <w:keepNext/>
      <w:keepLines/>
      <w:spacing w:before="40" w:after="240" w:line="240" w:lineRule="auto"/>
      <w:outlineLvl w:val="6"/>
    </w:pPr>
    <w:rPr>
      <w:rFonts w:ascii="Calibri" w:eastAsia="MS Gothic" w:hAnsi="Calibri" w:cs="Times New Roman"/>
      <w:i/>
      <w:iCs/>
      <w:color w:val="243F60"/>
      <w:szCs w:val="24"/>
    </w:rPr>
  </w:style>
  <w:style w:type="paragraph" w:styleId="Heading8">
    <w:name w:val="heading 8"/>
    <w:basedOn w:val="Normal"/>
    <w:next w:val="Normal"/>
    <w:link w:val="Heading8Char"/>
    <w:uiPriority w:val="9"/>
    <w:rsid w:val="00BC687E"/>
    <w:pPr>
      <w:keepNext/>
      <w:keepLines/>
      <w:spacing w:before="40" w:after="240" w:line="240" w:lineRule="auto"/>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BC687E"/>
    <w:pPr>
      <w:keepNext/>
      <w:keepLines/>
      <w:spacing w:before="40" w:after="240" w:line="240" w:lineRule="auto"/>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7E"/>
    <w:rPr>
      <w:rFonts w:ascii="Franklin Gothic Medium" w:eastAsia="MS Gothic" w:hAnsi="Franklin Gothic Medium" w:cs="Times New Roman"/>
      <w:color w:val="1A4066"/>
      <w:sz w:val="36"/>
      <w:szCs w:val="44"/>
    </w:rPr>
  </w:style>
  <w:style w:type="character" w:customStyle="1" w:styleId="Heading2Char">
    <w:name w:val="Heading 2 Char"/>
    <w:basedOn w:val="DefaultParagraphFont"/>
    <w:link w:val="Heading2"/>
    <w:uiPriority w:val="9"/>
    <w:rsid w:val="00BC687E"/>
    <w:rPr>
      <w:rFonts w:ascii="Franklin Gothic Book" w:eastAsia="Libre Franklin" w:hAnsi="Franklin Gothic Book" w:cs="Calibri"/>
      <w:bCs/>
      <w:color w:val="165B89"/>
      <w:sz w:val="28"/>
      <w:szCs w:val="26"/>
    </w:rPr>
  </w:style>
  <w:style w:type="character" w:customStyle="1" w:styleId="Heading3Char">
    <w:name w:val="Heading 3 Char"/>
    <w:basedOn w:val="DefaultParagraphFont"/>
    <w:link w:val="Heading3"/>
    <w:uiPriority w:val="9"/>
    <w:semiHidden/>
    <w:rsid w:val="00BC687E"/>
    <w:rPr>
      <w:rFonts w:ascii="Calibri" w:eastAsia="MS Gothic" w:hAnsi="Calibri" w:cs="Times New Roman"/>
      <w:color w:val="243F60"/>
      <w:szCs w:val="24"/>
    </w:rPr>
  </w:style>
  <w:style w:type="character" w:customStyle="1" w:styleId="Heading4Char">
    <w:name w:val="Heading 4 Char"/>
    <w:basedOn w:val="DefaultParagraphFont"/>
    <w:link w:val="Heading4"/>
    <w:uiPriority w:val="9"/>
    <w:semiHidden/>
    <w:rsid w:val="00BC687E"/>
    <w:rPr>
      <w:rFonts w:ascii="Calibri" w:eastAsia="MS Gothic" w:hAnsi="Calibri" w:cs="Times New Roman"/>
      <w:i/>
      <w:iCs/>
      <w:color w:val="365F91"/>
      <w:szCs w:val="24"/>
    </w:rPr>
  </w:style>
  <w:style w:type="character" w:customStyle="1" w:styleId="Heading5Char">
    <w:name w:val="Heading 5 Char"/>
    <w:basedOn w:val="DefaultParagraphFont"/>
    <w:link w:val="Heading5"/>
    <w:uiPriority w:val="9"/>
    <w:semiHidden/>
    <w:rsid w:val="00BC687E"/>
    <w:rPr>
      <w:rFonts w:ascii="Calibri" w:eastAsia="MS Gothic" w:hAnsi="Calibri" w:cs="Times New Roman"/>
      <w:color w:val="365F91"/>
      <w:szCs w:val="24"/>
    </w:rPr>
  </w:style>
  <w:style w:type="character" w:customStyle="1" w:styleId="Heading6Char">
    <w:name w:val="Heading 6 Char"/>
    <w:basedOn w:val="DefaultParagraphFont"/>
    <w:link w:val="Heading6"/>
    <w:uiPriority w:val="9"/>
    <w:semiHidden/>
    <w:rsid w:val="00BC687E"/>
    <w:rPr>
      <w:rFonts w:ascii="Calibri" w:eastAsia="MS Gothic" w:hAnsi="Calibri" w:cs="Times New Roman"/>
      <w:color w:val="243F60"/>
      <w:szCs w:val="24"/>
    </w:rPr>
  </w:style>
  <w:style w:type="character" w:customStyle="1" w:styleId="Heading7Char">
    <w:name w:val="Heading 7 Char"/>
    <w:basedOn w:val="DefaultParagraphFont"/>
    <w:link w:val="Heading7"/>
    <w:uiPriority w:val="9"/>
    <w:rsid w:val="00BC687E"/>
    <w:rPr>
      <w:rFonts w:ascii="Calibri" w:eastAsia="MS Gothic" w:hAnsi="Calibri" w:cs="Times New Roman"/>
      <w:i/>
      <w:iCs/>
      <w:color w:val="243F60"/>
      <w:szCs w:val="24"/>
    </w:rPr>
  </w:style>
  <w:style w:type="character" w:customStyle="1" w:styleId="Heading8Char">
    <w:name w:val="Heading 8 Char"/>
    <w:basedOn w:val="DefaultParagraphFont"/>
    <w:link w:val="Heading8"/>
    <w:uiPriority w:val="9"/>
    <w:rsid w:val="00BC687E"/>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
    <w:rsid w:val="00BC687E"/>
    <w:rPr>
      <w:rFonts w:ascii="Calibri" w:eastAsia="MS Gothic" w:hAnsi="Calibri" w:cs="Times New Roman"/>
      <w:i/>
      <w:iCs/>
      <w:color w:val="272727"/>
      <w:sz w:val="21"/>
      <w:szCs w:val="21"/>
    </w:rPr>
  </w:style>
  <w:style w:type="numbering" w:customStyle="1" w:styleId="NoList1">
    <w:name w:val="No List1"/>
    <w:next w:val="NoList"/>
    <w:uiPriority w:val="99"/>
    <w:semiHidden/>
    <w:unhideWhenUsed/>
    <w:rsid w:val="00BC687E"/>
  </w:style>
  <w:style w:type="paragraph" w:styleId="Title">
    <w:name w:val="Title"/>
    <w:next w:val="Normal"/>
    <w:link w:val="TitleChar"/>
    <w:uiPriority w:val="10"/>
    <w:qFormat/>
    <w:rsid w:val="00BC687E"/>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basedOn w:val="DefaultParagraphFont"/>
    <w:link w:val="Title"/>
    <w:uiPriority w:val="10"/>
    <w:rsid w:val="00BC687E"/>
    <w:rPr>
      <w:rFonts w:ascii="Franklin Gothic Medium" w:eastAsia="MS Gothic" w:hAnsi="Franklin Gothic Medium" w:cs="Times New Roman"/>
      <w:spacing w:val="-10"/>
      <w:kern w:val="28"/>
      <w:sz w:val="40"/>
      <w:szCs w:val="52"/>
    </w:rPr>
  </w:style>
  <w:style w:type="paragraph" w:styleId="Header">
    <w:name w:val="header"/>
    <w:basedOn w:val="Normal"/>
    <w:link w:val="HeaderChar"/>
    <w:uiPriority w:val="99"/>
    <w:rsid w:val="00BC687E"/>
    <w:pPr>
      <w:tabs>
        <w:tab w:val="center" w:pos="4320"/>
        <w:tab w:val="right" w:pos="8640"/>
      </w:tabs>
      <w:spacing w:before="240" w:after="240" w:line="240" w:lineRule="auto"/>
    </w:pPr>
    <w:rPr>
      <w:rFonts w:ascii="Franklin Gothic Book" w:eastAsia="Libre Franklin" w:hAnsi="Franklin Gothic Book" w:cs="Libre Franklin"/>
      <w:szCs w:val="24"/>
    </w:rPr>
  </w:style>
  <w:style w:type="character" w:customStyle="1" w:styleId="HeaderChar">
    <w:name w:val="Header Char"/>
    <w:basedOn w:val="DefaultParagraphFont"/>
    <w:link w:val="Header"/>
    <w:uiPriority w:val="99"/>
    <w:rsid w:val="00BC687E"/>
    <w:rPr>
      <w:rFonts w:ascii="Franklin Gothic Book" w:eastAsia="Libre Franklin" w:hAnsi="Franklin Gothic Book" w:cs="Libre Franklin"/>
      <w:szCs w:val="24"/>
    </w:rPr>
  </w:style>
  <w:style w:type="paragraph" w:styleId="Footer">
    <w:name w:val="footer"/>
    <w:basedOn w:val="Normal"/>
    <w:link w:val="FooterChar"/>
    <w:rsid w:val="00BC687E"/>
    <w:pPr>
      <w:tabs>
        <w:tab w:val="center" w:pos="4320"/>
        <w:tab w:val="right" w:pos="8640"/>
      </w:tabs>
      <w:spacing w:before="240" w:after="240" w:line="240" w:lineRule="auto"/>
    </w:pPr>
    <w:rPr>
      <w:rFonts w:ascii="Franklin Gothic Book" w:eastAsia="Libre Franklin" w:hAnsi="Franklin Gothic Book" w:cs="Libre Franklin"/>
      <w:szCs w:val="24"/>
    </w:rPr>
  </w:style>
  <w:style w:type="character" w:customStyle="1" w:styleId="FooterChar">
    <w:name w:val="Footer Char"/>
    <w:basedOn w:val="DefaultParagraphFont"/>
    <w:link w:val="Footer"/>
    <w:rsid w:val="00BC687E"/>
    <w:rPr>
      <w:rFonts w:ascii="Franklin Gothic Book" w:eastAsia="Libre Franklin" w:hAnsi="Franklin Gothic Book" w:cs="Libre Franklin"/>
      <w:szCs w:val="24"/>
    </w:rPr>
  </w:style>
  <w:style w:type="paragraph" w:customStyle="1" w:styleId="MediumGrid21">
    <w:name w:val="Medium Grid 21"/>
    <w:basedOn w:val="Title"/>
    <w:link w:val="MediumGrid2Char"/>
    <w:uiPriority w:val="1"/>
    <w:qFormat/>
    <w:rsid w:val="00BC687E"/>
    <w:pPr>
      <w:pBdr>
        <w:bottom w:val="single" w:sz="8" w:space="4" w:color="4EB7E2"/>
      </w:pBdr>
      <w:spacing w:before="360"/>
    </w:pPr>
    <w:rPr>
      <w:sz w:val="44"/>
      <w:szCs w:val="44"/>
    </w:rPr>
  </w:style>
  <w:style w:type="character" w:customStyle="1" w:styleId="MediumGrid2Char">
    <w:name w:val="Medium Grid 2 Char"/>
    <w:link w:val="MediumGrid21"/>
    <w:uiPriority w:val="1"/>
    <w:rsid w:val="00BC687E"/>
    <w:rPr>
      <w:rFonts w:ascii="Franklin Gothic Medium" w:eastAsia="MS Gothic" w:hAnsi="Franklin Gothic Medium" w:cs="Times New Roman"/>
      <w:spacing w:val="-10"/>
      <w:kern w:val="28"/>
      <w:sz w:val="44"/>
      <w:szCs w:val="44"/>
    </w:rPr>
  </w:style>
  <w:style w:type="paragraph" w:styleId="BalloonText">
    <w:name w:val="Balloon Text"/>
    <w:basedOn w:val="Normal"/>
    <w:link w:val="BalloonTextChar"/>
    <w:uiPriority w:val="99"/>
    <w:semiHidden/>
    <w:unhideWhenUsed/>
    <w:rsid w:val="00BC687E"/>
    <w:pPr>
      <w:spacing w:before="240" w:after="240" w:line="240" w:lineRule="auto"/>
    </w:pPr>
    <w:rPr>
      <w:rFonts w:ascii="Lucida Grande" w:eastAsia="Libre Franklin" w:hAnsi="Lucida Grande" w:cs="Lucida Grande"/>
      <w:sz w:val="18"/>
      <w:szCs w:val="18"/>
    </w:rPr>
  </w:style>
  <w:style w:type="character" w:customStyle="1" w:styleId="BalloonTextChar">
    <w:name w:val="Balloon Text Char"/>
    <w:basedOn w:val="DefaultParagraphFont"/>
    <w:link w:val="BalloonText"/>
    <w:uiPriority w:val="99"/>
    <w:semiHidden/>
    <w:rsid w:val="00BC687E"/>
    <w:rPr>
      <w:rFonts w:ascii="Lucida Grande" w:eastAsia="Libre Franklin" w:hAnsi="Lucida Grande" w:cs="Lucida Grande"/>
      <w:sz w:val="18"/>
      <w:szCs w:val="18"/>
    </w:rPr>
  </w:style>
  <w:style w:type="character" w:styleId="Hyperlink">
    <w:name w:val="Hyperlink"/>
    <w:uiPriority w:val="99"/>
    <w:unhideWhenUsed/>
    <w:rsid w:val="00BC687E"/>
    <w:rPr>
      <w:color w:val="0000FF"/>
      <w:u w:val="single"/>
    </w:rPr>
  </w:style>
  <w:style w:type="character" w:customStyle="1" w:styleId="apple-converted-space">
    <w:name w:val="apple-converted-space"/>
    <w:rsid w:val="00BC687E"/>
  </w:style>
  <w:style w:type="paragraph" w:customStyle="1" w:styleId="ColorfulList-Accent11">
    <w:name w:val="Colorful List - Accent 11"/>
    <w:basedOn w:val="Normal"/>
    <w:uiPriority w:val="34"/>
    <w:rsid w:val="00BC687E"/>
    <w:pPr>
      <w:spacing w:before="240" w:after="240" w:line="240" w:lineRule="auto"/>
      <w:ind w:left="720"/>
      <w:contextualSpacing/>
    </w:pPr>
    <w:rPr>
      <w:rFonts w:ascii="Franklin Gothic Book" w:eastAsia="Libre Franklin" w:hAnsi="Franklin Gothic Book" w:cs="Libre Franklin"/>
      <w:szCs w:val="24"/>
    </w:rPr>
  </w:style>
  <w:style w:type="character" w:styleId="CommentReference">
    <w:name w:val="annotation reference"/>
    <w:uiPriority w:val="99"/>
    <w:semiHidden/>
    <w:unhideWhenUsed/>
    <w:rsid w:val="00BC687E"/>
    <w:rPr>
      <w:sz w:val="16"/>
      <w:szCs w:val="16"/>
    </w:rPr>
  </w:style>
  <w:style w:type="paragraph" w:styleId="CommentText">
    <w:name w:val="annotation text"/>
    <w:basedOn w:val="Normal"/>
    <w:link w:val="CommentTextChar"/>
    <w:uiPriority w:val="99"/>
    <w:semiHidden/>
    <w:unhideWhenUsed/>
    <w:rsid w:val="00BC687E"/>
    <w:pPr>
      <w:spacing w:before="240" w:after="240" w:line="240" w:lineRule="auto"/>
    </w:pPr>
    <w:rPr>
      <w:rFonts w:ascii="Franklin Gothic Book" w:eastAsia="Libre Franklin" w:hAnsi="Franklin Gothic Book" w:cs="Libre Franklin"/>
      <w:sz w:val="20"/>
      <w:szCs w:val="20"/>
    </w:rPr>
  </w:style>
  <w:style w:type="character" w:customStyle="1" w:styleId="CommentTextChar">
    <w:name w:val="Comment Text Char"/>
    <w:basedOn w:val="DefaultParagraphFont"/>
    <w:link w:val="CommentText"/>
    <w:uiPriority w:val="99"/>
    <w:semiHidden/>
    <w:rsid w:val="00BC687E"/>
    <w:rPr>
      <w:rFonts w:ascii="Franklin Gothic Book" w:eastAsia="Libre Franklin" w:hAnsi="Franklin Gothic Book" w:cs="Libre Franklin"/>
      <w:sz w:val="20"/>
      <w:szCs w:val="20"/>
    </w:rPr>
  </w:style>
  <w:style w:type="paragraph" w:styleId="CommentSubject">
    <w:name w:val="annotation subject"/>
    <w:basedOn w:val="CommentText"/>
    <w:next w:val="CommentText"/>
    <w:link w:val="CommentSubjectChar"/>
    <w:uiPriority w:val="99"/>
    <w:semiHidden/>
    <w:unhideWhenUsed/>
    <w:rsid w:val="00BC687E"/>
    <w:rPr>
      <w:b/>
      <w:bCs/>
    </w:rPr>
  </w:style>
  <w:style w:type="character" w:customStyle="1" w:styleId="CommentSubjectChar">
    <w:name w:val="Comment Subject Char"/>
    <w:basedOn w:val="CommentTextChar"/>
    <w:link w:val="CommentSubject"/>
    <w:uiPriority w:val="99"/>
    <w:semiHidden/>
    <w:rsid w:val="00BC687E"/>
    <w:rPr>
      <w:rFonts w:ascii="Franklin Gothic Book" w:eastAsia="Libre Franklin" w:hAnsi="Franklin Gothic Book" w:cs="Libre Franklin"/>
      <w:b/>
      <w:bCs/>
      <w:sz w:val="20"/>
      <w:szCs w:val="20"/>
    </w:rPr>
  </w:style>
  <w:style w:type="paragraph" w:customStyle="1" w:styleId="ColorfulShading-Accent11">
    <w:name w:val="Colorful Shading - Accent 11"/>
    <w:hidden/>
    <w:uiPriority w:val="99"/>
    <w:semiHidden/>
    <w:rsid w:val="00BC687E"/>
    <w:pPr>
      <w:spacing w:before="240" w:after="240" w:line="240" w:lineRule="auto"/>
    </w:pPr>
    <w:rPr>
      <w:rFonts w:ascii="Myriad Pro SemiCond" w:eastAsia="Times New Roman" w:hAnsi="Myriad Pro SemiCond" w:cs="Times New Roman"/>
      <w:lang w:val="en-GB" w:bidi="en-US"/>
    </w:rPr>
  </w:style>
  <w:style w:type="paragraph" w:styleId="Caption">
    <w:name w:val="caption"/>
    <w:basedOn w:val="Normal"/>
    <w:next w:val="Normal"/>
    <w:uiPriority w:val="35"/>
    <w:rsid w:val="00BC687E"/>
    <w:pPr>
      <w:spacing w:before="240" w:after="200" w:line="240" w:lineRule="auto"/>
    </w:pPr>
    <w:rPr>
      <w:rFonts w:ascii="Franklin Gothic Book" w:eastAsia="Libre Franklin" w:hAnsi="Franklin Gothic Book" w:cs="Libre Franklin"/>
      <w:i/>
      <w:iCs/>
      <w:color w:val="1F497D"/>
      <w:sz w:val="18"/>
      <w:szCs w:val="18"/>
    </w:rPr>
  </w:style>
  <w:style w:type="character" w:styleId="PageNumber">
    <w:name w:val="page number"/>
    <w:basedOn w:val="DefaultParagraphFont"/>
    <w:uiPriority w:val="99"/>
    <w:semiHidden/>
    <w:unhideWhenUsed/>
    <w:rsid w:val="00BC687E"/>
  </w:style>
  <w:style w:type="character" w:styleId="FollowedHyperlink">
    <w:name w:val="FollowedHyperlink"/>
    <w:uiPriority w:val="99"/>
    <w:semiHidden/>
    <w:unhideWhenUsed/>
    <w:rsid w:val="00BC687E"/>
    <w:rPr>
      <w:color w:val="800080"/>
      <w:u w:val="single"/>
    </w:rPr>
  </w:style>
  <w:style w:type="character" w:customStyle="1" w:styleId="UnresolvedMention1">
    <w:name w:val="Unresolved Mention1"/>
    <w:uiPriority w:val="99"/>
    <w:semiHidden/>
    <w:unhideWhenUsed/>
    <w:rsid w:val="00BC687E"/>
    <w:rPr>
      <w:color w:val="605E5C"/>
      <w:shd w:val="clear" w:color="auto" w:fill="E1DFDD"/>
    </w:rPr>
  </w:style>
  <w:style w:type="paragraph" w:styleId="Subtitle">
    <w:name w:val="Subtitle"/>
    <w:basedOn w:val="Normal"/>
    <w:next w:val="Normal"/>
    <w:link w:val="SubtitleChar"/>
    <w:rsid w:val="00BC687E"/>
    <w:pPr>
      <w:pBdr>
        <w:top w:val="nil"/>
        <w:left w:val="nil"/>
        <w:bottom w:val="nil"/>
        <w:right w:val="nil"/>
        <w:between w:val="nil"/>
      </w:pBdr>
      <w:spacing w:line="240" w:lineRule="auto"/>
    </w:pPr>
    <w:rPr>
      <w:rFonts w:ascii="Cambria" w:eastAsia="Cambria" w:hAnsi="Cambria" w:cs="Cambria"/>
      <w:color w:val="5A5A5A"/>
      <w:szCs w:val="24"/>
    </w:rPr>
  </w:style>
  <w:style w:type="character" w:customStyle="1" w:styleId="SubtitleChar">
    <w:name w:val="Subtitle Char"/>
    <w:basedOn w:val="DefaultParagraphFont"/>
    <w:link w:val="Subtitle"/>
    <w:rsid w:val="00BC687E"/>
    <w:rPr>
      <w:rFonts w:ascii="Cambria" w:eastAsia="Cambria" w:hAnsi="Cambria" w:cs="Cambria"/>
      <w:color w:val="5A5A5A"/>
      <w:szCs w:val="24"/>
    </w:rPr>
  </w:style>
  <w:style w:type="character" w:styleId="Strong">
    <w:name w:val="Strong"/>
    <w:uiPriority w:val="22"/>
    <w:rsid w:val="00BC687E"/>
    <w:rPr>
      <w:b/>
      <w:bCs/>
    </w:rPr>
  </w:style>
  <w:style w:type="character" w:styleId="Emphasis">
    <w:name w:val="Emphasis"/>
    <w:uiPriority w:val="20"/>
    <w:rsid w:val="00BC687E"/>
    <w:rPr>
      <w:i/>
      <w:iCs/>
    </w:rPr>
  </w:style>
  <w:style w:type="paragraph" w:customStyle="1" w:styleId="ColorfulGrid-Accent11">
    <w:name w:val="Colorful Grid - Accent 11"/>
    <w:basedOn w:val="Normal"/>
    <w:next w:val="Normal"/>
    <w:link w:val="ColorfulGrid-Accent1Char"/>
    <w:uiPriority w:val="29"/>
    <w:rsid w:val="00BC687E"/>
    <w:pPr>
      <w:spacing w:before="200" w:line="240" w:lineRule="auto"/>
      <w:ind w:left="864" w:right="864"/>
      <w:jc w:val="center"/>
    </w:pPr>
    <w:rPr>
      <w:rFonts w:ascii="Franklin Gothic Book" w:eastAsia="Libre Franklin" w:hAnsi="Franklin Gothic Book" w:cs="Libre Franklin"/>
      <w:i/>
      <w:iCs/>
      <w:color w:val="404040"/>
      <w:szCs w:val="24"/>
    </w:rPr>
  </w:style>
  <w:style w:type="character" w:customStyle="1" w:styleId="ColorfulGrid-Accent1Char">
    <w:name w:val="Colorful Grid - Accent 1 Char"/>
    <w:link w:val="ColorfulGrid-Accent11"/>
    <w:uiPriority w:val="29"/>
    <w:rsid w:val="00BC687E"/>
    <w:rPr>
      <w:rFonts w:ascii="Franklin Gothic Book" w:eastAsia="Libre Franklin" w:hAnsi="Franklin Gothic Book" w:cs="Libre Franklin"/>
      <w:i/>
      <w:iCs/>
      <w:color w:val="404040"/>
      <w:szCs w:val="24"/>
    </w:rPr>
  </w:style>
  <w:style w:type="paragraph" w:customStyle="1" w:styleId="LightShading-Accent21">
    <w:name w:val="Light Shading - Accent 21"/>
    <w:basedOn w:val="Normal"/>
    <w:next w:val="Normal"/>
    <w:link w:val="LightShading-Accent2Char"/>
    <w:uiPriority w:val="30"/>
    <w:rsid w:val="00BC687E"/>
    <w:pPr>
      <w:pBdr>
        <w:top w:val="single" w:sz="4" w:space="10" w:color="4F81BD"/>
        <w:bottom w:val="single" w:sz="4" w:space="10" w:color="4F81BD"/>
      </w:pBdr>
      <w:spacing w:before="360" w:after="360" w:line="240" w:lineRule="auto"/>
      <w:ind w:left="864" w:right="864"/>
      <w:jc w:val="center"/>
    </w:pPr>
    <w:rPr>
      <w:rFonts w:ascii="Franklin Gothic Book" w:eastAsia="Libre Franklin" w:hAnsi="Franklin Gothic Book" w:cs="Libre Franklin"/>
      <w:i/>
      <w:iCs/>
      <w:color w:val="4F81BD"/>
      <w:szCs w:val="24"/>
    </w:rPr>
  </w:style>
  <w:style w:type="character" w:customStyle="1" w:styleId="LightShading-Accent2Char">
    <w:name w:val="Light Shading - Accent 2 Char"/>
    <w:link w:val="LightShading-Accent21"/>
    <w:uiPriority w:val="30"/>
    <w:rsid w:val="00BC687E"/>
    <w:rPr>
      <w:rFonts w:ascii="Franklin Gothic Book" w:eastAsia="Libre Franklin" w:hAnsi="Franklin Gothic Book" w:cs="Libre Franklin"/>
      <w:i/>
      <w:iCs/>
      <w:color w:val="4F81BD"/>
      <w:szCs w:val="24"/>
    </w:rPr>
  </w:style>
  <w:style w:type="character" w:customStyle="1" w:styleId="PlainTable31">
    <w:name w:val="Plain Table 31"/>
    <w:uiPriority w:val="19"/>
    <w:rsid w:val="00BC687E"/>
    <w:rPr>
      <w:i/>
      <w:iCs/>
      <w:color w:val="404040"/>
    </w:rPr>
  </w:style>
  <w:style w:type="character" w:customStyle="1" w:styleId="PlainTable41">
    <w:name w:val="Plain Table 41"/>
    <w:uiPriority w:val="21"/>
    <w:rsid w:val="00BC687E"/>
    <w:rPr>
      <w:i/>
      <w:iCs/>
      <w:color w:val="4F81BD"/>
    </w:rPr>
  </w:style>
  <w:style w:type="character" w:customStyle="1" w:styleId="PlainTable51">
    <w:name w:val="Plain Table 51"/>
    <w:uiPriority w:val="31"/>
    <w:rsid w:val="00BC687E"/>
    <w:rPr>
      <w:smallCaps/>
      <w:color w:val="5A5A5A"/>
    </w:rPr>
  </w:style>
  <w:style w:type="character" w:customStyle="1" w:styleId="TableGridLight1">
    <w:name w:val="Table Grid Light1"/>
    <w:uiPriority w:val="32"/>
    <w:rsid w:val="00BC687E"/>
    <w:rPr>
      <w:b/>
      <w:bCs/>
      <w:smallCaps/>
      <w:color w:val="4F81BD"/>
      <w:spacing w:val="5"/>
    </w:rPr>
  </w:style>
  <w:style w:type="character" w:customStyle="1" w:styleId="GridTable1Light1">
    <w:name w:val="Grid Table 1 Light1"/>
    <w:uiPriority w:val="33"/>
    <w:rsid w:val="00BC687E"/>
    <w:rPr>
      <w:b/>
      <w:bCs/>
      <w:i/>
      <w:iCs/>
      <w:spacing w:val="5"/>
    </w:rPr>
  </w:style>
  <w:style w:type="paragraph" w:customStyle="1" w:styleId="GridTable31">
    <w:name w:val="Grid Table 31"/>
    <w:basedOn w:val="Heading1"/>
    <w:next w:val="Normal"/>
    <w:uiPriority w:val="39"/>
    <w:semiHidden/>
    <w:unhideWhenUsed/>
    <w:qFormat/>
    <w:rsid w:val="00BC687E"/>
    <w:pPr>
      <w:outlineLvl w:val="9"/>
    </w:pPr>
  </w:style>
  <w:style w:type="paragraph" w:customStyle="1" w:styleId="Header2">
    <w:name w:val="Header 2"/>
    <w:rsid w:val="00BC687E"/>
    <w:pPr>
      <w:spacing w:before="240" w:after="240" w:line="240" w:lineRule="auto"/>
      <w:jc w:val="right"/>
    </w:pPr>
    <w:rPr>
      <w:rFonts w:ascii="Franklin Gothic Book" w:eastAsia="Libre Franklin" w:hAnsi="Franklin Gothic Book" w:cs="Libre Franklin"/>
      <w:noProof/>
    </w:rPr>
  </w:style>
  <w:style w:type="paragraph" w:customStyle="1" w:styleId="Headerbyline">
    <w:name w:val="Header byline"/>
    <w:basedOn w:val="Normal"/>
    <w:rsid w:val="00BC687E"/>
    <w:pPr>
      <w:spacing w:before="240" w:after="240" w:line="240" w:lineRule="auto"/>
      <w:jc w:val="right"/>
    </w:pPr>
    <w:rPr>
      <w:rFonts w:ascii="Franklin Gothic Book" w:eastAsia="Libre Franklin" w:hAnsi="Franklin Gothic Book" w:cs="Libre Franklin"/>
      <w:noProof/>
      <w:sz w:val="20"/>
      <w:szCs w:val="20"/>
    </w:rPr>
  </w:style>
  <w:style w:type="paragraph" w:customStyle="1" w:styleId="Style1">
    <w:name w:val="Style1"/>
    <w:basedOn w:val="Normal"/>
    <w:autoRedefine/>
    <w:qFormat/>
    <w:rsid w:val="00BC687E"/>
    <w:pPr>
      <w:spacing w:before="240" w:after="240" w:line="240" w:lineRule="auto"/>
      <w:jc w:val="right"/>
    </w:pPr>
    <w:rPr>
      <w:rFonts w:ascii="Franklin Gothic Medium" w:eastAsia="Libre Franklin" w:hAnsi="Franklin Gothic Medium" w:cs="Libre Franklin"/>
      <w:noProof/>
      <w:sz w:val="20"/>
      <w:szCs w:val="20"/>
    </w:rPr>
  </w:style>
  <w:style w:type="paragraph" w:styleId="NoSpacing">
    <w:name w:val="No Spacing"/>
    <w:uiPriority w:val="99"/>
    <w:rsid w:val="00BC687E"/>
    <w:pPr>
      <w:spacing w:before="240" w:after="240" w:line="240" w:lineRule="auto"/>
    </w:pPr>
    <w:rPr>
      <w:rFonts w:ascii="Libre Franklin" w:eastAsia="Libre Franklin" w:hAnsi="Libre Franklin" w:cs="Libre Franklin"/>
      <w:sz w:val="24"/>
      <w:szCs w:val="24"/>
    </w:rPr>
  </w:style>
  <w:style w:type="character" w:styleId="BookTitle">
    <w:name w:val="Book Title"/>
    <w:uiPriority w:val="69"/>
    <w:rsid w:val="00BC687E"/>
    <w:rPr>
      <w:b/>
      <w:bCs/>
      <w:i/>
      <w:iCs/>
      <w:spacing w:val="5"/>
    </w:rPr>
  </w:style>
  <w:style w:type="paragraph" w:styleId="IntenseQuote">
    <w:name w:val="Intense Quote"/>
    <w:basedOn w:val="Normal"/>
    <w:next w:val="Normal"/>
    <w:link w:val="IntenseQuoteChar"/>
    <w:uiPriority w:val="60"/>
    <w:rsid w:val="00BC687E"/>
    <w:pPr>
      <w:pBdr>
        <w:top w:val="single" w:sz="4" w:space="10" w:color="4472C4"/>
        <w:bottom w:val="single" w:sz="4" w:space="10" w:color="4472C4"/>
      </w:pBdr>
      <w:spacing w:before="360" w:after="360" w:line="240" w:lineRule="auto"/>
      <w:ind w:left="864" w:right="864"/>
      <w:jc w:val="center"/>
    </w:pPr>
    <w:rPr>
      <w:rFonts w:ascii="Franklin Gothic Book" w:eastAsia="Libre Franklin" w:hAnsi="Franklin Gothic Book" w:cs="Libre Franklin"/>
      <w:i/>
      <w:iCs/>
      <w:color w:val="4472C4"/>
      <w:szCs w:val="24"/>
    </w:rPr>
  </w:style>
  <w:style w:type="character" w:customStyle="1" w:styleId="IntenseQuoteChar">
    <w:name w:val="Intense Quote Char"/>
    <w:basedOn w:val="DefaultParagraphFont"/>
    <w:link w:val="IntenseQuote"/>
    <w:uiPriority w:val="60"/>
    <w:rsid w:val="00BC687E"/>
    <w:rPr>
      <w:rFonts w:ascii="Franklin Gothic Book" w:eastAsia="Libre Franklin" w:hAnsi="Franklin Gothic Book" w:cs="Libre Franklin"/>
      <w:i/>
      <w:iCs/>
      <w:color w:val="4472C4"/>
      <w:szCs w:val="24"/>
    </w:rPr>
  </w:style>
  <w:style w:type="character" w:styleId="SubtleEmphasis">
    <w:name w:val="Subtle Emphasis"/>
    <w:uiPriority w:val="65"/>
    <w:rsid w:val="00BC687E"/>
    <w:rPr>
      <w:i/>
      <w:iCs/>
      <w:color w:val="404040"/>
    </w:rPr>
  </w:style>
  <w:style w:type="character" w:styleId="IntenseEmphasis">
    <w:name w:val="Intense Emphasis"/>
    <w:uiPriority w:val="66"/>
    <w:rsid w:val="00BC687E"/>
    <w:rPr>
      <w:i/>
      <w:iCs/>
      <w:color w:val="4472C4"/>
    </w:rPr>
  </w:style>
  <w:style w:type="character" w:styleId="SubtleReference">
    <w:name w:val="Subtle Reference"/>
    <w:uiPriority w:val="67"/>
    <w:rsid w:val="00BC687E"/>
    <w:rPr>
      <w:smallCaps/>
      <w:color w:val="5A5A5A"/>
    </w:rPr>
  </w:style>
  <w:style w:type="character" w:styleId="IntenseReference">
    <w:name w:val="Intense Reference"/>
    <w:uiPriority w:val="68"/>
    <w:rsid w:val="00BC687E"/>
    <w:rPr>
      <w:b/>
      <w:bCs/>
      <w:smallCaps/>
      <w:color w:val="4472C4"/>
      <w:spacing w:val="5"/>
    </w:rPr>
  </w:style>
  <w:style w:type="paragraph" w:styleId="ListParagraph">
    <w:name w:val="List Paragraph"/>
    <w:basedOn w:val="Normal"/>
    <w:uiPriority w:val="34"/>
    <w:qFormat/>
    <w:rsid w:val="00BC687E"/>
    <w:pPr>
      <w:spacing w:before="240" w:after="240" w:line="240" w:lineRule="auto"/>
      <w:ind w:left="720"/>
    </w:pPr>
    <w:rPr>
      <w:rFonts w:ascii="Franklin Gothic Book" w:eastAsia="Libre Franklin" w:hAnsi="Franklin Gothic Book" w:cs="Libre Franklin"/>
      <w:szCs w:val="24"/>
    </w:rPr>
  </w:style>
  <w:style w:type="paragraph" w:styleId="Quote">
    <w:name w:val="Quote"/>
    <w:basedOn w:val="Normal"/>
    <w:next w:val="Normal"/>
    <w:link w:val="QuoteChar"/>
    <w:uiPriority w:val="73"/>
    <w:rsid w:val="00BC687E"/>
    <w:pPr>
      <w:spacing w:before="200" w:line="240" w:lineRule="auto"/>
      <w:ind w:left="864" w:right="864"/>
      <w:jc w:val="center"/>
    </w:pPr>
    <w:rPr>
      <w:rFonts w:ascii="Franklin Gothic Book" w:eastAsia="Libre Franklin" w:hAnsi="Franklin Gothic Book" w:cs="Libre Franklin"/>
      <w:i/>
      <w:iCs/>
      <w:color w:val="404040"/>
      <w:szCs w:val="24"/>
    </w:rPr>
  </w:style>
  <w:style w:type="character" w:customStyle="1" w:styleId="QuoteChar">
    <w:name w:val="Quote Char"/>
    <w:basedOn w:val="DefaultParagraphFont"/>
    <w:link w:val="Quote"/>
    <w:uiPriority w:val="73"/>
    <w:rsid w:val="00BC687E"/>
    <w:rPr>
      <w:rFonts w:ascii="Franklin Gothic Book" w:eastAsia="Libre Franklin" w:hAnsi="Franklin Gothic Book" w:cs="Libre Franklin"/>
      <w:i/>
      <w:iCs/>
      <w:color w:val="404040"/>
      <w:szCs w:val="24"/>
    </w:rPr>
  </w:style>
  <w:style w:type="paragraph" w:customStyle="1" w:styleId="MainTitle">
    <w:name w:val="Main Title"/>
    <w:basedOn w:val="MediumGrid21"/>
    <w:qFormat/>
    <w:rsid w:val="00BC687E"/>
    <w:pPr>
      <w:pBdr>
        <w:bottom w:val="single" w:sz="8" w:space="4" w:color="1A4066"/>
      </w:pBdr>
    </w:pPr>
  </w:style>
  <w:style w:type="paragraph" w:customStyle="1" w:styleId="SubTitle0">
    <w:name w:val="Sub Title"/>
    <w:basedOn w:val="Heading1"/>
    <w:qFormat/>
    <w:rsid w:val="00BC687E"/>
    <w:rPr>
      <w:rFonts w:ascii="Franklin Gothic Book" w:hAnsi="Franklin Gothic Book"/>
      <w:b/>
    </w:rPr>
  </w:style>
  <w:style w:type="paragraph" w:customStyle="1" w:styleId="HeaderDate">
    <w:name w:val="Header – Date"/>
    <w:basedOn w:val="Style1"/>
    <w:qFormat/>
    <w:rsid w:val="00BC687E"/>
    <w:pPr>
      <w:spacing w:before="0" w:after="0" w:line="276" w:lineRule="auto"/>
    </w:pPr>
    <w:rPr>
      <w:rFonts w:ascii="Franklin Gothic Book" w:hAnsi="Franklin Gothic Book"/>
      <w:sz w:val="18"/>
      <w:szCs w:val="18"/>
    </w:rPr>
  </w:style>
  <w:style w:type="paragraph" w:customStyle="1" w:styleId="Text">
    <w:name w:val="Text"/>
    <w:basedOn w:val="Normal"/>
    <w:qFormat/>
    <w:rsid w:val="00BC687E"/>
    <w:pPr>
      <w:spacing w:before="240" w:after="120" w:line="276" w:lineRule="auto"/>
    </w:pPr>
    <w:rPr>
      <w:rFonts w:ascii="Franklin Gothic Book" w:eastAsia="Libre Franklin" w:hAnsi="Franklin Gothic Book" w:cs="Libre Franklin"/>
      <w:szCs w:val="24"/>
    </w:rPr>
  </w:style>
  <w:style w:type="paragraph" w:customStyle="1" w:styleId="Quoteinbox">
    <w:name w:val="Quote in box"/>
    <w:basedOn w:val="Text"/>
    <w:qFormat/>
    <w:rsid w:val="00BC687E"/>
    <w:pPr>
      <w:spacing w:after="240"/>
      <w:ind w:left="113" w:right="113"/>
    </w:pPr>
    <w:rPr>
      <w:i/>
    </w:rPr>
  </w:style>
  <w:style w:type="paragraph" w:customStyle="1" w:styleId="Captiontext">
    <w:name w:val="Caption text"/>
    <w:basedOn w:val="Normal"/>
    <w:qFormat/>
    <w:rsid w:val="00BC687E"/>
    <w:pPr>
      <w:spacing w:after="0" w:line="276" w:lineRule="auto"/>
    </w:pPr>
    <w:rPr>
      <w:rFonts w:ascii="Franklin Gothic Book" w:eastAsia="Libre Franklin" w:hAnsi="Franklin Gothic Book" w:cs="Libre Franklin"/>
      <w:i/>
      <w:iCs/>
      <w:color w:val="595959"/>
      <w:sz w:val="18"/>
      <w:szCs w:val="18"/>
    </w:rPr>
  </w:style>
  <w:style w:type="paragraph" w:customStyle="1" w:styleId="TextBold">
    <w:name w:val="Text Bold"/>
    <w:basedOn w:val="Normal"/>
    <w:qFormat/>
    <w:rsid w:val="00BC687E"/>
    <w:pPr>
      <w:spacing w:before="240" w:after="120" w:line="276" w:lineRule="auto"/>
    </w:pPr>
    <w:rPr>
      <w:rFonts w:ascii="Franklin Gothic Book" w:eastAsia="Libre Franklin" w:hAnsi="Franklin Gothic Book" w:cs="Libre Franklin"/>
      <w:b/>
      <w:noProof/>
      <w:szCs w:val="24"/>
    </w:rPr>
  </w:style>
  <w:style w:type="table" w:styleId="TableGrid">
    <w:name w:val="Table Grid"/>
    <w:basedOn w:val="TableNormal"/>
    <w:uiPriority w:val="39"/>
    <w:rsid w:val="00BC687E"/>
    <w:pPr>
      <w:spacing w:before="240"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C687E"/>
    <w:pPr>
      <w:spacing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C687E"/>
    <w:pPr>
      <w:spacing w:after="100" w:line="276" w:lineRule="auto"/>
    </w:pPr>
    <w:rPr>
      <w:rFonts w:ascii="Franklin Gothic Book" w:hAnsi="Franklin Gothic Book"/>
      <w:lang w:val="en-GB"/>
    </w:rPr>
  </w:style>
  <w:style w:type="paragraph" w:styleId="TOC2">
    <w:name w:val="toc 2"/>
    <w:basedOn w:val="Normal"/>
    <w:next w:val="Normal"/>
    <w:autoRedefine/>
    <w:uiPriority w:val="39"/>
    <w:unhideWhenUsed/>
    <w:rsid w:val="00BC687E"/>
    <w:pPr>
      <w:spacing w:after="100" w:line="276" w:lineRule="auto"/>
      <w:ind w:left="220"/>
    </w:pPr>
    <w:rPr>
      <w:rFonts w:ascii="Franklin Gothic Book" w:hAnsi="Franklin Gothic Book"/>
      <w:lang w:val="en-GB"/>
    </w:rPr>
  </w:style>
  <w:style w:type="paragraph" w:styleId="Revision">
    <w:name w:val="Revision"/>
    <w:hidden/>
    <w:uiPriority w:val="99"/>
    <w:semiHidden/>
    <w:rsid w:val="00BC687E"/>
    <w:pPr>
      <w:spacing w:after="0" w:line="240" w:lineRule="auto"/>
    </w:pPr>
    <w:rPr>
      <w:rFonts w:ascii="Franklin Gothic Book" w:eastAsia="Libre Franklin" w:hAnsi="Franklin Gothic Book" w:cs="Libre Franklin"/>
      <w:szCs w:val="24"/>
    </w:rPr>
  </w:style>
  <w:style w:type="character" w:customStyle="1" w:styleId="UnresolvedMention2">
    <w:name w:val="Unresolved Mention2"/>
    <w:basedOn w:val="DefaultParagraphFont"/>
    <w:uiPriority w:val="99"/>
    <w:semiHidden/>
    <w:unhideWhenUsed/>
    <w:rsid w:val="00BC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iti.org.lr/sites/default/files/documents/final_workplan_2019-2020.pdf" TargetMode="External"/><Relationship Id="rId18" Type="http://schemas.openxmlformats.org/officeDocument/2006/relationships/hyperlink" Target="https://www.leiti.org.lr/sites/default/files/documents/Reporting%20Templates_%20Companies.pdf" TargetMode="External"/><Relationship Id="rId26" Type="http://schemas.openxmlformats.org/officeDocument/2006/relationships/hyperlink" Target="https://drive.google.com/file/d/1BfGxz4j98P9G__ipvEZ2Regy3636sI2i/view?usp=sharing" TargetMode="External"/><Relationship Id="rId39" Type="http://schemas.openxmlformats.org/officeDocument/2006/relationships/hyperlink" Target="https://www.leiti.org.lr/publications/document-type/concessions-contracts-and-agreements" TargetMode="External"/><Relationship Id="rId21" Type="http://schemas.openxmlformats.org/officeDocument/2006/relationships/hyperlink" Target="https://drive.google.com/file/d/1BfGxz4j98P9G__ipvEZ2Regy3636sI2i/view?usp=sharing" TargetMode="External"/><Relationship Id="rId34" Type="http://schemas.openxmlformats.org/officeDocument/2006/relationships/hyperlink" Target="https://thekpataweepost.com/govt-launches-open-extractive-program-to-end-illicit-financial-flow-2/?utm_source=rss&amp;utm_medium=rss&amp;utm_campaign=govt-launches-open-extractive-program-to-end-illicit-financial-flow-2" TargetMode="External"/><Relationship Id="rId42" Type="http://schemas.openxmlformats.org/officeDocument/2006/relationships/hyperlink" Target="https://www.leiti.org.lr/document/leiti-reports/liberia-12th-eiti-report" TargetMode="External"/><Relationship Id="rId47" Type="http://schemas.openxmlformats.org/officeDocument/2006/relationships/hyperlink" Target="https://l.facebook.com/l.php?u=https%3A%2F%2Flcaccliberia.wixsite.com%2Flcacc%2Fpost%2Fleiti-fly-lcacc-commemorates-international-anti-corruption-day%3Ffbclid%3DIwAR1qD5SQrnYdexR6R_eo_ggHVyhAIhiPj7NZRz4o0EBCR1ZggKRUzgH28hU&amp;h=AT1f8-5nwImRFyVhDOyum3Z-QRxv6rYGgGDGj56ppcemLrz658SNNNPpvizgVrx6K_Yah-TlwiC7GF2Jw9T42HfFmx5VXvNDnVkLASKn7T52NdZDSO0oVt6X6meWnRPKZA&amp;__tn__=%2CmH-R&amp;c%5b0%5d=AT1TkzRfnIcasGktM3qrXYwkYpi-b4Q4le0sXo1FEX6PaI0ErWZhiLRq4hPyfOSbZOKEd7E7NaZpfwYaJt51mcABtX-_S7BjTB2lJkNaIl1OD-LwxtuNGfoxoCSHLqGcLEvGzoU4LC9SBFXX4Be7fJrlYA" TargetMode="External"/><Relationship Id="rId50" Type="http://schemas.openxmlformats.org/officeDocument/2006/relationships/hyperlink" Target="https://www.leiti.org.lr/sites/default/files/documents/E-Club-2017-Final-Project-Report.pdf" TargetMode="External"/><Relationship Id="rId55" Type="http://schemas.openxmlformats.org/officeDocument/2006/relationships/hyperlink" Target="https://liberia.opendataforafrica.org/" TargetMode="External"/><Relationship Id="rId63" Type="http://schemas.openxmlformats.org/officeDocument/2006/relationships/hyperlink" Target="https://web.facebook.com/libeiti/photos/pcb.1186364315186987/1186364115187007/?__cft__%5b0%5d=AZUxTEY02X66_lwK2BOyjPkPXkdw0_9fI3w_XaUuNZzh8kUorV2YsG5V1geHPYahlH4x4us7ahWzHqIoMtoy0v4-OzWiNdbRuRT1N26rp6bnlnMuOozZqz3BAsbnh_PwxCAMQ7Q0R8j1J_8OEPUwF-_yiefbSgFabni645eIz3l-rP94vo_wIr4sfXkKktMRfQA&amp;__tn__=*bH-R" TargetMode="External"/><Relationship Id="rId68" Type="http://schemas.openxmlformats.org/officeDocument/2006/relationships/hyperlink" Target="https://l.facebook.com/l.php?u=https%3A%2F%2Flcaccliberia.wixsite.com%2Flcacc%2Fpost%2Fleiti-fly-lcacc-commemorates-international-anti-corruption-day%3Ffbclid%3DIwAR2Hf0QSNH_vB6KPXa3vG_jSWeZKAdVjIHrFkZvkzgUpoNRIhkj7dFt4L6Y&amp;h=AT1crk-53OYyN_CO9DuaD2rAC-uZgFjdK-jLDP0hdLBerV-jLniQ98PXBQa_yI5Uw31GgPJUx0adr_BueyY6Gu_0WC9Qp1LedqO1VI7XezPyL-ocJI4UC95rUqJCsi3k7w&amp;__tn__=%2CmH-R&amp;c%5B0%5D=AT36vIwZ_oOCxrAttIN76zoEGWtcunxi49fRA7YLLDFOM3WrQRuxI1jLcascmhlIEUrME_mdm5qInAyz1aXwMTg2CSMFo7IfOMYxFf0hgbhgCDmxrsd-7CD82ypdfxB-o_YqfAFfXmoLXWsCoRV_H8rCCwhbPtqLnkf-aM2zTeCKl5PHM3_lxcSlFFw2xdE1kbuoXq4" TargetMode="External"/><Relationship Id="rId76" Type="http://schemas.openxmlformats.org/officeDocument/2006/relationships/hyperlink" Target="https://www.moa.gov.lr/" TargetMode="External"/><Relationship Id="rId84" Type="http://schemas.openxmlformats.org/officeDocument/2006/relationships/hyperlink" Target="https://drive.google.com/file/d/1BfGxz4j98P9G__ipvEZ2Regy3636sI2i/view?usp=sharing" TargetMode="External"/><Relationship Id="rId7" Type="http://schemas.openxmlformats.org/officeDocument/2006/relationships/hyperlink" Target="https://www.leiti.org.lr/sites/default/files/documents/MSG%20MEETING%20MINUTES%20%28October%2015%2C2021%29_2.pdf" TargetMode="External"/><Relationship Id="rId71" Type="http://schemas.openxmlformats.org/officeDocument/2006/relationships/hyperlink" Target="https://www.leiti.org.lr/publications/document-type/leiti-reports" TargetMode="External"/><Relationship Id="rId2" Type="http://schemas.openxmlformats.org/officeDocument/2006/relationships/styles" Target="styles.xml"/><Relationship Id="rId16" Type="http://schemas.openxmlformats.org/officeDocument/2006/relationships/hyperlink" Target="https://www.leiti.org.lr/sites/default/files/documents/combined_leiti_activity_report_2017_and_2018.pdf" TargetMode="External"/><Relationship Id="rId29" Type="http://schemas.openxmlformats.org/officeDocument/2006/relationships/hyperlink" Target="https://www.leiti.org.lr/sites/default/files/documents/msg_meeting_minutes_january_6_2021.pdf" TargetMode="External"/><Relationship Id="rId11" Type="http://schemas.openxmlformats.org/officeDocument/2006/relationships/hyperlink" Target="https://www.leiti.org.lr/sites/default/files/documents/final_draft_leiti_strategic_plan_17-20_20170715fv.pdf" TargetMode="External"/><Relationship Id="rId24" Type="http://schemas.openxmlformats.org/officeDocument/2006/relationships/hyperlink" Target="https://www.leiti.org.lr/sites/default/files/documents/Focal%20Person%20Letter.pdf" TargetMode="External"/><Relationship Id="rId32" Type="http://schemas.openxmlformats.org/officeDocument/2006/relationships/hyperlink" Target="https://www.leiti.org.lr/document/leiti-reports/liberia-12th-eiti-report" TargetMode="External"/><Relationship Id="rId37" Type="http://schemas.openxmlformats.org/officeDocument/2006/relationships/hyperlink" Target="https://mme.gov.lr/2020/10/21/11783/" TargetMode="External"/><Relationship Id="rId40" Type="http://schemas.openxmlformats.org/officeDocument/2006/relationships/hyperlink" Target="https://www.leiti.org.lr/sites/default/files/documents/contract_matrix_final_version.pdf" TargetMode="External"/><Relationship Id="rId45" Type="http://schemas.openxmlformats.org/officeDocument/2006/relationships/hyperlink" Target="https://web.facebook.com/libeiti/photos/pcb.1239598809863537/1239598226530262/?__cft__%5b0%5d=AZVLyGh0fVfhDBLYApR2at0i-YxCoqyoJoOJUOD3QvsImATE55GI_OSIStGr9ojHt6OWvoYHzRXF19WMlkTURSx2E0NCJQfKq9PtdAuo0Dy1hzUVRr62xvmurOKPKS3wtCpF0mZT_TWIEgcSfWkuAKbNg8uqTrSDHWSGxWfHzFqjAKcH6dqTlDtpswXukMfK75s&amp;__tn__=*bH-" TargetMode="External"/><Relationship Id="rId53" Type="http://schemas.openxmlformats.org/officeDocument/2006/relationships/hyperlink" Target="https://l.facebook.com/l.php?u=https%3A%2F%2Ffrontpageafricaonline.com%2Ffront-slider%2Fliberia-frontpageafrica-releases-2021-evaluation-of-state-owned-enterprises%2F%3Ffbclid%3DIwAR1fhvh6gJONE_gl-fx7CSwfhY07AyizCT8qNLniIjWp2esEOyvouvEsjNE&amp;h=AT2NtQIiFbMePJnILzo5eVdi-lAyaKkldK5wxb21_W5rjsR0sy85RZX0wT7K9r14PFkm0fxA5ZN-OvzRchENwK4tCmGfESjT6f60noLIohRDE-CopmkLdRAYBMh3OPHwBA&amp;__tn__=%2CmH-R&amp;c%5b0%5d=AT3wG5hkgUZArI3OKgTYYZJ7LQxeLUuIR_3gbzWTuDEkAAKqP4vbQscIRFIOXcXMDhRUej6JoZF5f8MaZanhnhCyJ5exZm3YbufXSp6K7N1jBCV5bfjo9p3JfiUmTIVEcKZCwso8-Ni_WA86skRdmx93bVS_Kd7ag7E5oFuwJNtxMuPy51zPcJZo0foMEjsnIioY3ek" TargetMode="External"/><Relationship Id="rId58" Type="http://schemas.openxmlformats.org/officeDocument/2006/relationships/hyperlink" Target="https://www.leiti.org.lr/sites/default/files/documents/Resolution%20Page%202.pdf" TargetMode="External"/><Relationship Id="rId66" Type="http://schemas.openxmlformats.org/officeDocument/2006/relationships/hyperlink" Target="https://www.google.com/url?q=https%3A%2F%2Fwww.facebook.com%2Flibeiti%2Fvideos%2F241744419648986%2F&amp;sa=D&amp;sntz=1&amp;usg=AFQjCNEmtL1wXdXt4TqojA4ezy0eg8BYuA" TargetMode="External"/><Relationship Id="rId74" Type="http://schemas.openxmlformats.org/officeDocument/2006/relationships/hyperlink" Target="https://www.leiti.org.lr/sites/default/files/documents/LEITI%20Communications%20Strategy%202021%20-%202023%20.pdf" TargetMode="External"/><Relationship Id="rId79" Type="http://schemas.openxmlformats.org/officeDocument/2006/relationships/hyperlink" Target="https://www.lpra.gov.lr/" TargetMode="External"/><Relationship Id="rId5" Type="http://schemas.openxmlformats.org/officeDocument/2006/relationships/hyperlink" Target="https://www.leiti.org.lr/sites/default/files/documents/2021_2022-Workplan.pdf" TargetMode="External"/><Relationship Id="rId61" Type="http://schemas.openxmlformats.org/officeDocument/2006/relationships/hyperlink" Target="https://www.leiti.org.lr/sites/default/files/documents/FY2019-2020%20Liberia%20Summary%20Data%202.0.xlsx" TargetMode="External"/><Relationship Id="rId82" Type="http://schemas.openxmlformats.org/officeDocument/2006/relationships/hyperlink" Target="https://www.leiti.org.lr/sites/default/files/documents/liberia_beneficial_ownership_assessment.pdf" TargetMode="External"/><Relationship Id="rId19" Type="http://schemas.openxmlformats.org/officeDocument/2006/relationships/hyperlink" Target="https://www.leiti.org.lr/sites/default/files/documents/Reporting%20Template%20FY%202018-19%20Government%20agencies.pdf" TargetMode="External"/><Relationship Id="rId4" Type="http://schemas.openxmlformats.org/officeDocument/2006/relationships/webSettings" Target="webSettings.xml"/><Relationship Id="rId9" Type="http://schemas.openxmlformats.org/officeDocument/2006/relationships/hyperlink" Target="https://ekmsliberia.info/wp-content/uploads/2019/11/PAPD-pro-poor-agenda-for-prosperity-and-development.pdf" TargetMode="External"/><Relationship Id="rId14" Type="http://schemas.openxmlformats.org/officeDocument/2006/relationships/hyperlink" Target="https://www.leiti.org.lr/sites/default/files/documents/workplan_fy_2020_2021__1_.pdf" TargetMode="External"/><Relationship Id="rId22" Type="http://schemas.openxmlformats.org/officeDocument/2006/relationships/hyperlink" Target="https://www.leiti.org.lr/sites/default/files/documents/MSG%20Retreat%20Report_2021.pdf" TargetMode="External"/><Relationship Id="rId27" Type="http://schemas.openxmlformats.org/officeDocument/2006/relationships/hyperlink" Target="https://www.leiti.org.lr/sites/default/files/documents/final_draft_leiti_constituency_feedbackfv.pdf" TargetMode="External"/><Relationship Id="rId30" Type="http://schemas.openxmlformats.org/officeDocument/2006/relationships/hyperlink" Target="https://www.leiti.org.lr/document/leiti-reports/liberia-12th-eiti-report" TargetMode="External"/><Relationship Id="rId35" Type="http://schemas.openxmlformats.org/officeDocument/2006/relationships/hyperlink" Target="https://mme.gov.lr/2019/11/01/the-ministry-of-mines-and-energy-announces-measures-to-curb-illicit-mining-activities-and-reform-the-artisanal-and-small-scale-mining-sub-sector-liberia/" TargetMode="External"/><Relationship Id="rId43" Type="http://schemas.openxmlformats.org/officeDocument/2006/relationships/hyperlink" Target="https://thedaylight.org/2021/12/03/leiti-rallies-for-womens-input-in-natural-resource-sector/" TargetMode="External"/><Relationship Id="rId48" Type="http://schemas.openxmlformats.org/officeDocument/2006/relationships/hyperlink" Target="https://web.facebook.com/LCACCOALITION/photos/a.2277698359109113/2789933244552286/?__cft__%5b0%5d=AZXaotMWXfDzy_Nb8ErZ7Azf5_KsntBOXwg1pSwAkjXHuWjWuKUzJAJ5wRkqjec8OqFiLHPCywUPUhm6Nruid77d4QTdOGz1sb7Wbj644MHRQqOn1OfJt4T-kUYubbUIMRg&amp;__tn__=EH-R" TargetMode="External"/><Relationship Id="rId56" Type="http://schemas.openxmlformats.org/officeDocument/2006/relationships/hyperlink" Target="http://www.undp.org/content/dam/liberia/docs/docs/Data_Sharing_Policy.pdf" TargetMode="External"/><Relationship Id="rId64" Type="http://schemas.openxmlformats.org/officeDocument/2006/relationships/hyperlink" Target="https://www.google.com/url?q=https%3A%2F%2Fwww.facebook.com%2F225641187925976%2Fposts%2F271678893322205%2F&amp;sa=D&amp;sntz=1&amp;usg=AFQjCNHzQEU4asbinXuLC1mcver_BxCJzQ" TargetMode="External"/><Relationship Id="rId69" Type="http://schemas.openxmlformats.org/officeDocument/2006/relationships/hyperlink" Target="https://web.facebook.com/libeiti/photos/a.242388312917930/1016275842195836/?__cft__%5B0%5D=AZUQTr-3HTdr0yRuMlub93yABR4usiBm8eddT1ooipZo7v-k4S47C017Eo_nyYr7TkfP_mX0-heQqimphTdkg53WfeEl6azhQKfTveidHsPpoE5AWUF32p3fuDHkSeqpMs80g-xbLC6Ntuj7eRelkucdUeiPqMQgK3fIB_rH4dt9JBEo_dX55fgeOgiJaGL9gno&amp;__tn__=EH-R" TargetMode="External"/><Relationship Id="rId77" Type="http://schemas.openxmlformats.org/officeDocument/2006/relationships/hyperlink" Target="https://www.clientearth.org/latest/documents/act-2010-act-to-create-the-national-bureau-of-concessions-liberia/" TargetMode="External"/><Relationship Id="rId8" Type="http://schemas.openxmlformats.org/officeDocument/2006/relationships/image" Target="media/image1.png"/><Relationship Id="rId51" Type="http://schemas.openxmlformats.org/officeDocument/2006/relationships/hyperlink" Target="https://web.facebook.com/libeiti/photos/pcb.1223657068124378/1223656781457740/?__cft__%5b0%5d=AZUXPexPNMKxnAIRee9w08CifhXDvNuedJeszfB_h8UexnaA36-y8_drsZnxVYUi3dbriNSuVMs7EwnDT7f4F4EiKnJbrlwzwp3f_LJmZ9_tG19c60BqL2-t0t6qKqhOqJIYNsl2jHAarsaXCgsZpkYlK9ZERvlDTllR0C3Ervj1t7e8gp1SRARDoxCt5j5jrGg&amp;__tn__=*bH-R" TargetMode="External"/><Relationship Id="rId72" Type="http://schemas.openxmlformats.org/officeDocument/2006/relationships/hyperlink" Target="https://www.leiti.org.lr/publications/document-type/leiti-reports" TargetMode="External"/><Relationship Id="rId80" Type="http://schemas.openxmlformats.org/officeDocument/2006/relationships/hyperlink" Target="https://www.fda.gov.lr/"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eiti.org.lr/sites/default/files/documents/approved_leiti_july_1_2017_to_june_30_2018_annual_workplan-1.pdf" TargetMode="External"/><Relationship Id="rId17" Type="http://schemas.openxmlformats.org/officeDocument/2006/relationships/hyperlink" Target="https://www.leiti.org.lr/sites/default/files/documents/ANNUAL%20PROGRESS%20REPORT_%202019.pdf" TargetMode="External"/><Relationship Id="rId25" Type="http://schemas.openxmlformats.org/officeDocument/2006/relationships/hyperlink" Target="https://mlmeliberia.files.wordpress.com/2018/08/liberian-diamonds-export-and-prospect07_10-v11.pdf" TargetMode="External"/><Relationship Id="rId33" Type="http://schemas.openxmlformats.org/officeDocument/2006/relationships/hyperlink" Target="https://www.facebook.com/STLLIB/videos/leiti-launches-liberias-open-extractives-programme-aimed-at-disclosing-the-benef/237869564941580/" TargetMode="External"/><Relationship Id="rId38" Type="http://schemas.openxmlformats.org/officeDocument/2006/relationships/hyperlink" Target="https://mme.gov.lr/2019/07/24/miners-identification-project-undertaken-in-collaboration-with-the-national-identification-registry-nir/" TargetMode="External"/><Relationship Id="rId46" Type="http://schemas.openxmlformats.org/officeDocument/2006/relationships/hyperlink" Target="https://www.leiti.org.lr/sites/default/files/documents/LEITI%20Communications%20Strategy%202021%20-%202023%20.pdf" TargetMode="External"/><Relationship Id="rId59" Type="http://schemas.openxmlformats.org/officeDocument/2006/relationships/hyperlink" Target="https://www.leiti.org.lr/sites/default/files/documents/FY2019-2020%20Liberia%20Summary%20Data%202.0.xlsx" TargetMode="External"/><Relationship Id="rId67" Type="http://schemas.openxmlformats.org/officeDocument/2006/relationships/hyperlink" Target="https://web.facebook.com/libeiti/photos/pcb.1186364315186987/1186364115187007/?__cft__%5B0%5D=AZWL4tzRBR57SaiPhJmqVySZHJh3zyMBU8d92ENmGfyDKR8_w5EWMlvU7kg7lyqA6ZFaDO_9KzOJKwGSCoimTxxkHVx42wzVov9q6rVKZhZVNNcJU1z8OTyyY8FR__blseHyNHhIdJCZinFBD60GVsBBjjb6YK0l3MQIsk4pUCKBWr3OoDI4VxzzuBB6sVpmM6s&amp;__tn__=*bH-R" TargetMode="External"/><Relationship Id="rId20" Type="http://schemas.openxmlformats.org/officeDocument/2006/relationships/hyperlink" Target="https://www.leiti.org.lr/sites/default/files/documents/final_draft_leiti_constituency_feedbackfv.pdf" TargetMode="External"/><Relationship Id="rId41" Type="http://schemas.openxmlformats.org/officeDocument/2006/relationships/hyperlink" Target="https://www.leiti.org.lr/sites/default/files/documents/liberia_beneficial_ownership_assessment.pdf" TargetMode="External"/><Relationship Id="rId54" Type="http://schemas.openxmlformats.org/officeDocument/2006/relationships/hyperlink" Target="https://www.leiti.org.lr/" TargetMode="External"/><Relationship Id="rId62" Type="http://schemas.openxmlformats.org/officeDocument/2006/relationships/hyperlink" Target="https://www.leiti.org.lr/sites/default/files/documents/LEITI%20SUMMARY%20REPORTS%202020%20final-%20%281%29_0.pdf" TargetMode="External"/><Relationship Id="rId70" Type="http://schemas.openxmlformats.org/officeDocument/2006/relationships/hyperlink" Target="https://www.leiti.org.lr/publications/document-type/leiti-reports" TargetMode="External"/><Relationship Id="rId75" Type="http://schemas.openxmlformats.org/officeDocument/2006/relationships/hyperlink" Target="https://web.facebook.com/libeiti" TargetMode="External"/><Relationship Id="rId83" Type="http://schemas.openxmlformats.org/officeDocument/2006/relationships/hyperlink" Target="https://web.facebook.com/libeiti" TargetMode="External"/><Relationship Id="rId1" Type="http://schemas.openxmlformats.org/officeDocument/2006/relationships/numbering" Target="numbering.xml"/><Relationship Id="rId6" Type="http://schemas.openxmlformats.org/officeDocument/2006/relationships/hyperlink" Target="https://www.leiti.org.lr/sites/default/files/documents/final_draft_leiti_workplan_development_procedurefv.pdf" TargetMode="External"/><Relationship Id="rId15" Type="http://schemas.openxmlformats.org/officeDocument/2006/relationships/hyperlink" Target="https://www.leiti.org.lr/sites/default/files/documents/2021_2022-Workplan.pdf" TargetMode="External"/><Relationship Id="rId23" Type="http://schemas.openxmlformats.org/officeDocument/2006/relationships/image" Target="media/image2.jpg"/><Relationship Id="rId28" Type="http://schemas.openxmlformats.org/officeDocument/2006/relationships/hyperlink" Target="https://www.leiti.org.lr/sites/default/files/documents/liberia_12th_eiti_report_signed.pdf" TargetMode="External"/><Relationship Id="rId36" Type="http://schemas.openxmlformats.org/officeDocument/2006/relationships/hyperlink" Target="https://mme.gov.lr/2020/10/21/request-for-the-expression-of-interest-to-provide-consultancy-service-consultancy-service-for-the-development-of-posters-stickers-and-jingles-for-sustainable-artisanal-mining-in-liberia/" TargetMode="External"/><Relationship Id="rId49" Type="http://schemas.openxmlformats.org/officeDocument/2006/relationships/hyperlink" Target="https://fb.watch/9T2PV2SJTB/" TargetMode="External"/><Relationship Id="rId57" Type="http://schemas.openxmlformats.org/officeDocument/2006/relationships/hyperlink" Target="https://www.leiti.org.lr/sites/default/files/documents/Resolution%20Page%201.pdf" TargetMode="External"/><Relationship Id="rId10" Type="http://schemas.openxmlformats.org/officeDocument/2006/relationships/hyperlink" Target="https://ekmsliberia.info/giz-partners-with-ministry-of-mines-energy-to-develop-artisinal-mining-regulatory-roadmap/" TargetMode="External"/><Relationship Id="rId31" Type="http://schemas.openxmlformats.org/officeDocument/2006/relationships/hyperlink" Target="https://www.leiti.org.lr/sites/default/files/documents/Focal%20Person%20Letter.pdf" TargetMode="External"/><Relationship Id="rId44" Type="http://schemas.openxmlformats.org/officeDocument/2006/relationships/hyperlink" Target="https://www.leiti.org.lr/media/news/leiti-empowers-women-stakeholders-better-natural-resource-governance" TargetMode="External"/><Relationship Id="rId52" Type="http://schemas.openxmlformats.org/officeDocument/2006/relationships/hyperlink" Target="https://web.facebook.com/libeiti/photos/pcb.1221714628318622/1221714318318653/?__cft__%5b0%5d=AZVHyS6JmpkhOSz2fZtMfzIoLzLLJ8wENvvQ5G17U9n5iAp0ZQ3VfXYs0DxUNuNNvwIJ0wlIFObfSZHHFcGn4FiNrtiK9fhysEsTuU-l7oNk1guov8qSp20D_vDwzjKzqmSbH-Un-hnF1Kzoul_KwokO5lFDa1NAq8mbI8mCUCIWU7KSeP6PZDTdmrdxmRYbJTLc&amp;__tn__=*bH-R" TargetMode="External"/><Relationship Id="rId60" Type="http://schemas.openxmlformats.org/officeDocument/2006/relationships/hyperlink" Target="http://www.undp.org/content/dam/liberia/docs/docs/Data_Sharing_Policy.pdf" TargetMode="External"/><Relationship Id="rId65" Type="http://schemas.openxmlformats.org/officeDocument/2006/relationships/hyperlink" Target="https://www.google.com/url?q=https%3A%2F%2Fwww.facebook.com%2F225641187925976%2Fposts%2F272659829890778%2F&amp;sa=D&amp;sntz=1&amp;usg=AFQjCNGiGmwe_d6T9hD6Q3--mcvrD-D-vg" TargetMode="External"/><Relationship Id="rId73" Type="http://schemas.openxmlformats.org/officeDocument/2006/relationships/hyperlink" Target="https://thedaylight.org/2021/12/03/leiti-rallies-for-womens-input-in-natural-resource-sector/" TargetMode="External"/><Relationship Id="rId78" Type="http://schemas.openxmlformats.org/officeDocument/2006/relationships/hyperlink" Target="https://mme.gov.lr/" TargetMode="External"/><Relationship Id="rId81" Type="http://schemas.openxmlformats.org/officeDocument/2006/relationships/hyperlink" Target="https://www.leiti.org.lr/"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8154</Words>
  <Characters>46483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2022-01-01T16:46:00Z</dcterms:created>
  <dcterms:modified xsi:type="dcterms:W3CDTF">2022-01-01T20:11:00Z</dcterms:modified>
</cp:coreProperties>
</file>