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1F07" w14:textId="77777777" w:rsidR="004A6D2B" w:rsidRPr="00FF7316" w:rsidRDefault="00B859B4" w:rsidP="00FF7316">
      <w:pPr>
        <w:jc w:val="both"/>
        <w:rPr>
          <w:rFonts w:ascii="Times New Roman" w:hAnsi="Times New Roman" w:cs="Times New Roman"/>
          <w:sz w:val="24"/>
          <w:szCs w:val="24"/>
        </w:rPr>
      </w:pPr>
      <w:r w:rsidRPr="00FF7316">
        <w:rPr>
          <w:rFonts w:ascii="Times New Roman" w:hAnsi="Times New Roman" w:cs="Times New Roman"/>
          <w:noProof/>
          <w:sz w:val="24"/>
          <w:szCs w:val="24"/>
        </w:rPr>
        <mc:AlternateContent>
          <mc:Choice Requires="wpg">
            <w:drawing>
              <wp:anchor distT="0" distB="0" distL="114300" distR="114300" simplePos="0" relativeHeight="251670528" behindDoc="0" locked="0" layoutInCell="1" allowOverlap="1" wp14:anchorId="6540FF0F" wp14:editId="4E0C7964">
                <wp:simplePos x="0" y="0"/>
                <wp:positionH relativeFrom="column">
                  <wp:posOffset>-596900</wp:posOffset>
                </wp:positionH>
                <wp:positionV relativeFrom="paragraph">
                  <wp:posOffset>-445135</wp:posOffset>
                </wp:positionV>
                <wp:extent cx="7228796" cy="9318841"/>
                <wp:effectExtent l="0" t="0" r="0" b="0"/>
                <wp:wrapNone/>
                <wp:docPr id="13" name="Group 13"/>
                <wp:cNvGraphicFramePr/>
                <a:graphic xmlns:a="http://schemas.openxmlformats.org/drawingml/2006/main">
                  <a:graphicData uri="http://schemas.microsoft.com/office/word/2010/wordprocessingGroup">
                    <wpg:wgp>
                      <wpg:cNvGrpSpPr/>
                      <wpg:grpSpPr>
                        <a:xfrm>
                          <a:off x="0" y="0"/>
                          <a:ext cx="7228796" cy="9318841"/>
                          <a:chOff x="0" y="0"/>
                          <a:chExt cx="7228796" cy="9601200"/>
                        </a:xfrm>
                      </wpg:grpSpPr>
                      <wps:wsp>
                        <wps:cNvPr id="471" name="Rectangle 16"/>
                        <wps:cNvSpPr>
                          <a:spLocks/>
                        </wps:cNvSpPr>
                        <wps:spPr bwMode="auto">
                          <a:xfrm>
                            <a:off x="0" y="0"/>
                            <a:ext cx="5181600" cy="9600597"/>
                          </a:xfrm>
                          <a:prstGeom prst="rect">
                            <a:avLst/>
                          </a:prstGeom>
                          <a:solidFill>
                            <a:schemeClr val="bg1">
                              <a:lumMod val="95000"/>
                            </a:schemeClr>
                          </a:solidFill>
                          <a:ln>
                            <a:noFill/>
                          </a:ln>
                        </wps:spPr>
                        <wps:txbx>
                          <w:txbxContent>
                            <w:p w14:paraId="54E1DE65" w14:textId="77777777" w:rsidR="004A6D2B" w:rsidRDefault="004A6D2B" w:rsidP="00AC476E">
                              <w:pPr>
                                <w:pStyle w:val="Title"/>
                                <w:jc w:val="right"/>
                                <w:rPr>
                                  <w:rFonts w:asciiTheme="minorHAnsi" w:eastAsiaTheme="minorHAnsi" w:hAnsiTheme="minorHAnsi" w:cstheme="minorBidi"/>
                                  <w:caps/>
                                  <w:color w:val="FFFFFF" w:themeColor="background1"/>
                                  <w:spacing w:val="0"/>
                                  <w:kern w:val="0"/>
                                  <w:sz w:val="80"/>
                                  <w:szCs w:val="80"/>
                                </w:rPr>
                              </w:pPr>
                            </w:p>
                            <w:p w14:paraId="781DBE07" w14:textId="77777777" w:rsidR="004A6D2B" w:rsidRDefault="004A6D2B">
                              <w:pPr>
                                <w:pStyle w:val="Title"/>
                                <w:jc w:val="right"/>
                                <w:rPr>
                                  <w:caps/>
                                  <w:color w:val="FFFFFF" w:themeColor="background1"/>
                                  <w:sz w:val="80"/>
                                  <w:szCs w:val="80"/>
                                </w:rPr>
                              </w:pPr>
                            </w:p>
                            <w:p w14:paraId="280FFD9E" w14:textId="77777777" w:rsidR="004A6D2B" w:rsidRDefault="004A6D2B">
                              <w:pPr>
                                <w:spacing w:before="240"/>
                                <w:ind w:left="720"/>
                                <w:jc w:val="right"/>
                                <w:rPr>
                                  <w:color w:val="FFFFFF" w:themeColor="background1"/>
                                </w:rPr>
                              </w:pPr>
                            </w:p>
                            <w:p w14:paraId="08815F9B" w14:textId="77777777" w:rsidR="004A6D2B" w:rsidRDefault="004A6D2B">
                              <w:pPr>
                                <w:spacing w:before="240"/>
                                <w:ind w:left="1008"/>
                                <w:jc w:val="right"/>
                                <w:rPr>
                                  <w:color w:val="FFFFFF" w:themeColor="background1"/>
                                </w:rPr>
                              </w:pPr>
                            </w:p>
                          </w:txbxContent>
                        </wps:txbx>
                        <wps:bodyPr rot="0" vert="horz" wrap="square" lIns="274320" tIns="914400" rIns="274320" bIns="45720" anchor="ctr" anchorCtr="0" upright="1">
                          <a:noAutofit/>
                        </wps:bodyPr>
                      </wps:wsp>
                      <wps:wsp>
                        <wps:cNvPr id="1" name="Text Box 1"/>
                        <wps:cNvSpPr txBox="1"/>
                        <wps:spPr>
                          <a:xfrm>
                            <a:off x="1596850" y="3986011"/>
                            <a:ext cx="1877695" cy="971550"/>
                          </a:xfrm>
                          <a:prstGeom prst="rect">
                            <a:avLst/>
                          </a:prstGeom>
                          <a:noFill/>
                          <a:ln>
                            <a:noFill/>
                          </a:ln>
                          <a:effectLst/>
                        </wps:spPr>
                        <wps:txbx>
                          <w:txbxContent>
                            <w:p w14:paraId="60C5E20A" w14:textId="77777777" w:rsidR="004A6D2B" w:rsidRPr="00AC476E" w:rsidRDefault="004A6D2B" w:rsidP="00AC2494">
                              <w:pPr>
                                <w:jc w:val="center"/>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C476E">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LEI</w:t>
                              </w:r>
                              <w:r w:rsidRPr="00AC476E">
                                <w:rPr>
                                  <w:rFonts w:ascii="Times New Roman" w:hAnsi="Times New Roman" w:cs="Times New Roman"/>
                                  <w:b/>
                                  <w:color w:val="0070C0"/>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w:t>
                              </w:r>
                              <w:r w:rsidRPr="00AC476E">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598819" y="6052929"/>
                            <a:ext cx="4248150" cy="1398868"/>
                          </a:xfrm>
                          <a:prstGeom prst="rect">
                            <a:avLst/>
                          </a:prstGeom>
                          <a:noFill/>
                          <a:ln>
                            <a:noFill/>
                          </a:ln>
                          <a:effectLst/>
                        </wps:spPr>
                        <wps:txbx>
                          <w:txbxContent>
                            <w:p w14:paraId="44CEB795" w14:textId="77777777" w:rsidR="004A6D2B" w:rsidRPr="0096271C" w:rsidRDefault="004A6D2B" w:rsidP="00AC476E">
                              <w:pPr>
                                <w:jc w:val="center"/>
                                <w:rPr>
                                  <w:rFonts w:ascii="Comic Sans MS" w:hAnsi="Comic Sans MS"/>
                                  <w:b/>
                                  <w:noProof/>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6271C">
                                <w:rPr>
                                  <w:rFonts w:ascii="Comic Sans MS" w:hAnsi="Comic Sans MS"/>
                                  <w:b/>
                                  <w:noProof/>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Risk</w:t>
                              </w:r>
                              <w:r w:rsidR="00153FEB" w:rsidRPr="0096271C">
                                <w:rPr>
                                  <w:rFonts w:ascii="Comic Sans MS" w:hAnsi="Comic Sans MS"/>
                                  <w:b/>
                                  <w:noProof/>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w:t>
                              </w:r>
                              <w:r w:rsidRPr="0096271C">
                                <w:rPr>
                                  <w:rFonts w:ascii="Comic Sans MS" w:hAnsi="Comic Sans MS"/>
                                  <w:b/>
                                  <w:noProof/>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Management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 name="Group 11"/>
                        <wpg:cNvGrpSpPr/>
                        <wpg:grpSpPr>
                          <a:xfrm>
                            <a:off x="341291" y="6439"/>
                            <a:ext cx="6887505" cy="9594761"/>
                            <a:chOff x="0" y="0"/>
                            <a:chExt cx="6887505" cy="9594761"/>
                          </a:xfrm>
                        </wpg:grpSpPr>
                        <wps:wsp>
                          <wps:cNvPr id="3" name="Text Box 3"/>
                          <wps:cNvSpPr txBox="1"/>
                          <wps:spPr>
                            <a:xfrm>
                              <a:off x="0" y="1912404"/>
                              <a:ext cx="4629150" cy="1043305"/>
                            </a:xfrm>
                            <a:prstGeom prst="rect">
                              <a:avLst/>
                            </a:prstGeom>
                            <a:noFill/>
                            <a:ln>
                              <a:noFill/>
                            </a:ln>
                            <a:effectLst/>
                          </wps:spPr>
                          <wps:txbx>
                            <w:txbxContent>
                              <w:p w14:paraId="5B5AEBE9" w14:textId="77777777" w:rsidR="004A6D2B" w:rsidRPr="0096271C" w:rsidRDefault="004A6D2B" w:rsidP="00AC476E">
                                <w:pPr>
                                  <w:jc w:val="center"/>
                                  <w:rPr>
                                    <w:rFonts w:ascii="Arial Black" w:hAnsi="Arial Black" w:cs="Times New Roman"/>
                                    <w:b/>
                                    <w:noProof/>
                                    <w:sz w:val="44"/>
                                    <w:szCs w:val="72"/>
                                    <w14:textOutline w14:w="0" w14:cap="flat" w14:cmpd="sng" w14:algn="ctr">
                                      <w14:noFill/>
                                      <w14:prstDash w14:val="solid"/>
                                      <w14:round/>
                                    </w14:textOutline>
                                    <w14:props3d w14:extrusionH="57150" w14:contourW="0" w14:prstMaterial="softEdge">
                                      <w14:bevelT w14:w="25400" w14:h="38100" w14:prst="circle"/>
                                    </w14:props3d>
                                  </w:rPr>
                                </w:pPr>
                                <w:r w:rsidRPr="0096271C">
                                  <w:rPr>
                                    <w:rFonts w:ascii="Arial Black" w:hAnsi="Arial Black" w:cs="Times New Roman"/>
                                    <w:b/>
                                    <w:noProof/>
                                    <w:sz w:val="44"/>
                                    <w:szCs w:val="72"/>
                                    <w14:textOutline w14:w="0" w14:cap="flat" w14:cmpd="sng" w14:algn="ctr">
                                      <w14:noFill/>
                                      <w14:prstDash w14:val="solid"/>
                                      <w14:round/>
                                    </w14:textOutline>
                                    <w14:props3d w14:extrusionH="57150" w14:contourW="0" w14:prstMaterial="softEdge">
                                      <w14:bevelT w14:w="25400" w14:h="38100" w14:prst="circle"/>
                                    </w14:props3d>
                                  </w:rPr>
                                  <w:t xml:space="preserve">Liberia Extractive Industries Transparency Initiatives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wpg:grpSp>
                          <wpg:cNvPr id="8" name="Group 8"/>
                          <wpg:cNvGrpSpPr/>
                          <wpg:grpSpPr>
                            <a:xfrm>
                              <a:off x="4913290" y="0"/>
                              <a:ext cx="1974215" cy="9594761"/>
                              <a:chOff x="0" y="0"/>
                              <a:chExt cx="1974215" cy="9653270"/>
                            </a:xfrm>
                          </wpg:grpSpPr>
                          <wpg:grpSp>
                            <wpg:cNvPr id="6" name="Group 6"/>
                            <wpg:cNvGrpSpPr/>
                            <wpg:grpSpPr>
                              <a:xfrm>
                                <a:off x="0" y="0"/>
                                <a:ext cx="1974215" cy="9653270"/>
                                <a:chOff x="0" y="0"/>
                                <a:chExt cx="1974215" cy="9653270"/>
                              </a:xfrm>
                            </wpg:grpSpPr>
                            <wps:wsp>
                              <wps:cNvPr id="472" name="Rectangle 472"/>
                              <wps:cNvSpPr>
                                <a:spLocks/>
                              </wps:cNvSpPr>
                              <wps:spPr>
                                <a:xfrm>
                                  <a:off x="0" y="0"/>
                                  <a:ext cx="1974215" cy="965327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B8BAB" w14:textId="77777777" w:rsidR="004A6D2B" w:rsidRDefault="004A6D2B">
                                    <w:pPr>
                                      <w:pStyle w:val="Subtitle"/>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wps:wsp>
                              <wps:cNvPr id="4" name="Text Box 4"/>
                              <wps:cNvSpPr txBox="1"/>
                              <wps:spPr>
                                <a:xfrm>
                                  <a:off x="44210" y="734061"/>
                                  <a:ext cx="1843812" cy="2770514"/>
                                </a:xfrm>
                                <a:prstGeom prst="rect">
                                  <a:avLst/>
                                </a:prstGeom>
                                <a:noFill/>
                                <a:ln>
                                  <a:noFill/>
                                </a:ln>
                                <a:effectLst/>
                              </wps:spPr>
                              <wps:txbx>
                                <w:txbxContent>
                                  <w:p w14:paraId="77F50B7D" w14:textId="77777777" w:rsidR="004A6D2B" w:rsidRPr="0096271C" w:rsidRDefault="004A6D2B" w:rsidP="00DE5EA9">
                                    <w:pPr>
                                      <w:jc w:val="center"/>
                                      <w:rPr>
                                        <w:rFonts w:ascii="Rockwell Condensed" w:hAnsi="Rockwell Condensed"/>
                                        <w:b/>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6271C">
                                      <w:rPr>
                                        <w:rFonts w:ascii="Rockwell Condensed" w:hAnsi="Rockwell Condensed"/>
                                        <w:b/>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LEITI’S VISION</w:t>
                                    </w:r>
                                  </w:p>
                                  <w:p w14:paraId="0EC6BEBD" w14:textId="77777777" w:rsidR="00964281" w:rsidRPr="0096271C" w:rsidRDefault="00964281" w:rsidP="00964281">
                                    <w:pPr>
                                      <w:spacing w:line="240" w:lineRule="auto"/>
                                      <w:rPr>
                                        <w:rFonts w:ascii="Times New Roman" w:hAnsi="Times New Roman" w:cs="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LEITI envisions a Liberia where revenues collected from extractive industries are transparently tracked, used, and accounted for, ultimately contributing to the benefit of all Liberians, poverty reduction, and overall economic and social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 name="Text Box 5"/>
                            <wps:cNvSpPr txBox="1"/>
                            <wps:spPr>
                              <a:xfrm>
                                <a:off x="57955" y="5550794"/>
                                <a:ext cx="1850943" cy="2710308"/>
                              </a:xfrm>
                              <a:prstGeom prst="rect">
                                <a:avLst/>
                              </a:prstGeom>
                              <a:noFill/>
                              <a:ln>
                                <a:noFill/>
                              </a:ln>
                              <a:effectLst/>
                            </wps:spPr>
                            <wps:txbx>
                              <w:txbxContent>
                                <w:p w14:paraId="24EC7AE0" w14:textId="77777777" w:rsidR="004A6D2B" w:rsidRPr="00964281" w:rsidRDefault="004A6D2B" w:rsidP="00DE5EA9">
                                  <w:pPr>
                                    <w:jc w:val="center"/>
                                    <w:rPr>
                                      <w:rFonts w:ascii="Rockwell Condensed" w:hAnsi="Rockwell Condensed"/>
                                      <w:b/>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64281">
                                    <w:rPr>
                                      <w:rFonts w:ascii="Rockwell Condensed" w:hAnsi="Rockwell Condensed"/>
                                      <w:b/>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CORE VALUES</w:t>
                                  </w:r>
                                </w:p>
                                <w:p w14:paraId="1F3297C1" w14:textId="77777777" w:rsidR="00964281" w:rsidRPr="0096271C" w:rsidRDefault="00964281" w:rsidP="00964281">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Quality Service</w:t>
                                  </w:r>
                                </w:p>
                                <w:p w14:paraId="72F47950" w14:textId="77777777" w:rsidR="00964281" w:rsidRPr="0096271C" w:rsidRDefault="00964281" w:rsidP="00964281">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w:t>
                                  </w:r>
                                </w:p>
                                <w:p w14:paraId="27DEE6BA" w14:textId="77777777" w:rsidR="00964281" w:rsidRPr="0096271C" w:rsidRDefault="00964281" w:rsidP="00964281">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Fairness</w:t>
                                  </w:r>
                                </w:p>
                                <w:p w14:paraId="2D46405E" w14:textId="77777777" w:rsidR="00964281" w:rsidRPr="0096271C" w:rsidRDefault="00964281" w:rsidP="00964281">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Accountability</w:t>
                                  </w:r>
                                </w:p>
                                <w:p w14:paraId="7B2024F8" w14:textId="77777777" w:rsidR="00964281" w:rsidRPr="0096271C" w:rsidRDefault="00964281" w:rsidP="00964281">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Integrity</w:t>
                                  </w:r>
                                </w:p>
                                <w:p w14:paraId="1B374198" w14:textId="77777777" w:rsidR="00964281" w:rsidRPr="0096271C" w:rsidRDefault="00964281" w:rsidP="00964281">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V relativeFrom="margin">
                  <wp14:pctHeight>0</wp14:pctHeight>
                </wp14:sizeRelV>
              </wp:anchor>
            </w:drawing>
          </mc:Choice>
          <mc:Fallback>
            <w:pict>
              <v:group w14:anchorId="6540FF0F" id="Group 13" o:spid="_x0000_s1026" style="position:absolute;left:0;text-align:left;margin-left:-47pt;margin-top:-35.05pt;width:569.2pt;height:733.75pt;z-index:251670528;mso-height-relative:margin" coordsize="72287,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">
                <v:rect id="Rectangle 16" o:spid="_x0000_s1027" style="position:absolute;width:51816;height:96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" fillcolor="#f2f2f2 [3052]" stroked="f">
                  <v:textbox inset="21.6pt,1in,21.6pt">
                    <w:txbxContent>
                      <w:p w14:paraId="54E1DE65" w14:textId="77777777" w:rsidR="004A6D2B" w:rsidRDefault="004A6D2B" w:rsidP="00AC476E">
                        <w:pPr>
                          <w:pStyle w:val="Title"/>
                          <w:jc w:val="right"/>
                          <w:rPr>
                            <w:rFonts w:asciiTheme="minorHAnsi" w:eastAsiaTheme="minorHAnsi" w:hAnsiTheme="minorHAnsi" w:cstheme="minorBidi"/>
                            <w:caps/>
                            <w:color w:val="FFFFFF" w:themeColor="background1"/>
                            <w:spacing w:val="0"/>
                            <w:kern w:val="0"/>
                            <w:sz w:val="80"/>
                            <w:szCs w:val="80"/>
                          </w:rPr>
                        </w:pPr>
                      </w:p>
                      <w:p w14:paraId="781DBE07" w14:textId="77777777" w:rsidR="004A6D2B" w:rsidRDefault="004A6D2B">
                        <w:pPr>
                          <w:pStyle w:val="Title"/>
                          <w:jc w:val="right"/>
                          <w:rPr>
                            <w:caps/>
                            <w:color w:val="FFFFFF" w:themeColor="background1"/>
                            <w:sz w:val="80"/>
                            <w:szCs w:val="80"/>
                          </w:rPr>
                        </w:pPr>
                      </w:p>
                      <w:p w14:paraId="280FFD9E" w14:textId="77777777" w:rsidR="004A6D2B" w:rsidRDefault="004A6D2B">
                        <w:pPr>
                          <w:spacing w:before="240"/>
                          <w:ind w:left="720"/>
                          <w:jc w:val="right"/>
                          <w:rPr>
                            <w:color w:val="FFFFFF" w:themeColor="background1"/>
                          </w:rPr>
                        </w:pPr>
                      </w:p>
                      <w:p w14:paraId="08815F9B" w14:textId="77777777" w:rsidR="004A6D2B" w:rsidRDefault="004A6D2B">
                        <w:pPr>
                          <w:spacing w:before="240"/>
                          <w:ind w:left="1008"/>
                          <w:jc w:val="right"/>
                          <w:rPr>
                            <w:color w:val="FFFFFF" w:themeColor="background1"/>
                          </w:rPr>
                        </w:pPr>
                      </w:p>
                    </w:txbxContent>
                  </v:textbox>
                </v:rect>
                <v:shapetype id="_x0000_t202" coordsize="21600,21600" o:spt="202" path="m,l,21600r21600,l21600,xe">
                  <v:stroke joinstyle="miter"/>
                  <v:path gradientshapeok="t" o:connecttype="rect"/>
                </v:shapetype>
                <v:shape id="Text Box 1" o:spid="_x0000_s1028" type="#_x0000_t202" style="position:absolute;left:15968;top:39860;width:18777;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0C5E20A" w14:textId="77777777" w:rsidR="004A6D2B" w:rsidRPr="00AC476E" w:rsidRDefault="004A6D2B" w:rsidP="00AC2494">
                        <w:pPr>
                          <w:jc w:val="center"/>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C476E">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LEI</w:t>
                        </w:r>
                        <w:r w:rsidRPr="00AC476E">
                          <w:rPr>
                            <w:rFonts w:ascii="Times New Roman" w:hAnsi="Times New Roman" w:cs="Times New Roman"/>
                            <w:b/>
                            <w:color w:val="0070C0"/>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w:t>
                        </w:r>
                        <w:r w:rsidRPr="00AC476E">
                          <w:rPr>
                            <w:rFonts w:ascii="Times New Roman" w:hAnsi="Times New Roman" w:cs="Times New Roman"/>
                            <w:b/>
                            <w:color w:val="262626" w:themeColor="text1" w:themeTint="D9"/>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w:t>
                        </w:r>
                      </w:p>
                    </w:txbxContent>
                  </v:textbox>
                </v:shape>
                <v:shape id="Text Box 2" o:spid="_x0000_s1029" type="#_x0000_t202" style="position:absolute;left:5988;top:60529;width:42481;height:1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4CEB795" w14:textId="77777777" w:rsidR="004A6D2B" w:rsidRPr="0096271C" w:rsidRDefault="004A6D2B" w:rsidP="00AC476E">
                        <w:pPr>
                          <w:jc w:val="center"/>
                          <w:rPr>
                            <w:rFonts w:ascii="Comic Sans MS" w:hAnsi="Comic Sans MS"/>
                            <w:b/>
                            <w:noProof/>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6271C">
                          <w:rPr>
                            <w:rFonts w:ascii="Comic Sans MS" w:hAnsi="Comic Sans MS"/>
                            <w:b/>
                            <w:noProof/>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Risk</w:t>
                        </w:r>
                        <w:r w:rsidR="00153FEB" w:rsidRPr="0096271C">
                          <w:rPr>
                            <w:rFonts w:ascii="Comic Sans MS" w:hAnsi="Comic Sans MS"/>
                            <w:b/>
                            <w:noProof/>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w:t>
                        </w:r>
                        <w:r w:rsidRPr="0096271C">
                          <w:rPr>
                            <w:rFonts w:ascii="Comic Sans MS" w:hAnsi="Comic Sans MS"/>
                            <w:b/>
                            <w:noProof/>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Management Policy</w:t>
                        </w:r>
                      </w:p>
                    </w:txbxContent>
                  </v:textbox>
                </v:shape>
                <v:group id="Group 11" o:spid="_x0000_s1030" style="position:absolute;left:3412;top:64;width:68875;height:95948" coordsize="68875,9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3" o:spid="_x0000_s1031" type="#_x0000_t202" style="position:absolute;top:19124;width:46291;height:10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B5AEBE9" w14:textId="77777777" w:rsidR="004A6D2B" w:rsidRPr="0096271C" w:rsidRDefault="004A6D2B" w:rsidP="00AC476E">
                          <w:pPr>
                            <w:jc w:val="center"/>
                            <w:rPr>
                              <w:rFonts w:ascii="Arial Black" w:hAnsi="Arial Black" w:cs="Times New Roman"/>
                              <w:b/>
                              <w:noProof/>
                              <w:sz w:val="44"/>
                              <w:szCs w:val="72"/>
                              <w14:textOutline w14:w="0" w14:cap="flat" w14:cmpd="sng" w14:algn="ctr">
                                <w14:noFill/>
                                <w14:prstDash w14:val="solid"/>
                                <w14:round/>
                              </w14:textOutline>
                              <w14:props3d w14:extrusionH="57150" w14:contourW="0" w14:prstMaterial="softEdge">
                                <w14:bevelT w14:w="25400" w14:h="38100" w14:prst="circle"/>
                              </w14:props3d>
                            </w:rPr>
                          </w:pPr>
                          <w:r w:rsidRPr="0096271C">
                            <w:rPr>
                              <w:rFonts w:ascii="Arial Black" w:hAnsi="Arial Black" w:cs="Times New Roman"/>
                              <w:b/>
                              <w:noProof/>
                              <w:sz w:val="44"/>
                              <w:szCs w:val="72"/>
                              <w14:textOutline w14:w="0" w14:cap="flat" w14:cmpd="sng" w14:algn="ctr">
                                <w14:noFill/>
                                <w14:prstDash w14:val="solid"/>
                                <w14:round/>
                              </w14:textOutline>
                              <w14:props3d w14:extrusionH="57150" w14:contourW="0" w14:prstMaterial="softEdge">
                                <w14:bevelT w14:w="25400" w14:h="38100" w14:prst="circle"/>
                              </w14:props3d>
                            </w:rPr>
                            <w:t xml:space="preserve">Liberia Extractive Industries Transparency Initiatives </w:t>
                          </w:r>
                        </w:p>
                      </w:txbxContent>
                    </v:textbox>
                  </v:shape>
                  <v:group id="Group 8" o:spid="_x0000_s1032" style="position:absolute;left:49132;width:19743;height:95947" coordsize="19742,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6" o:spid="_x0000_s1033" style="position:absolute;width:19742;height:96532" coordsize="19742,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472" o:spid="_x0000_s1034" style="position:absolute;width:19742;height:9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" fillcolor="#bdd6ee [1300]" stroked="f" strokeweight="1pt">
                        <v:textbox inset="14.4pt,,14.4pt">
                          <w:txbxContent>
                            <w:p w14:paraId="45CB8BAB" w14:textId="77777777" w:rsidR="004A6D2B" w:rsidRDefault="004A6D2B">
                              <w:pPr>
                                <w:pStyle w:val="Subtitle"/>
                                <w:rPr>
                                  <w:rFonts w:cstheme="minorBidi"/>
                                  <w:color w:val="FFFFFF" w:themeColor="background1"/>
                                </w:rPr>
                              </w:pPr>
                            </w:p>
                          </w:txbxContent>
                        </v:textbox>
                      </v:rect>
                      <v:shape id="Text Box 4" o:spid="_x0000_s1035" type="#_x0000_t202" style="position:absolute;left:442;top:7340;width:18438;height:27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7F50B7D" w14:textId="77777777" w:rsidR="004A6D2B" w:rsidRPr="0096271C" w:rsidRDefault="004A6D2B" w:rsidP="00DE5EA9">
                              <w:pPr>
                                <w:jc w:val="center"/>
                                <w:rPr>
                                  <w:rFonts w:ascii="Rockwell Condensed" w:hAnsi="Rockwell Condensed"/>
                                  <w:b/>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6271C">
                                <w:rPr>
                                  <w:rFonts w:ascii="Rockwell Condensed" w:hAnsi="Rockwell Condensed"/>
                                  <w:b/>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LEITI’S VISION</w:t>
                              </w:r>
                            </w:p>
                            <w:p w14:paraId="0EC6BEBD" w14:textId="77777777" w:rsidR="00964281" w:rsidRPr="0096271C" w:rsidRDefault="00964281" w:rsidP="00964281">
                              <w:pPr>
                                <w:spacing w:line="240" w:lineRule="auto"/>
                                <w:rPr>
                                  <w:rFonts w:ascii="Times New Roman" w:hAnsi="Times New Roman" w:cs="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LEITI envisions a Liberia where revenues collected from extractive industries are transparently tracked, used, and accounted for, ultimately contributing to the benefit of all Liberians, poverty reduction, and overall economic and social development</w:t>
                              </w:r>
                            </w:p>
                          </w:txbxContent>
                        </v:textbox>
                      </v:shape>
                    </v:group>
                    <v:shape id="Text Box 5" o:spid="_x0000_s1036" type="#_x0000_t202" style="position:absolute;left:579;top:55507;width:18509;height:27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4EC7AE0" w14:textId="77777777" w:rsidR="004A6D2B" w:rsidRPr="00964281" w:rsidRDefault="004A6D2B" w:rsidP="00DE5EA9">
                            <w:pPr>
                              <w:jc w:val="center"/>
                              <w:rPr>
                                <w:rFonts w:ascii="Rockwell Condensed" w:hAnsi="Rockwell Condensed"/>
                                <w:b/>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64281">
                              <w:rPr>
                                <w:rFonts w:ascii="Rockwell Condensed" w:hAnsi="Rockwell Condensed"/>
                                <w:b/>
                                <w:sz w:val="3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CORE VALUES</w:t>
                            </w:r>
                          </w:p>
                          <w:p w14:paraId="1F3297C1" w14:textId="77777777" w:rsidR="00964281" w:rsidRPr="0096271C" w:rsidRDefault="00964281" w:rsidP="00964281">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Quality Service</w:t>
                            </w:r>
                          </w:p>
                          <w:p w14:paraId="72F47950" w14:textId="77777777" w:rsidR="00964281" w:rsidRPr="0096271C" w:rsidRDefault="00964281" w:rsidP="00964281">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w:t>
                            </w:r>
                          </w:p>
                          <w:p w14:paraId="27DEE6BA" w14:textId="77777777" w:rsidR="00964281" w:rsidRPr="0096271C" w:rsidRDefault="00964281" w:rsidP="00964281">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Fairness</w:t>
                            </w:r>
                          </w:p>
                          <w:p w14:paraId="2D46405E" w14:textId="77777777" w:rsidR="00964281" w:rsidRPr="0096271C" w:rsidRDefault="00964281" w:rsidP="00964281">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Accountability</w:t>
                            </w:r>
                          </w:p>
                          <w:p w14:paraId="7B2024F8" w14:textId="77777777" w:rsidR="00964281" w:rsidRPr="0096271C" w:rsidRDefault="00964281" w:rsidP="00964281">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Integrity</w:t>
                            </w:r>
                          </w:p>
                          <w:p w14:paraId="1B374198" w14:textId="77777777" w:rsidR="00964281" w:rsidRPr="0096271C" w:rsidRDefault="00964281" w:rsidP="00964281">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27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Professionalism</w:t>
                            </w:r>
                          </w:p>
                        </w:txbxContent>
                      </v:textbox>
                    </v:shape>
                  </v:group>
                </v:group>
              </v:group>
            </w:pict>
          </mc:Fallback>
        </mc:AlternateContent>
      </w:r>
      <w:r w:rsidR="004A6D2B" w:rsidRPr="00FF7316">
        <w:rPr>
          <w:rFonts w:ascii="Times New Roman" w:hAnsi="Times New Roman" w:cs="Times New Roman"/>
          <w:sz w:val="24"/>
          <w:szCs w:val="24"/>
        </w:rPr>
        <w:t xml:space="preserve">  </w:t>
      </w:r>
      <w:r w:rsidR="00501FAA" w:rsidRPr="00FF7316">
        <w:rPr>
          <w:rFonts w:ascii="Times New Roman" w:hAnsi="Times New Roman" w:cs="Times New Roman"/>
          <w:sz w:val="24"/>
          <w:szCs w:val="24"/>
        </w:rPr>
        <w:t xml:space="preserve">   </w:t>
      </w:r>
    </w:p>
    <w:sdt>
      <w:sdtPr>
        <w:rPr>
          <w:rFonts w:ascii="Times New Roman" w:hAnsi="Times New Roman" w:cs="Times New Roman"/>
          <w:sz w:val="24"/>
          <w:szCs w:val="24"/>
        </w:rPr>
        <w:id w:val="1765792842"/>
        <w:docPartObj>
          <w:docPartGallery w:val="Cover Pages"/>
          <w:docPartUnique/>
        </w:docPartObj>
      </w:sdtPr>
      <w:sdtContent>
        <w:p w14:paraId="297AF9E1" w14:textId="77777777" w:rsidR="00AC2494" w:rsidRPr="00FF7316" w:rsidRDefault="00AC2494" w:rsidP="00FF7316">
          <w:pPr>
            <w:jc w:val="both"/>
            <w:rPr>
              <w:rFonts w:ascii="Times New Roman" w:hAnsi="Times New Roman" w:cs="Times New Roman"/>
              <w:sz w:val="24"/>
              <w:szCs w:val="24"/>
            </w:rPr>
          </w:pPr>
        </w:p>
        <w:p w14:paraId="6DD0F843" w14:textId="77777777" w:rsidR="00AC2494" w:rsidRPr="00FF7316" w:rsidRDefault="00AC2494" w:rsidP="00FF7316">
          <w:pPr>
            <w:jc w:val="both"/>
            <w:rPr>
              <w:rFonts w:ascii="Times New Roman" w:hAnsi="Times New Roman" w:cs="Times New Roman"/>
              <w:sz w:val="24"/>
              <w:szCs w:val="24"/>
            </w:rPr>
          </w:pPr>
        </w:p>
        <w:p w14:paraId="04D12625" w14:textId="77777777" w:rsidR="00AC2494" w:rsidRPr="00FF7316" w:rsidRDefault="00AC2494" w:rsidP="00FF7316">
          <w:pPr>
            <w:jc w:val="both"/>
            <w:rPr>
              <w:rFonts w:ascii="Times New Roman" w:hAnsi="Times New Roman" w:cs="Times New Roman"/>
              <w:sz w:val="24"/>
              <w:szCs w:val="24"/>
            </w:rPr>
          </w:pPr>
          <w:r w:rsidRPr="00FF7316">
            <w:rPr>
              <w:rFonts w:ascii="Times New Roman" w:hAnsi="Times New Roman" w:cs="Times New Roman"/>
              <w:sz w:val="24"/>
              <w:szCs w:val="24"/>
            </w:rPr>
            <w:br w:type="page"/>
          </w:r>
        </w:p>
      </w:sdtContent>
    </w:sdt>
    <w:sdt>
      <w:sdtPr>
        <w:rPr>
          <w:rFonts w:ascii="Times New Roman" w:eastAsiaTheme="minorHAnsi" w:hAnsi="Times New Roman" w:cs="Times New Roman"/>
          <w:color w:val="auto"/>
          <w:sz w:val="24"/>
          <w:szCs w:val="24"/>
        </w:rPr>
        <w:id w:val="-1737545017"/>
        <w:docPartObj>
          <w:docPartGallery w:val="Table of Contents"/>
          <w:docPartUnique/>
        </w:docPartObj>
      </w:sdtPr>
      <w:sdtEndPr>
        <w:rPr>
          <w:b/>
          <w:bCs/>
          <w:noProof/>
        </w:rPr>
      </w:sdtEndPr>
      <w:sdtContent>
        <w:p w14:paraId="66B0FA08" w14:textId="77777777" w:rsidR="00235FC8" w:rsidRPr="0096271C" w:rsidRDefault="00235FC8" w:rsidP="00FF7316">
          <w:pPr>
            <w:pStyle w:val="TOCHeading"/>
            <w:jc w:val="both"/>
            <w:rPr>
              <w:rFonts w:ascii="Times New Roman" w:hAnsi="Times New Roman" w:cs="Times New Roman"/>
              <w:b/>
              <w:color w:val="auto"/>
              <w:sz w:val="24"/>
              <w:szCs w:val="24"/>
            </w:rPr>
          </w:pPr>
          <w:r w:rsidRPr="0096271C">
            <w:rPr>
              <w:rFonts w:ascii="Times New Roman" w:hAnsi="Times New Roman" w:cs="Times New Roman"/>
              <w:b/>
              <w:color w:val="auto"/>
              <w:sz w:val="24"/>
              <w:szCs w:val="24"/>
            </w:rPr>
            <w:t>TABLE OF CONTENTS</w:t>
          </w:r>
        </w:p>
        <w:p w14:paraId="2E7505A2" w14:textId="377C7419" w:rsidR="005F5605" w:rsidRPr="00FF7316" w:rsidRDefault="00235FC8" w:rsidP="00FF7316">
          <w:pPr>
            <w:pStyle w:val="TOC2"/>
            <w:tabs>
              <w:tab w:val="right" w:leader="dot" w:pos="9350"/>
            </w:tabs>
            <w:jc w:val="both"/>
            <w:rPr>
              <w:rFonts w:ascii="Times New Roman" w:eastAsiaTheme="minorEastAsia" w:hAnsi="Times New Roman" w:cs="Times New Roman"/>
              <w:noProof/>
              <w:sz w:val="24"/>
              <w:szCs w:val="24"/>
            </w:rPr>
          </w:pPr>
          <w:r w:rsidRPr="00FF7316">
            <w:rPr>
              <w:rFonts w:ascii="Times New Roman" w:hAnsi="Times New Roman" w:cs="Times New Roman"/>
              <w:sz w:val="24"/>
              <w:szCs w:val="24"/>
            </w:rPr>
            <w:fldChar w:fldCharType="begin"/>
          </w:r>
          <w:r w:rsidRPr="00FF7316">
            <w:rPr>
              <w:rFonts w:ascii="Times New Roman" w:hAnsi="Times New Roman" w:cs="Times New Roman"/>
              <w:sz w:val="24"/>
              <w:szCs w:val="24"/>
            </w:rPr>
            <w:instrText xml:space="preserve"> TOC \o "1-3" \h \z \u </w:instrText>
          </w:r>
          <w:r w:rsidRPr="00FF7316">
            <w:rPr>
              <w:rFonts w:ascii="Times New Roman" w:hAnsi="Times New Roman" w:cs="Times New Roman"/>
              <w:sz w:val="24"/>
              <w:szCs w:val="24"/>
            </w:rPr>
            <w:fldChar w:fldCharType="separate"/>
          </w:r>
          <w:hyperlink w:anchor="_Toc203106620" w:history="1">
            <w:r w:rsidR="005F5605" w:rsidRPr="00FF7316">
              <w:rPr>
                <w:rStyle w:val="Hyperlink"/>
                <w:rFonts w:ascii="Times New Roman" w:hAnsi="Times New Roman" w:cs="Times New Roman"/>
                <w:b/>
                <w:noProof/>
                <w:sz w:val="24"/>
                <w:szCs w:val="24"/>
              </w:rPr>
              <w:t>MESAAGE FROM THE HEAD OF SECRETARIAT</w:t>
            </w:r>
            <w:r w:rsidR="005F5605" w:rsidRPr="00FF7316">
              <w:rPr>
                <w:rFonts w:ascii="Times New Roman" w:hAnsi="Times New Roman" w:cs="Times New Roman"/>
                <w:noProof/>
                <w:webHidden/>
                <w:sz w:val="24"/>
                <w:szCs w:val="24"/>
              </w:rPr>
              <w:tab/>
            </w:r>
            <w:r w:rsidR="005F5605" w:rsidRPr="00FF7316">
              <w:rPr>
                <w:rFonts w:ascii="Times New Roman" w:hAnsi="Times New Roman" w:cs="Times New Roman"/>
                <w:noProof/>
                <w:webHidden/>
                <w:sz w:val="24"/>
                <w:szCs w:val="24"/>
              </w:rPr>
              <w:fldChar w:fldCharType="begin"/>
            </w:r>
            <w:r w:rsidR="005F5605" w:rsidRPr="00FF7316">
              <w:rPr>
                <w:rFonts w:ascii="Times New Roman" w:hAnsi="Times New Roman" w:cs="Times New Roman"/>
                <w:noProof/>
                <w:webHidden/>
                <w:sz w:val="24"/>
                <w:szCs w:val="24"/>
              </w:rPr>
              <w:instrText xml:space="preserve"> PAGEREF _Toc203106620 \h </w:instrText>
            </w:r>
            <w:r w:rsidR="005F5605" w:rsidRPr="00FF7316">
              <w:rPr>
                <w:rFonts w:ascii="Times New Roman" w:hAnsi="Times New Roman" w:cs="Times New Roman"/>
                <w:noProof/>
                <w:webHidden/>
                <w:sz w:val="24"/>
                <w:szCs w:val="24"/>
              </w:rPr>
            </w:r>
            <w:r w:rsidR="005F5605"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iii</w:t>
            </w:r>
            <w:r w:rsidR="005F5605" w:rsidRPr="00FF7316">
              <w:rPr>
                <w:rFonts w:ascii="Times New Roman" w:hAnsi="Times New Roman" w:cs="Times New Roman"/>
                <w:noProof/>
                <w:webHidden/>
                <w:sz w:val="24"/>
                <w:szCs w:val="24"/>
              </w:rPr>
              <w:fldChar w:fldCharType="end"/>
            </w:r>
          </w:hyperlink>
        </w:p>
        <w:p w14:paraId="5A65F3F0" w14:textId="71F58749"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21" w:history="1">
            <w:r w:rsidRPr="00FF7316">
              <w:rPr>
                <w:rStyle w:val="Hyperlink"/>
                <w:rFonts w:ascii="Times New Roman" w:hAnsi="Times New Roman" w:cs="Times New Roman"/>
                <w:b/>
                <w:noProof/>
                <w:sz w:val="24"/>
                <w:szCs w:val="24"/>
              </w:rPr>
              <w:t>LIST OF TABLES/TEMPLATES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_Toc203106621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v</w:t>
            </w:r>
            <w:r w:rsidRPr="00FF7316">
              <w:rPr>
                <w:rFonts w:ascii="Times New Roman" w:hAnsi="Times New Roman" w:cs="Times New Roman"/>
                <w:noProof/>
                <w:webHidden/>
                <w:sz w:val="24"/>
                <w:szCs w:val="24"/>
              </w:rPr>
              <w:fldChar w:fldCharType="end"/>
            </w:r>
          </w:hyperlink>
        </w:p>
        <w:p w14:paraId="144C2119" w14:textId="0436E791"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22" w:history="1">
            <w:r w:rsidRPr="00FF7316">
              <w:rPr>
                <w:rStyle w:val="Hyperlink"/>
                <w:rFonts w:ascii="Times New Roman" w:hAnsi="Times New Roman" w:cs="Times New Roman"/>
                <w:b/>
                <w:noProof/>
                <w:sz w:val="24"/>
                <w:szCs w:val="24"/>
              </w:rPr>
              <w:t>CHAPTER I</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_Toc203106622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w:t>
            </w:r>
            <w:r w:rsidRPr="00FF7316">
              <w:rPr>
                <w:rFonts w:ascii="Times New Roman" w:hAnsi="Times New Roman" w:cs="Times New Roman"/>
                <w:noProof/>
                <w:webHidden/>
                <w:sz w:val="24"/>
                <w:szCs w:val="24"/>
              </w:rPr>
              <w:fldChar w:fldCharType="end"/>
            </w:r>
          </w:hyperlink>
        </w:p>
        <w:p w14:paraId="479E6691" w14:textId="3566583D"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23" w:history="1">
            <w:r w:rsidRPr="00FF7316">
              <w:rPr>
                <w:rStyle w:val="Hyperlink"/>
                <w:rFonts w:ascii="Times New Roman" w:hAnsi="Times New Roman" w:cs="Times New Roman"/>
                <w:b/>
                <w:noProof/>
                <w:sz w:val="24"/>
                <w:szCs w:val="24"/>
              </w:rPr>
              <w:t>OVERVIEW OF THE LEITI SECRETARIAT RISKS MANAGEMENT POLICY</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_Toc203106623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w:t>
            </w:r>
            <w:r w:rsidRPr="00FF7316">
              <w:rPr>
                <w:rFonts w:ascii="Times New Roman" w:hAnsi="Times New Roman" w:cs="Times New Roman"/>
                <w:noProof/>
                <w:webHidden/>
                <w:sz w:val="24"/>
                <w:szCs w:val="24"/>
              </w:rPr>
              <w:fldChar w:fldCharType="end"/>
            </w:r>
          </w:hyperlink>
        </w:p>
        <w:p w14:paraId="22D1A224" w14:textId="203B7145"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24" w:history="1">
            <w:r w:rsidRPr="00FF7316">
              <w:rPr>
                <w:rStyle w:val="Hyperlink"/>
                <w:rFonts w:ascii="Times New Roman" w:hAnsi="Times New Roman" w:cs="Times New Roman"/>
                <w:b/>
                <w:noProof/>
                <w:sz w:val="24"/>
                <w:szCs w:val="24"/>
              </w:rPr>
              <w:t>1.1 Introduction</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_Toc203106624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w:t>
            </w:r>
            <w:r w:rsidRPr="00FF7316">
              <w:rPr>
                <w:rFonts w:ascii="Times New Roman" w:hAnsi="Times New Roman" w:cs="Times New Roman"/>
                <w:noProof/>
                <w:webHidden/>
                <w:sz w:val="24"/>
                <w:szCs w:val="24"/>
              </w:rPr>
              <w:fldChar w:fldCharType="end"/>
            </w:r>
          </w:hyperlink>
        </w:p>
        <w:p w14:paraId="5F461445" w14:textId="34644CA2"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25" w:history="1">
            <w:r w:rsidRPr="00FF7316">
              <w:rPr>
                <w:rStyle w:val="Hyperlink"/>
                <w:rFonts w:ascii="Times New Roman" w:hAnsi="Times New Roman" w:cs="Times New Roman"/>
                <w:b/>
                <w:noProof/>
                <w:sz w:val="24"/>
                <w:szCs w:val="24"/>
              </w:rPr>
              <w:t>1.2 Purpose of the Policy</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_Toc203106625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w:t>
            </w:r>
            <w:r w:rsidRPr="00FF7316">
              <w:rPr>
                <w:rFonts w:ascii="Times New Roman" w:hAnsi="Times New Roman" w:cs="Times New Roman"/>
                <w:noProof/>
                <w:webHidden/>
                <w:sz w:val="24"/>
                <w:szCs w:val="24"/>
              </w:rPr>
              <w:fldChar w:fldCharType="end"/>
            </w:r>
          </w:hyperlink>
        </w:p>
        <w:p w14:paraId="1E848910" w14:textId="45A34347"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26" w:history="1">
            <w:r w:rsidRPr="00FF7316">
              <w:rPr>
                <w:rStyle w:val="Hyperlink"/>
                <w:rFonts w:ascii="Times New Roman" w:eastAsia="Times New Roman" w:hAnsi="Times New Roman" w:cs="Times New Roman"/>
                <w:b/>
                <w:noProof/>
                <w:sz w:val="24"/>
                <w:szCs w:val="24"/>
              </w:rPr>
              <w:t>1.3 Scope and Applicability</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_Toc203106626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w:t>
            </w:r>
            <w:r w:rsidRPr="00FF7316">
              <w:rPr>
                <w:rFonts w:ascii="Times New Roman" w:hAnsi="Times New Roman" w:cs="Times New Roman"/>
                <w:noProof/>
                <w:webHidden/>
                <w:sz w:val="24"/>
                <w:szCs w:val="24"/>
              </w:rPr>
              <w:fldChar w:fldCharType="end"/>
            </w:r>
          </w:hyperlink>
        </w:p>
        <w:p w14:paraId="5D8AF72A" w14:textId="2EAC50C6"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27" w:history="1">
            <w:r w:rsidRPr="00FF7316">
              <w:rPr>
                <w:rStyle w:val="Hyperlink"/>
                <w:rFonts w:ascii="Times New Roman" w:hAnsi="Times New Roman" w:cs="Times New Roman"/>
                <w:b/>
                <w:noProof/>
                <w:sz w:val="24"/>
                <w:szCs w:val="24"/>
              </w:rPr>
              <w:t>1.4 Objectives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_Toc203106627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2</w:t>
            </w:r>
            <w:r w:rsidRPr="00FF7316">
              <w:rPr>
                <w:rFonts w:ascii="Times New Roman" w:hAnsi="Times New Roman" w:cs="Times New Roman"/>
                <w:noProof/>
                <w:webHidden/>
                <w:sz w:val="24"/>
                <w:szCs w:val="24"/>
              </w:rPr>
              <w:fldChar w:fldCharType="end"/>
            </w:r>
          </w:hyperlink>
        </w:p>
        <w:p w14:paraId="3738E39F" w14:textId="51E79550"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28" w:history="1">
            <w:r w:rsidRPr="00FF7316">
              <w:rPr>
                <w:rStyle w:val="Hyperlink"/>
                <w:rFonts w:ascii="Times New Roman" w:hAnsi="Times New Roman" w:cs="Times New Roman"/>
                <w:b/>
                <w:noProof/>
                <w:sz w:val="24"/>
                <w:szCs w:val="24"/>
              </w:rPr>
              <w:t>CHARTER II</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_Toc203106628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3</w:t>
            </w:r>
            <w:r w:rsidRPr="00FF7316">
              <w:rPr>
                <w:rFonts w:ascii="Times New Roman" w:hAnsi="Times New Roman" w:cs="Times New Roman"/>
                <w:noProof/>
                <w:webHidden/>
                <w:sz w:val="24"/>
                <w:szCs w:val="24"/>
              </w:rPr>
              <w:fldChar w:fldCharType="end"/>
            </w:r>
          </w:hyperlink>
        </w:p>
        <w:p w14:paraId="1C810AAE" w14:textId="3A8B77B9"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29" w:history="1">
            <w:r w:rsidRPr="00FF7316">
              <w:rPr>
                <w:rStyle w:val="Hyperlink"/>
                <w:rFonts w:ascii="Times New Roman" w:hAnsi="Times New Roman" w:cs="Times New Roman"/>
                <w:b/>
                <w:noProof/>
                <w:sz w:val="24"/>
                <w:szCs w:val="24"/>
              </w:rPr>
              <w:t>KEY COMPONENTS OF LEITI RISK MANAGEMENT POLICY</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_Toc203106629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3</w:t>
            </w:r>
            <w:r w:rsidRPr="00FF7316">
              <w:rPr>
                <w:rFonts w:ascii="Times New Roman" w:hAnsi="Times New Roman" w:cs="Times New Roman"/>
                <w:noProof/>
                <w:webHidden/>
                <w:sz w:val="24"/>
                <w:szCs w:val="24"/>
              </w:rPr>
              <w:fldChar w:fldCharType="end"/>
            </w:r>
          </w:hyperlink>
        </w:p>
        <w:p w14:paraId="1D83665E" w14:textId="66A06770"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30" w:history="1">
            <w:r w:rsidRPr="00FF7316">
              <w:rPr>
                <w:rStyle w:val="Hyperlink"/>
                <w:rFonts w:ascii="Times New Roman" w:hAnsi="Times New Roman" w:cs="Times New Roman"/>
                <w:b/>
                <w:noProof/>
                <w:sz w:val="24"/>
                <w:szCs w:val="24"/>
              </w:rPr>
              <w:t>CHARTER III</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_Toc203106630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3</w:t>
            </w:r>
            <w:r w:rsidRPr="00FF7316">
              <w:rPr>
                <w:rFonts w:ascii="Times New Roman" w:hAnsi="Times New Roman" w:cs="Times New Roman"/>
                <w:noProof/>
                <w:webHidden/>
                <w:sz w:val="24"/>
                <w:szCs w:val="24"/>
              </w:rPr>
              <w:fldChar w:fldCharType="end"/>
            </w:r>
          </w:hyperlink>
        </w:p>
        <w:p w14:paraId="54FADD9E" w14:textId="77203E89"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31" w:history="1">
            <w:r w:rsidRPr="00FF7316">
              <w:rPr>
                <w:rStyle w:val="Hyperlink"/>
                <w:rFonts w:ascii="Times New Roman" w:hAnsi="Times New Roman" w:cs="Times New Roman"/>
                <w:b/>
                <w:noProof/>
                <w:sz w:val="24"/>
                <w:szCs w:val="24"/>
              </w:rPr>
              <w:t>RISKS IDENTIFICATION AND IMPACT</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_Toc203106631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3</w:t>
            </w:r>
            <w:r w:rsidRPr="00FF7316">
              <w:rPr>
                <w:rFonts w:ascii="Times New Roman" w:hAnsi="Times New Roman" w:cs="Times New Roman"/>
                <w:noProof/>
                <w:webHidden/>
                <w:sz w:val="24"/>
                <w:szCs w:val="24"/>
              </w:rPr>
              <w:fldChar w:fldCharType="end"/>
            </w:r>
          </w:hyperlink>
        </w:p>
        <w:p w14:paraId="3714DC74" w14:textId="4849AD9A"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32" w:history="1">
            <w:r w:rsidRPr="00FF7316">
              <w:rPr>
                <w:rStyle w:val="Hyperlink"/>
                <w:rFonts w:ascii="Times New Roman" w:hAnsi="Times New Roman" w:cs="Times New Roman"/>
                <w:b/>
                <w:noProof/>
                <w:sz w:val="24"/>
                <w:szCs w:val="24"/>
              </w:rPr>
              <w:t>3.1 Categories of Risks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_Toc203106632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3</w:t>
            </w:r>
            <w:r w:rsidRPr="00FF7316">
              <w:rPr>
                <w:rFonts w:ascii="Times New Roman" w:hAnsi="Times New Roman" w:cs="Times New Roman"/>
                <w:noProof/>
                <w:webHidden/>
                <w:sz w:val="24"/>
                <w:szCs w:val="24"/>
              </w:rPr>
              <w:fldChar w:fldCharType="end"/>
            </w:r>
          </w:hyperlink>
        </w:p>
        <w:p w14:paraId="365A10C1" w14:textId="15C18C71"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33" w:history="1">
            <w:r w:rsidRPr="00FF7316">
              <w:rPr>
                <w:rStyle w:val="Hyperlink"/>
                <w:rFonts w:ascii="Times New Roman" w:hAnsi="Times New Roman" w:cs="Times New Roman"/>
                <w:b/>
                <w:noProof/>
                <w:sz w:val="24"/>
                <w:szCs w:val="24"/>
              </w:rPr>
              <w:t>3.2 Financial Risks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_Toc203106633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3</w:t>
            </w:r>
            <w:r w:rsidRPr="00FF7316">
              <w:rPr>
                <w:rFonts w:ascii="Times New Roman" w:hAnsi="Times New Roman" w:cs="Times New Roman"/>
                <w:noProof/>
                <w:webHidden/>
                <w:sz w:val="24"/>
                <w:szCs w:val="24"/>
              </w:rPr>
              <w:fldChar w:fldCharType="end"/>
            </w:r>
          </w:hyperlink>
        </w:p>
        <w:p w14:paraId="384181F2" w14:textId="26FCD735"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34" w:history="1">
            <w:r w:rsidRPr="00FF7316">
              <w:rPr>
                <w:rStyle w:val="Hyperlink"/>
                <w:rFonts w:ascii="Times New Roman" w:eastAsia="Times New Roman" w:hAnsi="Times New Roman" w:cs="Times New Roman"/>
                <w:b/>
                <w:noProof/>
                <w:sz w:val="24"/>
                <w:szCs w:val="24"/>
              </w:rPr>
              <w:t>3.2.1 Impact of Financial Risks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_Toc203106634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4</w:t>
            </w:r>
            <w:r w:rsidRPr="00FF7316">
              <w:rPr>
                <w:rFonts w:ascii="Times New Roman" w:hAnsi="Times New Roman" w:cs="Times New Roman"/>
                <w:noProof/>
                <w:webHidden/>
                <w:sz w:val="24"/>
                <w:szCs w:val="24"/>
              </w:rPr>
              <w:fldChar w:fldCharType="end"/>
            </w:r>
          </w:hyperlink>
        </w:p>
        <w:p w14:paraId="442305D8" w14:textId="43040E41"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35" w:history="1">
            <w:r w:rsidRPr="00FF7316">
              <w:rPr>
                <w:rStyle w:val="Hyperlink"/>
                <w:rFonts w:ascii="Times New Roman" w:eastAsia="Times New Roman" w:hAnsi="Times New Roman" w:cs="Times New Roman"/>
                <w:b/>
                <w:noProof/>
                <w:sz w:val="24"/>
                <w:szCs w:val="24"/>
              </w:rPr>
              <w:t>3.3 Operational Risks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_Toc203106635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4</w:t>
            </w:r>
            <w:r w:rsidRPr="00FF7316">
              <w:rPr>
                <w:rFonts w:ascii="Times New Roman" w:hAnsi="Times New Roman" w:cs="Times New Roman"/>
                <w:noProof/>
                <w:webHidden/>
                <w:sz w:val="24"/>
                <w:szCs w:val="24"/>
              </w:rPr>
              <w:fldChar w:fldCharType="end"/>
            </w:r>
          </w:hyperlink>
        </w:p>
        <w:p w14:paraId="0EA3FCA6" w14:textId="7BAC310E"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36" w:history="1">
            <w:r w:rsidRPr="00FF7316">
              <w:rPr>
                <w:rStyle w:val="Hyperlink"/>
                <w:rFonts w:ascii="Times New Roman" w:eastAsia="Times New Roman" w:hAnsi="Times New Roman" w:cs="Times New Roman"/>
                <w:b/>
                <w:noProof/>
                <w:sz w:val="24"/>
                <w:szCs w:val="24"/>
              </w:rPr>
              <w:t>3.3.1 Impact of Operational Risks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_Toc203106636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5</w:t>
            </w:r>
            <w:r w:rsidRPr="00FF7316">
              <w:rPr>
                <w:rFonts w:ascii="Times New Roman" w:hAnsi="Times New Roman" w:cs="Times New Roman"/>
                <w:noProof/>
                <w:webHidden/>
                <w:sz w:val="24"/>
                <w:szCs w:val="24"/>
              </w:rPr>
              <w:fldChar w:fldCharType="end"/>
            </w:r>
          </w:hyperlink>
        </w:p>
        <w:p w14:paraId="4420233A" w14:textId="2EE3E860"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37" w:history="1">
            <w:r w:rsidRPr="00FF7316">
              <w:rPr>
                <w:rStyle w:val="Hyperlink"/>
                <w:rFonts w:ascii="Times New Roman" w:hAnsi="Times New Roman" w:cs="Times New Roman"/>
                <w:b/>
                <w:noProof/>
                <w:sz w:val="24"/>
                <w:szCs w:val="24"/>
              </w:rPr>
              <w:t>3.4 Regulatory and Compliance Risks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_Toc203106637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5</w:t>
            </w:r>
            <w:r w:rsidRPr="00FF7316">
              <w:rPr>
                <w:rFonts w:ascii="Times New Roman" w:hAnsi="Times New Roman" w:cs="Times New Roman"/>
                <w:noProof/>
                <w:webHidden/>
                <w:sz w:val="24"/>
                <w:szCs w:val="24"/>
              </w:rPr>
              <w:fldChar w:fldCharType="end"/>
            </w:r>
          </w:hyperlink>
        </w:p>
        <w:p w14:paraId="1FF44762" w14:textId="6FDD5E15"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38" w:history="1">
            <w:r w:rsidRPr="00FF7316">
              <w:rPr>
                <w:rStyle w:val="Hyperlink"/>
                <w:rFonts w:ascii="Times New Roman" w:hAnsi="Times New Roman" w:cs="Times New Roman"/>
                <w:b/>
                <w:noProof/>
                <w:sz w:val="24"/>
                <w:szCs w:val="24"/>
              </w:rPr>
              <w:t>3.4.1 Impact of Regulatory &amp; Compliance Risks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_Toc203106638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6</w:t>
            </w:r>
            <w:r w:rsidRPr="00FF7316">
              <w:rPr>
                <w:rFonts w:ascii="Times New Roman" w:hAnsi="Times New Roman" w:cs="Times New Roman"/>
                <w:noProof/>
                <w:webHidden/>
                <w:sz w:val="24"/>
                <w:szCs w:val="24"/>
              </w:rPr>
              <w:fldChar w:fldCharType="end"/>
            </w:r>
          </w:hyperlink>
        </w:p>
        <w:p w14:paraId="79632FDF" w14:textId="33155810"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39" w:history="1">
            <w:r w:rsidRPr="00FF7316">
              <w:rPr>
                <w:rStyle w:val="Hyperlink"/>
                <w:rFonts w:ascii="Times New Roman" w:hAnsi="Times New Roman" w:cs="Times New Roman"/>
                <w:b/>
                <w:noProof/>
                <w:sz w:val="24"/>
                <w:szCs w:val="24"/>
              </w:rPr>
              <w:t>3.5 Stakeholder and Governance Risks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_Toc203106639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6</w:t>
            </w:r>
            <w:r w:rsidRPr="00FF7316">
              <w:rPr>
                <w:rFonts w:ascii="Times New Roman" w:hAnsi="Times New Roman" w:cs="Times New Roman"/>
                <w:noProof/>
                <w:webHidden/>
                <w:sz w:val="24"/>
                <w:szCs w:val="24"/>
              </w:rPr>
              <w:fldChar w:fldCharType="end"/>
            </w:r>
          </w:hyperlink>
        </w:p>
        <w:p w14:paraId="6D3083D5" w14:textId="28B43731"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40" w:history="1">
            <w:r w:rsidRPr="00FF7316">
              <w:rPr>
                <w:rStyle w:val="Hyperlink"/>
                <w:rFonts w:ascii="Times New Roman" w:hAnsi="Times New Roman" w:cs="Times New Roman"/>
                <w:b/>
                <w:noProof/>
                <w:sz w:val="24"/>
                <w:szCs w:val="24"/>
              </w:rPr>
              <w:t>3.5.1 Impact of Stakeholder &amp; Governance Risks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_Toc203106640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7</w:t>
            </w:r>
            <w:r w:rsidRPr="00FF7316">
              <w:rPr>
                <w:rFonts w:ascii="Times New Roman" w:hAnsi="Times New Roman" w:cs="Times New Roman"/>
                <w:noProof/>
                <w:webHidden/>
                <w:sz w:val="24"/>
                <w:szCs w:val="24"/>
              </w:rPr>
              <w:fldChar w:fldCharType="end"/>
            </w:r>
          </w:hyperlink>
        </w:p>
        <w:p w14:paraId="793E6C19" w14:textId="7088C567"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41" w:history="1">
            <w:r w:rsidRPr="00FF7316">
              <w:rPr>
                <w:rStyle w:val="Hyperlink"/>
                <w:rFonts w:ascii="Times New Roman" w:hAnsi="Times New Roman" w:cs="Times New Roman"/>
                <w:b/>
                <w:noProof/>
                <w:sz w:val="24"/>
                <w:szCs w:val="24"/>
              </w:rPr>
              <w:t>3.6 Environmental and Social Risks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_Toc203106641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7</w:t>
            </w:r>
            <w:r w:rsidRPr="00FF7316">
              <w:rPr>
                <w:rFonts w:ascii="Times New Roman" w:hAnsi="Times New Roman" w:cs="Times New Roman"/>
                <w:noProof/>
                <w:webHidden/>
                <w:sz w:val="24"/>
                <w:szCs w:val="24"/>
              </w:rPr>
              <w:fldChar w:fldCharType="end"/>
            </w:r>
          </w:hyperlink>
        </w:p>
        <w:p w14:paraId="6AC606AC" w14:textId="027644E8"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42" w:history="1">
            <w:r w:rsidRPr="00FF7316">
              <w:rPr>
                <w:rStyle w:val="Hyperlink"/>
                <w:rFonts w:ascii="Times New Roman" w:hAnsi="Times New Roman" w:cs="Times New Roman"/>
                <w:b/>
                <w:noProof/>
                <w:sz w:val="24"/>
                <w:szCs w:val="24"/>
              </w:rPr>
              <w:t>3.6.1 Impact of Environmental &amp; Social Risks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_Toc203106642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8</w:t>
            </w:r>
            <w:r w:rsidRPr="00FF7316">
              <w:rPr>
                <w:rFonts w:ascii="Times New Roman" w:hAnsi="Times New Roman" w:cs="Times New Roman"/>
                <w:noProof/>
                <w:webHidden/>
                <w:sz w:val="24"/>
                <w:szCs w:val="24"/>
              </w:rPr>
              <w:fldChar w:fldCharType="end"/>
            </w:r>
          </w:hyperlink>
        </w:p>
        <w:p w14:paraId="49FADD9C" w14:textId="1D16F22C"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43" w:history="1">
            <w:r w:rsidRPr="00FF7316">
              <w:rPr>
                <w:rStyle w:val="Hyperlink"/>
                <w:rFonts w:ascii="Times New Roman" w:eastAsia="Times New Roman" w:hAnsi="Times New Roman" w:cs="Times New Roman"/>
                <w:b/>
                <w:noProof/>
                <w:sz w:val="24"/>
                <w:szCs w:val="24"/>
              </w:rPr>
              <w:t>3.7 Risk Identification Methods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_Toc203106643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8</w:t>
            </w:r>
            <w:r w:rsidRPr="00FF7316">
              <w:rPr>
                <w:rFonts w:ascii="Times New Roman" w:hAnsi="Times New Roman" w:cs="Times New Roman"/>
                <w:noProof/>
                <w:webHidden/>
                <w:sz w:val="24"/>
                <w:szCs w:val="24"/>
              </w:rPr>
              <w:fldChar w:fldCharType="end"/>
            </w:r>
          </w:hyperlink>
        </w:p>
        <w:p w14:paraId="38147D84" w14:textId="49E41424"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44" w:history="1">
            <w:r w:rsidRPr="00FF7316">
              <w:rPr>
                <w:rStyle w:val="Hyperlink"/>
                <w:rFonts w:ascii="Times New Roman" w:hAnsi="Times New Roman" w:cs="Times New Roman"/>
                <w:b/>
                <w:noProof/>
                <w:sz w:val="24"/>
                <w:szCs w:val="24"/>
              </w:rPr>
              <w:t>CHARTER IV</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_Toc203106644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8</w:t>
            </w:r>
            <w:r w:rsidRPr="00FF7316">
              <w:rPr>
                <w:rFonts w:ascii="Times New Roman" w:hAnsi="Times New Roman" w:cs="Times New Roman"/>
                <w:noProof/>
                <w:webHidden/>
                <w:sz w:val="24"/>
                <w:szCs w:val="24"/>
              </w:rPr>
              <w:fldChar w:fldCharType="end"/>
            </w:r>
          </w:hyperlink>
        </w:p>
        <w:p w14:paraId="0520149D" w14:textId="04839959"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45" w:history="1">
            <w:r w:rsidRPr="00FF7316">
              <w:rPr>
                <w:rStyle w:val="Hyperlink"/>
                <w:rFonts w:ascii="Times New Roman" w:hAnsi="Times New Roman" w:cs="Times New Roman"/>
                <w:b/>
                <w:noProof/>
                <w:sz w:val="24"/>
                <w:szCs w:val="24"/>
              </w:rPr>
              <w:t xml:space="preserve">RISKS </w:t>
            </w:r>
            <w:r w:rsidRPr="00FF7316">
              <w:rPr>
                <w:rStyle w:val="Hyperlink"/>
                <w:rFonts w:ascii="Times New Roman" w:eastAsia="Times New Roman" w:hAnsi="Times New Roman" w:cs="Times New Roman"/>
                <w:b/>
                <w:noProof/>
                <w:sz w:val="24"/>
                <w:szCs w:val="24"/>
              </w:rPr>
              <w:t>ASSESSMENT</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_Toc203106645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8</w:t>
            </w:r>
            <w:r w:rsidRPr="00FF7316">
              <w:rPr>
                <w:rFonts w:ascii="Times New Roman" w:hAnsi="Times New Roman" w:cs="Times New Roman"/>
                <w:noProof/>
                <w:webHidden/>
                <w:sz w:val="24"/>
                <w:szCs w:val="24"/>
              </w:rPr>
              <w:fldChar w:fldCharType="end"/>
            </w:r>
          </w:hyperlink>
        </w:p>
        <w:p w14:paraId="3AC36E7A" w14:textId="49998E6F"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46" w:history="1">
            <w:r w:rsidRPr="00FF7316">
              <w:rPr>
                <w:rStyle w:val="Hyperlink"/>
                <w:rFonts w:ascii="Times New Roman" w:hAnsi="Times New Roman" w:cs="Times New Roman"/>
                <w:b/>
                <w:noProof/>
                <w:sz w:val="24"/>
                <w:szCs w:val="24"/>
              </w:rPr>
              <w:t>4.1.1 Key Components of the RAF</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_Toc203106646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8</w:t>
            </w:r>
            <w:r w:rsidRPr="00FF7316">
              <w:rPr>
                <w:rFonts w:ascii="Times New Roman" w:hAnsi="Times New Roman" w:cs="Times New Roman"/>
                <w:noProof/>
                <w:webHidden/>
                <w:sz w:val="24"/>
                <w:szCs w:val="24"/>
              </w:rPr>
              <w:fldChar w:fldCharType="end"/>
            </w:r>
          </w:hyperlink>
        </w:p>
        <w:p w14:paraId="767214EF" w14:textId="3DDD6C4E"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47" w:history="1">
            <w:r w:rsidRPr="00FF7316">
              <w:rPr>
                <w:rStyle w:val="Hyperlink"/>
                <w:rFonts w:ascii="Times New Roman" w:hAnsi="Times New Roman" w:cs="Times New Roman"/>
                <w:b/>
                <w:noProof/>
                <w:sz w:val="24"/>
                <w:szCs w:val="24"/>
              </w:rPr>
              <w:t>4.1.2 Implementation of the RAF</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_Toc203106647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9</w:t>
            </w:r>
            <w:r w:rsidRPr="00FF7316">
              <w:rPr>
                <w:rFonts w:ascii="Times New Roman" w:hAnsi="Times New Roman" w:cs="Times New Roman"/>
                <w:noProof/>
                <w:webHidden/>
                <w:sz w:val="24"/>
                <w:szCs w:val="24"/>
              </w:rPr>
              <w:fldChar w:fldCharType="end"/>
            </w:r>
          </w:hyperlink>
        </w:p>
        <w:p w14:paraId="119A1421" w14:textId="76DC6027"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48" w:history="1">
            <w:r w:rsidRPr="00FF7316">
              <w:rPr>
                <w:rStyle w:val="Hyperlink"/>
                <w:rFonts w:ascii="Times New Roman" w:hAnsi="Times New Roman" w:cs="Times New Roman"/>
                <w:b/>
                <w:noProof/>
                <w:sz w:val="24"/>
                <w:szCs w:val="24"/>
              </w:rPr>
              <w:t>4.2 Risk Assessment Techniques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_Toc203106648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9</w:t>
            </w:r>
            <w:r w:rsidRPr="00FF7316">
              <w:rPr>
                <w:rFonts w:ascii="Times New Roman" w:hAnsi="Times New Roman" w:cs="Times New Roman"/>
                <w:noProof/>
                <w:webHidden/>
                <w:sz w:val="24"/>
                <w:szCs w:val="24"/>
              </w:rPr>
              <w:fldChar w:fldCharType="end"/>
            </w:r>
          </w:hyperlink>
        </w:p>
        <w:p w14:paraId="5F0300D7" w14:textId="7544A696"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49" w:history="1">
            <w:r w:rsidRPr="00FF7316">
              <w:rPr>
                <w:rStyle w:val="Hyperlink"/>
                <w:rFonts w:ascii="Times New Roman" w:hAnsi="Times New Roman" w:cs="Times New Roman"/>
                <w:b/>
                <w:noProof/>
                <w:sz w:val="24"/>
                <w:szCs w:val="24"/>
              </w:rPr>
              <w:t>4.2.1 Qualitative Risk Assessment</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_Toc203106649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9</w:t>
            </w:r>
            <w:r w:rsidRPr="00FF7316">
              <w:rPr>
                <w:rFonts w:ascii="Times New Roman" w:hAnsi="Times New Roman" w:cs="Times New Roman"/>
                <w:noProof/>
                <w:webHidden/>
                <w:sz w:val="24"/>
                <w:szCs w:val="24"/>
              </w:rPr>
              <w:fldChar w:fldCharType="end"/>
            </w:r>
          </w:hyperlink>
        </w:p>
        <w:p w14:paraId="1144238E" w14:textId="0215A776" w:rsidR="005F5605" w:rsidRPr="00FF7316" w:rsidRDefault="005F5605" w:rsidP="00FF7316">
          <w:pPr>
            <w:pStyle w:val="TOC2"/>
            <w:tabs>
              <w:tab w:val="left" w:pos="1100"/>
              <w:tab w:val="right" w:leader="dot" w:pos="9350"/>
            </w:tabs>
            <w:jc w:val="both"/>
            <w:rPr>
              <w:rFonts w:ascii="Times New Roman" w:eastAsiaTheme="minorEastAsia" w:hAnsi="Times New Roman" w:cs="Times New Roman"/>
              <w:noProof/>
              <w:sz w:val="24"/>
              <w:szCs w:val="24"/>
            </w:rPr>
          </w:pPr>
          <w:hyperlink w:anchor="_Toc203106650" w:history="1">
            <w:r w:rsidRPr="00FF7316">
              <w:rPr>
                <w:rStyle w:val="Hyperlink"/>
                <w:rFonts w:ascii="Times New Roman" w:hAnsi="Times New Roman" w:cs="Times New Roman"/>
                <w:b/>
                <w:noProof/>
                <w:sz w:val="24"/>
                <w:szCs w:val="24"/>
              </w:rPr>
              <w:t>4.2.2</w:t>
            </w:r>
            <w:r w:rsidRPr="00FF7316">
              <w:rPr>
                <w:rFonts w:ascii="Times New Roman" w:eastAsiaTheme="minorEastAsia" w:hAnsi="Times New Roman" w:cs="Times New Roman"/>
                <w:noProof/>
                <w:sz w:val="24"/>
                <w:szCs w:val="24"/>
              </w:rPr>
              <w:tab/>
            </w:r>
            <w:r w:rsidRPr="00FF7316">
              <w:rPr>
                <w:rStyle w:val="Hyperlink"/>
                <w:rFonts w:ascii="Times New Roman" w:hAnsi="Times New Roman" w:cs="Times New Roman"/>
                <w:b/>
                <w:noProof/>
                <w:sz w:val="24"/>
                <w:szCs w:val="24"/>
              </w:rPr>
              <w:t>Quantitative Risk Assessment</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_Toc203106650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9</w:t>
            </w:r>
            <w:r w:rsidRPr="00FF7316">
              <w:rPr>
                <w:rFonts w:ascii="Times New Roman" w:hAnsi="Times New Roman" w:cs="Times New Roman"/>
                <w:noProof/>
                <w:webHidden/>
                <w:sz w:val="24"/>
                <w:szCs w:val="24"/>
              </w:rPr>
              <w:fldChar w:fldCharType="end"/>
            </w:r>
          </w:hyperlink>
        </w:p>
        <w:p w14:paraId="7E14C431" w14:textId="246F6800"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51" w:history="1">
            <w:r w:rsidRPr="00FF7316">
              <w:rPr>
                <w:rStyle w:val="Hyperlink"/>
                <w:rFonts w:ascii="Times New Roman" w:hAnsi="Times New Roman" w:cs="Times New Roman"/>
                <w:b/>
                <w:noProof/>
                <w:sz w:val="24"/>
                <w:szCs w:val="24"/>
              </w:rPr>
              <w:t>4.2.3 Risk Assessment Tools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_Toc203106651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9</w:t>
            </w:r>
            <w:r w:rsidRPr="00FF7316">
              <w:rPr>
                <w:rFonts w:ascii="Times New Roman" w:hAnsi="Times New Roman" w:cs="Times New Roman"/>
                <w:noProof/>
                <w:webHidden/>
                <w:sz w:val="24"/>
                <w:szCs w:val="24"/>
              </w:rPr>
              <w:fldChar w:fldCharType="end"/>
            </w:r>
          </w:hyperlink>
        </w:p>
        <w:p w14:paraId="7DB7822F" w14:textId="67B0AA83"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52" w:history="1">
            <w:r w:rsidRPr="00FF7316">
              <w:rPr>
                <w:rStyle w:val="Hyperlink"/>
                <w:rFonts w:ascii="Times New Roman" w:hAnsi="Times New Roman" w:cs="Times New Roman"/>
                <w:b/>
                <w:noProof/>
                <w:sz w:val="24"/>
                <w:szCs w:val="24"/>
              </w:rPr>
              <w:t>4.3 Risk Rating System (RRS)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_Toc203106652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9</w:t>
            </w:r>
            <w:r w:rsidRPr="00FF7316">
              <w:rPr>
                <w:rFonts w:ascii="Times New Roman" w:hAnsi="Times New Roman" w:cs="Times New Roman"/>
                <w:noProof/>
                <w:webHidden/>
                <w:sz w:val="24"/>
                <w:szCs w:val="24"/>
              </w:rPr>
              <w:fldChar w:fldCharType="end"/>
            </w:r>
          </w:hyperlink>
        </w:p>
        <w:p w14:paraId="040A44FB" w14:textId="3E5E07EE" w:rsidR="005F5605" w:rsidRPr="00FF7316" w:rsidRDefault="005F5605" w:rsidP="00FF7316">
          <w:pPr>
            <w:pStyle w:val="TOC2"/>
            <w:tabs>
              <w:tab w:val="left" w:pos="1100"/>
              <w:tab w:val="right" w:leader="dot" w:pos="9350"/>
            </w:tabs>
            <w:jc w:val="both"/>
            <w:rPr>
              <w:rFonts w:ascii="Times New Roman" w:eastAsiaTheme="minorEastAsia" w:hAnsi="Times New Roman" w:cs="Times New Roman"/>
              <w:noProof/>
              <w:sz w:val="24"/>
              <w:szCs w:val="24"/>
            </w:rPr>
          </w:pPr>
          <w:hyperlink w:anchor="_Toc203106653" w:history="1">
            <w:r w:rsidRPr="00FF7316">
              <w:rPr>
                <w:rStyle w:val="Hyperlink"/>
                <w:rFonts w:ascii="Times New Roman" w:hAnsi="Times New Roman" w:cs="Times New Roman"/>
                <w:b/>
                <w:noProof/>
                <w:sz w:val="24"/>
                <w:szCs w:val="24"/>
              </w:rPr>
              <w:t>4.3.1</w:t>
            </w:r>
            <w:r w:rsidRPr="00FF7316">
              <w:rPr>
                <w:rFonts w:ascii="Times New Roman" w:eastAsiaTheme="minorEastAsia" w:hAnsi="Times New Roman" w:cs="Times New Roman"/>
                <w:noProof/>
                <w:sz w:val="24"/>
                <w:szCs w:val="24"/>
              </w:rPr>
              <w:tab/>
            </w:r>
            <w:r w:rsidRPr="00FF7316">
              <w:rPr>
                <w:rStyle w:val="Hyperlink"/>
                <w:rFonts w:ascii="Times New Roman" w:hAnsi="Times New Roman" w:cs="Times New Roman"/>
                <w:b/>
                <w:noProof/>
                <w:sz w:val="24"/>
                <w:szCs w:val="24"/>
              </w:rPr>
              <w:t>Risk Classification Levels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_Toc203106653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9</w:t>
            </w:r>
            <w:r w:rsidRPr="00FF7316">
              <w:rPr>
                <w:rFonts w:ascii="Times New Roman" w:hAnsi="Times New Roman" w:cs="Times New Roman"/>
                <w:noProof/>
                <w:webHidden/>
                <w:sz w:val="24"/>
                <w:szCs w:val="24"/>
              </w:rPr>
              <w:fldChar w:fldCharType="end"/>
            </w:r>
          </w:hyperlink>
        </w:p>
        <w:p w14:paraId="1905070F" w14:textId="362752ED"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54" w:history="1">
            <w:r w:rsidRPr="00FF7316">
              <w:rPr>
                <w:rStyle w:val="Hyperlink"/>
                <w:rFonts w:ascii="Times New Roman" w:hAnsi="Times New Roman" w:cs="Times New Roman"/>
                <w:b/>
                <w:noProof/>
                <w:sz w:val="24"/>
                <w:szCs w:val="24"/>
              </w:rPr>
              <w:t>CHARTER V</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_Toc203106654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10</w:t>
            </w:r>
            <w:r w:rsidRPr="00FF7316">
              <w:rPr>
                <w:rFonts w:ascii="Times New Roman" w:hAnsi="Times New Roman" w:cs="Times New Roman"/>
                <w:noProof/>
                <w:webHidden/>
                <w:sz w:val="24"/>
                <w:szCs w:val="24"/>
              </w:rPr>
              <w:fldChar w:fldCharType="end"/>
            </w:r>
          </w:hyperlink>
        </w:p>
        <w:p w14:paraId="70EC94ED" w14:textId="784E49B8"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55" w:history="1">
            <w:r w:rsidRPr="00FF7316">
              <w:rPr>
                <w:rStyle w:val="Hyperlink"/>
                <w:rFonts w:ascii="Times New Roman" w:hAnsi="Times New Roman" w:cs="Times New Roman"/>
                <w:b/>
                <w:noProof/>
                <w:sz w:val="24"/>
                <w:szCs w:val="24"/>
              </w:rPr>
              <w:t xml:space="preserve">RISKS </w:t>
            </w:r>
            <w:r w:rsidRPr="00FF7316">
              <w:rPr>
                <w:rStyle w:val="Hyperlink"/>
                <w:rFonts w:ascii="Times New Roman" w:eastAsia="Times New Roman" w:hAnsi="Times New Roman" w:cs="Times New Roman"/>
                <w:b/>
                <w:noProof/>
                <w:sz w:val="24"/>
                <w:szCs w:val="24"/>
              </w:rPr>
              <w:t>MITIGATING STRATEGIES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_Toc203106655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10</w:t>
            </w:r>
            <w:r w:rsidRPr="00FF7316">
              <w:rPr>
                <w:rFonts w:ascii="Times New Roman" w:hAnsi="Times New Roman" w:cs="Times New Roman"/>
                <w:noProof/>
                <w:webHidden/>
                <w:sz w:val="24"/>
                <w:szCs w:val="24"/>
              </w:rPr>
              <w:fldChar w:fldCharType="end"/>
            </w:r>
          </w:hyperlink>
        </w:p>
        <w:p w14:paraId="3F1A3711" w14:textId="68D1BE82"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56" w:history="1">
            <w:r w:rsidRPr="00FF7316">
              <w:rPr>
                <w:rStyle w:val="Hyperlink"/>
                <w:rFonts w:ascii="Times New Roman" w:hAnsi="Times New Roman" w:cs="Times New Roman"/>
                <w:b/>
                <w:noProof/>
                <w:sz w:val="24"/>
                <w:szCs w:val="24"/>
              </w:rPr>
              <w:t>5.1 Financial Risk Mitigation Strategies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_Toc203106656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10</w:t>
            </w:r>
            <w:r w:rsidRPr="00FF7316">
              <w:rPr>
                <w:rFonts w:ascii="Times New Roman" w:hAnsi="Times New Roman" w:cs="Times New Roman"/>
                <w:noProof/>
                <w:webHidden/>
                <w:sz w:val="24"/>
                <w:szCs w:val="24"/>
              </w:rPr>
              <w:fldChar w:fldCharType="end"/>
            </w:r>
          </w:hyperlink>
        </w:p>
        <w:p w14:paraId="6BBF6176" w14:textId="7DD3CE36"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57" w:history="1">
            <w:r w:rsidRPr="00FF7316">
              <w:rPr>
                <w:rStyle w:val="Hyperlink"/>
                <w:rFonts w:ascii="Times New Roman" w:hAnsi="Times New Roman" w:cs="Times New Roman"/>
                <w:b/>
                <w:noProof/>
                <w:sz w:val="24"/>
                <w:szCs w:val="24"/>
              </w:rPr>
              <w:t>5.2 Operational Risk Mitigation Strategies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_Toc203106657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10</w:t>
            </w:r>
            <w:r w:rsidRPr="00FF7316">
              <w:rPr>
                <w:rFonts w:ascii="Times New Roman" w:hAnsi="Times New Roman" w:cs="Times New Roman"/>
                <w:noProof/>
                <w:webHidden/>
                <w:sz w:val="24"/>
                <w:szCs w:val="24"/>
              </w:rPr>
              <w:fldChar w:fldCharType="end"/>
            </w:r>
          </w:hyperlink>
        </w:p>
        <w:p w14:paraId="280AE75A" w14:textId="347DD750"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58" w:history="1">
            <w:r w:rsidRPr="00FF7316">
              <w:rPr>
                <w:rStyle w:val="Hyperlink"/>
                <w:rFonts w:ascii="Times New Roman" w:hAnsi="Times New Roman" w:cs="Times New Roman"/>
                <w:b/>
                <w:noProof/>
                <w:sz w:val="24"/>
                <w:szCs w:val="24"/>
              </w:rPr>
              <w:t>5.3 Regulatory &amp; Compliance Risk Mitigation Strategies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_Toc203106658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11</w:t>
            </w:r>
            <w:r w:rsidRPr="00FF7316">
              <w:rPr>
                <w:rFonts w:ascii="Times New Roman" w:hAnsi="Times New Roman" w:cs="Times New Roman"/>
                <w:noProof/>
                <w:webHidden/>
                <w:sz w:val="24"/>
                <w:szCs w:val="24"/>
              </w:rPr>
              <w:fldChar w:fldCharType="end"/>
            </w:r>
          </w:hyperlink>
        </w:p>
        <w:p w14:paraId="455A285C" w14:textId="0C76B52C"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59" w:history="1">
            <w:r w:rsidRPr="00FF7316">
              <w:rPr>
                <w:rStyle w:val="Hyperlink"/>
                <w:rFonts w:ascii="Times New Roman" w:hAnsi="Times New Roman" w:cs="Times New Roman"/>
                <w:b/>
                <w:noProof/>
                <w:sz w:val="24"/>
                <w:szCs w:val="24"/>
              </w:rPr>
              <w:t>5.4 Stakeholder &amp; Governance Risk Mitigation Strategies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_Toc203106659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12</w:t>
            </w:r>
            <w:r w:rsidRPr="00FF7316">
              <w:rPr>
                <w:rFonts w:ascii="Times New Roman" w:hAnsi="Times New Roman" w:cs="Times New Roman"/>
                <w:noProof/>
                <w:webHidden/>
                <w:sz w:val="24"/>
                <w:szCs w:val="24"/>
              </w:rPr>
              <w:fldChar w:fldCharType="end"/>
            </w:r>
          </w:hyperlink>
        </w:p>
        <w:p w14:paraId="2ECB21E5" w14:textId="5F938CB4"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60" w:history="1">
            <w:r w:rsidRPr="00FF7316">
              <w:rPr>
                <w:rStyle w:val="Hyperlink"/>
                <w:rFonts w:ascii="Times New Roman" w:hAnsi="Times New Roman" w:cs="Times New Roman"/>
                <w:b/>
                <w:noProof/>
                <w:sz w:val="24"/>
                <w:szCs w:val="24"/>
              </w:rPr>
              <w:t>5.5 Environmental &amp; Social Risk Mitigation Strategies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_Toc203106660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12</w:t>
            </w:r>
            <w:r w:rsidRPr="00FF7316">
              <w:rPr>
                <w:rFonts w:ascii="Times New Roman" w:hAnsi="Times New Roman" w:cs="Times New Roman"/>
                <w:noProof/>
                <w:webHidden/>
                <w:sz w:val="24"/>
                <w:szCs w:val="24"/>
              </w:rPr>
              <w:fldChar w:fldCharType="end"/>
            </w:r>
          </w:hyperlink>
        </w:p>
        <w:p w14:paraId="41E02B2D" w14:textId="5B5D5828"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61" w:history="1">
            <w:r w:rsidRPr="00FF7316">
              <w:rPr>
                <w:rStyle w:val="Hyperlink"/>
                <w:rFonts w:ascii="Times New Roman" w:hAnsi="Times New Roman" w:cs="Times New Roman"/>
                <w:b/>
                <w:noProof/>
                <w:sz w:val="24"/>
                <w:szCs w:val="24"/>
              </w:rPr>
              <w:t>CHARTER VI</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_Toc203106661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13</w:t>
            </w:r>
            <w:r w:rsidRPr="00FF7316">
              <w:rPr>
                <w:rFonts w:ascii="Times New Roman" w:hAnsi="Times New Roman" w:cs="Times New Roman"/>
                <w:noProof/>
                <w:webHidden/>
                <w:sz w:val="24"/>
                <w:szCs w:val="24"/>
              </w:rPr>
              <w:fldChar w:fldCharType="end"/>
            </w:r>
          </w:hyperlink>
        </w:p>
        <w:p w14:paraId="4FE54725" w14:textId="0B8144B9"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62" w:history="1">
            <w:r w:rsidRPr="00FF7316">
              <w:rPr>
                <w:rStyle w:val="Hyperlink"/>
                <w:rFonts w:ascii="Times New Roman" w:eastAsia="Times New Roman" w:hAnsi="Times New Roman" w:cs="Times New Roman"/>
                <w:b/>
                <w:noProof/>
                <w:sz w:val="24"/>
                <w:szCs w:val="24"/>
              </w:rPr>
              <w:t>RISK MONITORING &amp; EVALUATION FRAMEWORK</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_Toc203106662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13</w:t>
            </w:r>
            <w:r w:rsidRPr="00FF7316">
              <w:rPr>
                <w:rFonts w:ascii="Times New Roman" w:hAnsi="Times New Roman" w:cs="Times New Roman"/>
                <w:noProof/>
                <w:webHidden/>
                <w:sz w:val="24"/>
                <w:szCs w:val="24"/>
              </w:rPr>
              <w:fldChar w:fldCharType="end"/>
            </w:r>
          </w:hyperlink>
        </w:p>
        <w:p w14:paraId="29E74291" w14:textId="14D615F4"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63" w:history="1">
            <w:r w:rsidRPr="00FF7316">
              <w:rPr>
                <w:rStyle w:val="Hyperlink"/>
                <w:rFonts w:ascii="Times New Roman" w:hAnsi="Times New Roman" w:cs="Times New Roman"/>
                <w:b/>
                <w:noProof/>
                <w:sz w:val="24"/>
                <w:szCs w:val="24"/>
              </w:rPr>
              <w:t>6.1 M&amp;E - Financial Risk Mitigation Effectiveness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_Toc203106663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13</w:t>
            </w:r>
            <w:r w:rsidRPr="00FF7316">
              <w:rPr>
                <w:rFonts w:ascii="Times New Roman" w:hAnsi="Times New Roman" w:cs="Times New Roman"/>
                <w:noProof/>
                <w:webHidden/>
                <w:sz w:val="24"/>
                <w:szCs w:val="24"/>
              </w:rPr>
              <w:fldChar w:fldCharType="end"/>
            </w:r>
          </w:hyperlink>
        </w:p>
        <w:p w14:paraId="27F16C46" w14:textId="4284AEE2"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64" w:history="1">
            <w:r w:rsidRPr="00FF7316">
              <w:rPr>
                <w:rStyle w:val="Hyperlink"/>
                <w:rFonts w:ascii="Times New Roman" w:hAnsi="Times New Roman" w:cs="Times New Roman"/>
                <w:b/>
                <w:noProof/>
                <w:sz w:val="24"/>
                <w:szCs w:val="24"/>
              </w:rPr>
              <w:t xml:space="preserve">6.2 M&amp;E </w:t>
            </w:r>
            <w:r w:rsidRPr="00FF7316">
              <w:rPr>
                <w:rStyle w:val="Hyperlink"/>
                <w:rFonts w:ascii="Times New Roman" w:eastAsia="Times New Roman" w:hAnsi="Times New Roman" w:cs="Times New Roman"/>
                <w:b/>
                <w:noProof/>
                <w:sz w:val="24"/>
                <w:szCs w:val="24"/>
              </w:rPr>
              <w:t xml:space="preserve">Operational Risk </w:t>
            </w:r>
            <w:r w:rsidRPr="00FF7316">
              <w:rPr>
                <w:rStyle w:val="Hyperlink"/>
                <w:rFonts w:ascii="Times New Roman" w:hAnsi="Times New Roman" w:cs="Times New Roman"/>
                <w:b/>
                <w:noProof/>
                <w:sz w:val="24"/>
                <w:szCs w:val="24"/>
              </w:rPr>
              <w:t>Mitigation Effectiveness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_Toc203106664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14</w:t>
            </w:r>
            <w:r w:rsidRPr="00FF7316">
              <w:rPr>
                <w:rFonts w:ascii="Times New Roman" w:hAnsi="Times New Roman" w:cs="Times New Roman"/>
                <w:noProof/>
                <w:webHidden/>
                <w:sz w:val="24"/>
                <w:szCs w:val="24"/>
              </w:rPr>
              <w:fldChar w:fldCharType="end"/>
            </w:r>
          </w:hyperlink>
        </w:p>
        <w:p w14:paraId="73D38AB9" w14:textId="6E9EED53"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65" w:history="1">
            <w:r w:rsidRPr="00FF7316">
              <w:rPr>
                <w:rStyle w:val="Hyperlink"/>
                <w:rFonts w:ascii="Times New Roman" w:eastAsia="Times New Roman" w:hAnsi="Times New Roman" w:cs="Times New Roman"/>
                <w:b/>
                <w:bCs/>
                <w:noProof/>
                <w:sz w:val="24"/>
                <w:szCs w:val="24"/>
              </w:rPr>
              <w:t xml:space="preserve">6.3 M&amp;E </w:t>
            </w:r>
            <w:r w:rsidRPr="00FF7316">
              <w:rPr>
                <w:rStyle w:val="Hyperlink"/>
                <w:rFonts w:ascii="Times New Roman" w:hAnsi="Times New Roman" w:cs="Times New Roman"/>
                <w:b/>
                <w:noProof/>
                <w:sz w:val="24"/>
                <w:szCs w:val="24"/>
              </w:rPr>
              <w:t>Regulatory and C</w:t>
            </w:r>
            <w:r w:rsidRPr="00FF7316">
              <w:rPr>
                <w:rStyle w:val="Hyperlink"/>
                <w:rFonts w:ascii="Times New Roman" w:eastAsia="Times New Roman" w:hAnsi="Times New Roman" w:cs="Times New Roman"/>
                <w:b/>
                <w:noProof/>
                <w:sz w:val="24"/>
                <w:szCs w:val="24"/>
              </w:rPr>
              <w:t>ompl</w:t>
            </w:r>
            <w:r w:rsidRPr="00FF7316">
              <w:rPr>
                <w:rStyle w:val="Hyperlink"/>
                <w:rFonts w:ascii="Times New Roman" w:hAnsi="Times New Roman" w:cs="Times New Roman"/>
                <w:b/>
                <w:noProof/>
                <w:sz w:val="24"/>
                <w:szCs w:val="24"/>
              </w:rPr>
              <w:t>iance Risk Mitigation Effectiven</w:t>
            </w:r>
            <w:r w:rsidRPr="00FF7316">
              <w:rPr>
                <w:rStyle w:val="Hyperlink"/>
                <w:rFonts w:ascii="Times New Roman" w:eastAsia="Times New Roman" w:hAnsi="Times New Roman" w:cs="Times New Roman"/>
                <w:b/>
                <w:noProof/>
                <w:sz w:val="24"/>
                <w:szCs w:val="24"/>
              </w:rPr>
              <w:t>ess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_Toc203106665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14</w:t>
            </w:r>
            <w:r w:rsidRPr="00FF7316">
              <w:rPr>
                <w:rFonts w:ascii="Times New Roman" w:hAnsi="Times New Roman" w:cs="Times New Roman"/>
                <w:noProof/>
                <w:webHidden/>
                <w:sz w:val="24"/>
                <w:szCs w:val="24"/>
              </w:rPr>
              <w:fldChar w:fldCharType="end"/>
            </w:r>
          </w:hyperlink>
        </w:p>
        <w:p w14:paraId="157DDE7C" w14:textId="4F1D43AD" w:rsidR="005F5605" w:rsidRPr="00FF7316" w:rsidRDefault="005F5605" w:rsidP="00FF7316">
          <w:pPr>
            <w:pStyle w:val="TOC2"/>
            <w:tabs>
              <w:tab w:val="left" w:pos="880"/>
              <w:tab w:val="right" w:leader="dot" w:pos="9350"/>
            </w:tabs>
            <w:jc w:val="both"/>
            <w:rPr>
              <w:rFonts w:ascii="Times New Roman" w:eastAsiaTheme="minorEastAsia" w:hAnsi="Times New Roman" w:cs="Times New Roman"/>
              <w:noProof/>
              <w:sz w:val="24"/>
              <w:szCs w:val="24"/>
            </w:rPr>
          </w:pPr>
          <w:hyperlink w:anchor="_Toc203106666" w:history="1">
            <w:r w:rsidRPr="00FF7316">
              <w:rPr>
                <w:rStyle w:val="Hyperlink"/>
                <w:rFonts w:ascii="Times New Roman" w:eastAsia="Times New Roman" w:hAnsi="Times New Roman" w:cs="Times New Roman"/>
                <w:b/>
                <w:noProof/>
                <w:sz w:val="24"/>
                <w:szCs w:val="24"/>
              </w:rPr>
              <w:t>6.4</w:t>
            </w:r>
            <w:r w:rsidRPr="00FF7316">
              <w:rPr>
                <w:rFonts w:ascii="Times New Roman" w:eastAsiaTheme="minorEastAsia" w:hAnsi="Times New Roman" w:cs="Times New Roman"/>
                <w:noProof/>
                <w:sz w:val="24"/>
                <w:szCs w:val="24"/>
              </w:rPr>
              <w:tab/>
            </w:r>
            <w:r w:rsidRPr="00FF7316">
              <w:rPr>
                <w:rStyle w:val="Hyperlink"/>
                <w:rFonts w:ascii="Times New Roman" w:hAnsi="Times New Roman" w:cs="Times New Roman"/>
                <w:b/>
                <w:noProof/>
                <w:sz w:val="24"/>
                <w:szCs w:val="24"/>
              </w:rPr>
              <w:t>M&amp;E Stakeholder and Governance Risk Mitigation E</w:t>
            </w:r>
            <w:r w:rsidRPr="00FF7316">
              <w:rPr>
                <w:rStyle w:val="Hyperlink"/>
                <w:rFonts w:ascii="Times New Roman" w:eastAsia="Times New Roman" w:hAnsi="Times New Roman" w:cs="Times New Roman"/>
                <w:b/>
                <w:noProof/>
                <w:sz w:val="24"/>
                <w:szCs w:val="24"/>
              </w:rPr>
              <w:t>ffectiveness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_Toc203106666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14</w:t>
            </w:r>
            <w:r w:rsidRPr="00FF7316">
              <w:rPr>
                <w:rFonts w:ascii="Times New Roman" w:hAnsi="Times New Roman" w:cs="Times New Roman"/>
                <w:noProof/>
                <w:webHidden/>
                <w:sz w:val="24"/>
                <w:szCs w:val="24"/>
              </w:rPr>
              <w:fldChar w:fldCharType="end"/>
            </w:r>
          </w:hyperlink>
        </w:p>
        <w:p w14:paraId="18CCF784" w14:textId="4292C4D5"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67" w:history="1">
            <w:r w:rsidRPr="00FF7316">
              <w:rPr>
                <w:rStyle w:val="Hyperlink"/>
                <w:rFonts w:ascii="Times New Roman" w:hAnsi="Times New Roman" w:cs="Times New Roman"/>
                <w:b/>
                <w:noProof/>
                <w:sz w:val="24"/>
                <w:szCs w:val="24"/>
              </w:rPr>
              <w:t>6.5 M&amp;E Environmental and Social Risk Mitigation E</w:t>
            </w:r>
            <w:r w:rsidRPr="00FF7316">
              <w:rPr>
                <w:rStyle w:val="Hyperlink"/>
                <w:rFonts w:ascii="Times New Roman" w:eastAsia="Times New Roman" w:hAnsi="Times New Roman" w:cs="Times New Roman"/>
                <w:b/>
                <w:noProof/>
                <w:sz w:val="24"/>
                <w:szCs w:val="24"/>
              </w:rPr>
              <w:t>ffectiveness.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_Toc203106667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14</w:t>
            </w:r>
            <w:r w:rsidRPr="00FF7316">
              <w:rPr>
                <w:rFonts w:ascii="Times New Roman" w:hAnsi="Times New Roman" w:cs="Times New Roman"/>
                <w:noProof/>
                <w:webHidden/>
                <w:sz w:val="24"/>
                <w:szCs w:val="24"/>
              </w:rPr>
              <w:fldChar w:fldCharType="end"/>
            </w:r>
          </w:hyperlink>
        </w:p>
        <w:p w14:paraId="0A404CD6" w14:textId="12EA645F"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68" w:history="1">
            <w:r w:rsidRPr="00FF7316">
              <w:rPr>
                <w:rStyle w:val="Hyperlink"/>
                <w:rFonts w:ascii="Times New Roman" w:eastAsia="Times New Roman" w:hAnsi="Times New Roman" w:cs="Times New Roman"/>
                <w:b/>
                <w:noProof/>
                <w:sz w:val="24"/>
                <w:szCs w:val="24"/>
              </w:rPr>
              <w:t>RISK ASSESSMENT FORM TEMPLATE</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_Toc203106668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15</w:t>
            </w:r>
            <w:r w:rsidRPr="00FF7316">
              <w:rPr>
                <w:rFonts w:ascii="Times New Roman" w:hAnsi="Times New Roman" w:cs="Times New Roman"/>
                <w:noProof/>
                <w:webHidden/>
                <w:sz w:val="24"/>
                <w:szCs w:val="24"/>
              </w:rPr>
              <w:fldChar w:fldCharType="end"/>
            </w:r>
          </w:hyperlink>
        </w:p>
        <w:p w14:paraId="5FD064F6" w14:textId="73C058D0"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69" w:history="1">
            <w:r w:rsidRPr="00FF7316">
              <w:rPr>
                <w:rStyle w:val="Hyperlink"/>
                <w:rFonts w:ascii="Times New Roman" w:eastAsia="Times New Roman" w:hAnsi="Times New Roman" w:cs="Times New Roman"/>
                <w:b/>
                <w:noProof/>
                <w:sz w:val="24"/>
                <w:szCs w:val="24"/>
              </w:rPr>
              <w:t>RISK EVALUATION/ ANALYSIS</w:t>
            </w:r>
            <w:r w:rsidRPr="00FF7316">
              <w:rPr>
                <w:rStyle w:val="Hyperlink"/>
                <w:rFonts w:ascii="Times New Roman" w:hAnsi="Times New Roman" w:cs="Times New Roman"/>
                <w:noProof/>
                <w:sz w:val="24"/>
                <w:szCs w:val="24"/>
              </w:rPr>
              <w:t xml:space="preserve"> </w:t>
            </w:r>
            <w:r w:rsidRPr="00FF7316">
              <w:rPr>
                <w:rStyle w:val="Hyperlink"/>
                <w:rFonts w:ascii="Times New Roman" w:eastAsia="Times New Roman" w:hAnsi="Times New Roman" w:cs="Times New Roman"/>
                <w:b/>
                <w:noProof/>
                <w:sz w:val="24"/>
                <w:szCs w:val="24"/>
              </w:rPr>
              <w:t>FORM TEMPLATE</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_Toc203106669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15</w:t>
            </w:r>
            <w:r w:rsidRPr="00FF7316">
              <w:rPr>
                <w:rFonts w:ascii="Times New Roman" w:hAnsi="Times New Roman" w:cs="Times New Roman"/>
                <w:noProof/>
                <w:webHidden/>
                <w:sz w:val="24"/>
                <w:szCs w:val="24"/>
              </w:rPr>
              <w:fldChar w:fldCharType="end"/>
            </w:r>
          </w:hyperlink>
        </w:p>
        <w:p w14:paraId="58BE2C8C" w14:textId="70EBCC41"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70" w:history="1">
            <w:r w:rsidRPr="00FF7316">
              <w:rPr>
                <w:rStyle w:val="Hyperlink"/>
                <w:rFonts w:ascii="Times New Roman" w:eastAsia="Times New Roman" w:hAnsi="Times New Roman" w:cs="Times New Roman"/>
                <w:b/>
                <w:noProof/>
                <w:sz w:val="24"/>
                <w:szCs w:val="24"/>
              </w:rPr>
              <w:t>RISKS RESPONSE AND MITIGATION STRATEGIES FORM TEMPLATE</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_Toc203106670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15</w:t>
            </w:r>
            <w:r w:rsidRPr="00FF7316">
              <w:rPr>
                <w:rFonts w:ascii="Times New Roman" w:hAnsi="Times New Roman" w:cs="Times New Roman"/>
                <w:noProof/>
                <w:webHidden/>
                <w:sz w:val="24"/>
                <w:szCs w:val="24"/>
              </w:rPr>
              <w:fldChar w:fldCharType="end"/>
            </w:r>
          </w:hyperlink>
        </w:p>
        <w:p w14:paraId="12BFE861" w14:textId="78520E52" w:rsidR="005F5605" w:rsidRPr="00FF7316" w:rsidRDefault="005F5605" w:rsidP="00FF7316">
          <w:pPr>
            <w:pStyle w:val="TOC2"/>
            <w:tabs>
              <w:tab w:val="right" w:leader="dot" w:pos="9350"/>
            </w:tabs>
            <w:jc w:val="both"/>
            <w:rPr>
              <w:rFonts w:ascii="Times New Roman" w:eastAsiaTheme="minorEastAsia" w:hAnsi="Times New Roman" w:cs="Times New Roman"/>
              <w:noProof/>
              <w:sz w:val="24"/>
              <w:szCs w:val="24"/>
            </w:rPr>
          </w:pPr>
          <w:hyperlink w:anchor="_Toc203106671" w:history="1">
            <w:r w:rsidRPr="00FF7316">
              <w:rPr>
                <w:rStyle w:val="Hyperlink"/>
                <w:rFonts w:ascii="Times New Roman" w:eastAsia="Times New Roman" w:hAnsi="Times New Roman" w:cs="Times New Roman"/>
                <w:b/>
                <w:noProof/>
                <w:sz w:val="24"/>
                <w:szCs w:val="24"/>
              </w:rPr>
              <w:t>REFERENCES</w:t>
            </w:r>
            <w:r w:rsidRPr="00FF7316">
              <w:rPr>
                <w:rFonts w:ascii="Times New Roman" w:hAnsi="Times New Roman" w:cs="Times New Roman"/>
                <w:noProof/>
                <w:webHidden/>
                <w:sz w:val="24"/>
                <w:szCs w:val="24"/>
              </w:rPr>
              <w:tab/>
            </w:r>
            <w:r w:rsidRPr="00FF7316">
              <w:rPr>
                <w:rFonts w:ascii="Times New Roman" w:hAnsi="Times New Roman" w:cs="Times New Roman"/>
                <w:noProof/>
                <w:webHidden/>
                <w:sz w:val="24"/>
                <w:szCs w:val="24"/>
              </w:rPr>
              <w:fldChar w:fldCharType="begin"/>
            </w:r>
            <w:r w:rsidRPr="00FF7316">
              <w:rPr>
                <w:rFonts w:ascii="Times New Roman" w:hAnsi="Times New Roman" w:cs="Times New Roman"/>
                <w:noProof/>
                <w:webHidden/>
                <w:sz w:val="24"/>
                <w:szCs w:val="24"/>
              </w:rPr>
              <w:instrText xml:space="preserve"> PAGEREF _Toc203106671 \h </w:instrText>
            </w:r>
            <w:r w:rsidRPr="00FF7316">
              <w:rPr>
                <w:rFonts w:ascii="Times New Roman" w:hAnsi="Times New Roman" w:cs="Times New Roman"/>
                <w:noProof/>
                <w:webHidden/>
                <w:sz w:val="24"/>
                <w:szCs w:val="24"/>
              </w:rPr>
            </w:r>
            <w:r w:rsidRPr="00FF7316">
              <w:rPr>
                <w:rFonts w:ascii="Times New Roman" w:hAnsi="Times New Roman" w:cs="Times New Roman"/>
                <w:noProof/>
                <w:webHidden/>
                <w:sz w:val="24"/>
                <w:szCs w:val="24"/>
              </w:rPr>
              <w:fldChar w:fldCharType="separate"/>
            </w:r>
            <w:r w:rsidR="00411686">
              <w:rPr>
                <w:rFonts w:ascii="Times New Roman" w:hAnsi="Times New Roman" w:cs="Times New Roman"/>
                <w:noProof/>
                <w:webHidden/>
                <w:sz w:val="24"/>
                <w:szCs w:val="24"/>
              </w:rPr>
              <w:t>16</w:t>
            </w:r>
            <w:r w:rsidRPr="00FF7316">
              <w:rPr>
                <w:rFonts w:ascii="Times New Roman" w:hAnsi="Times New Roman" w:cs="Times New Roman"/>
                <w:noProof/>
                <w:webHidden/>
                <w:sz w:val="24"/>
                <w:szCs w:val="24"/>
              </w:rPr>
              <w:fldChar w:fldCharType="end"/>
            </w:r>
          </w:hyperlink>
        </w:p>
        <w:p w14:paraId="67428BD5" w14:textId="77777777" w:rsidR="00235FC8" w:rsidRPr="00FF7316" w:rsidRDefault="00235FC8" w:rsidP="00FF7316">
          <w:pPr>
            <w:jc w:val="both"/>
            <w:rPr>
              <w:rFonts w:ascii="Times New Roman" w:hAnsi="Times New Roman" w:cs="Times New Roman"/>
              <w:sz w:val="24"/>
              <w:szCs w:val="24"/>
            </w:rPr>
          </w:pPr>
          <w:r w:rsidRPr="00FF7316">
            <w:rPr>
              <w:rFonts w:ascii="Times New Roman" w:hAnsi="Times New Roman" w:cs="Times New Roman"/>
              <w:b/>
              <w:bCs/>
              <w:noProof/>
              <w:sz w:val="24"/>
              <w:szCs w:val="24"/>
            </w:rPr>
            <w:fldChar w:fldCharType="end"/>
          </w:r>
        </w:p>
      </w:sdtContent>
    </w:sdt>
    <w:p w14:paraId="7EFB45DD" w14:textId="77777777" w:rsidR="00CD3F14" w:rsidRPr="00FF7316" w:rsidRDefault="00CD3F14" w:rsidP="00FF7316">
      <w:pPr>
        <w:pStyle w:val="Heading2"/>
        <w:jc w:val="both"/>
        <w:rPr>
          <w:rFonts w:ascii="Times New Roman" w:hAnsi="Times New Roman" w:cs="Times New Roman"/>
          <w:b/>
          <w:sz w:val="24"/>
          <w:szCs w:val="24"/>
        </w:rPr>
      </w:pPr>
    </w:p>
    <w:p w14:paraId="08B4272D" w14:textId="77777777" w:rsidR="00CD3F14" w:rsidRPr="00FF7316" w:rsidRDefault="00CD3F14" w:rsidP="00FF7316">
      <w:pPr>
        <w:pStyle w:val="Heading2"/>
        <w:jc w:val="both"/>
        <w:rPr>
          <w:rFonts w:ascii="Times New Roman" w:hAnsi="Times New Roman" w:cs="Times New Roman"/>
          <w:b/>
          <w:sz w:val="24"/>
          <w:szCs w:val="24"/>
        </w:rPr>
      </w:pPr>
    </w:p>
    <w:p w14:paraId="024F8E71" w14:textId="77777777" w:rsidR="00CD3F14" w:rsidRPr="00FF7316" w:rsidRDefault="00CD3F14" w:rsidP="00FF7316">
      <w:pPr>
        <w:pStyle w:val="Heading2"/>
        <w:jc w:val="both"/>
        <w:rPr>
          <w:rFonts w:ascii="Times New Roman" w:hAnsi="Times New Roman" w:cs="Times New Roman"/>
          <w:b/>
          <w:sz w:val="24"/>
          <w:szCs w:val="24"/>
        </w:rPr>
      </w:pPr>
    </w:p>
    <w:p w14:paraId="41183528" w14:textId="77777777" w:rsidR="00CD3F14" w:rsidRPr="00FF7316" w:rsidRDefault="00CD3F14" w:rsidP="00FF7316">
      <w:pPr>
        <w:pStyle w:val="Heading2"/>
        <w:jc w:val="both"/>
        <w:rPr>
          <w:rFonts w:ascii="Times New Roman" w:hAnsi="Times New Roman" w:cs="Times New Roman"/>
          <w:b/>
          <w:sz w:val="24"/>
          <w:szCs w:val="24"/>
        </w:rPr>
      </w:pPr>
    </w:p>
    <w:p w14:paraId="58BC0A89" w14:textId="77777777" w:rsidR="00CD3F14" w:rsidRPr="00FF7316" w:rsidRDefault="00CD3F14" w:rsidP="00FF7316">
      <w:pPr>
        <w:pStyle w:val="Heading2"/>
        <w:jc w:val="both"/>
        <w:rPr>
          <w:rFonts w:ascii="Times New Roman" w:hAnsi="Times New Roman" w:cs="Times New Roman"/>
          <w:b/>
          <w:sz w:val="24"/>
          <w:szCs w:val="24"/>
        </w:rPr>
      </w:pPr>
    </w:p>
    <w:p w14:paraId="40ED13CB" w14:textId="77777777" w:rsidR="00CD3F14" w:rsidRPr="00FF7316" w:rsidRDefault="00CD3F14" w:rsidP="00FF7316">
      <w:pPr>
        <w:pStyle w:val="Heading2"/>
        <w:jc w:val="both"/>
        <w:rPr>
          <w:rFonts w:ascii="Times New Roman" w:hAnsi="Times New Roman" w:cs="Times New Roman"/>
          <w:b/>
          <w:sz w:val="24"/>
          <w:szCs w:val="24"/>
        </w:rPr>
      </w:pPr>
    </w:p>
    <w:p w14:paraId="621D2D68" w14:textId="77777777" w:rsidR="00CD3F14" w:rsidRPr="00FF7316" w:rsidRDefault="00CD3F14" w:rsidP="00FF7316">
      <w:pPr>
        <w:pStyle w:val="Heading2"/>
        <w:jc w:val="both"/>
        <w:rPr>
          <w:rFonts w:ascii="Times New Roman" w:hAnsi="Times New Roman" w:cs="Times New Roman"/>
          <w:b/>
          <w:sz w:val="24"/>
          <w:szCs w:val="24"/>
        </w:rPr>
      </w:pPr>
    </w:p>
    <w:p w14:paraId="1463E6BF" w14:textId="77777777" w:rsidR="00CD3F14" w:rsidRPr="00FF7316" w:rsidRDefault="00CD3F14" w:rsidP="00FF7316">
      <w:pPr>
        <w:pStyle w:val="Heading2"/>
        <w:jc w:val="both"/>
        <w:rPr>
          <w:rFonts w:ascii="Times New Roman" w:hAnsi="Times New Roman" w:cs="Times New Roman"/>
          <w:b/>
          <w:sz w:val="24"/>
          <w:szCs w:val="24"/>
        </w:rPr>
      </w:pPr>
    </w:p>
    <w:p w14:paraId="5797D972" w14:textId="77777777" w:rsidR="00AC2494" w:rsidRDefault="00AC2494" w:rsidP="00FF7316">
      <w:pPr>
        <w:jc w:val="both"/>
        <w:rPr>
          <w:rFonts w:ascii="Times New Roman" w:eastAsiaTheme="majorEastAsia" w:hAnsi="Times New Roman" w:cs="Times New Roman"/>
          <w:b/>
          <w:color w:val="2E74B5" w:themeColor="accent1" w:themeShade="BF"/>
          <w:sz w:val="24"/>
          <w:szCs w:val="24"/>
        </w:rPr>
      </w:pPr>
    </w:p>
    <w:p w14:paraId="27B0CD98" w14:textId="77777777" w:rsidR="00FF7316" w:rsidRDefault="00FF7316" w:rsidP="00FF7316">
      <w:pPr>
        <w:jc w:val="both"/>
        <w:rPr>
          <w:rFonts w:ascii="Times New Roman" w:eastAsiaTheme="majorEastAsia" w:hAnsi="Times New Roman" w:cs="Times New Roman"/>
          <w:b/>
          <w:color w:val="2E74B5" w:themeColor="accent1" w:themeShade="BF"/>
          <w:sz w:val="24"/>
          <w:szCs w:val="24"/>
        </w:rPr>
      </w:pPr>
    </w:p>
    <w:p w14:paraId="605099D3" w14:textId="77777777" w:rsidR="00FF7316" w:rsidRDefault="00FF7316" w:rsidP="00FF7316">
      <w:pPr>
        <w:jc w:val="both"/>
        <w:rPr>
          <w:rFonts w:ascii="Times New Roman" w:eastAsiaTheme="majorEastAsia" w:hAnsi="Times New Roman" w:cs="Times New Roman"/>
          <w:b/>
          <w:color w:val="2E74B5" w:themeColor="accent1" w:themeShade="BF"/>
          <w:sz w:val="24"/>
          <w:szCs w:val="24"/>
        </w:rPr>
      </w:pPr>
    </w:p>
    <w:p w14:paraId="5DC9F01F" w14:textId="77777777" w:rsidR="00FF7316" w:rsidRDefault="00FF7316" w:rsidP="00FF7316">
      <w:pPr>
        <w:jc w:val="both"/>
        <w:rPr>
          <w:rFonts w:ascii="Times New Roman" w:eastAsiaTheme="majorEastAsia" w:hAnsi="Times New Roman" w:cs="Times New Roman"/>
          <w:b/>
          <w:color w:val="2E74B5" w:themeColor="accent1" w:themeShade="BF"/>
          <w:sz w:val="24"/>
          <w:szCs w:val="24"/>
        </w:rPr>
      </w:pPr>
    </w:p>
    <w:p w14:paraId="55AC8B77" w14:textId="77777777" w:rsidR="00FF7316" w:rsidRDefault="00FF7316" w:rsidP="00FF7316">
      <w:pPr>
        <w:jc w:val="both"/>
        <w:rPr>
          <w:rFonts w:ascii="Times New Roman" w:eastAsiaTheme="majorEastAsia" w:hAnsi="Times New Roman" w:cs="Times New Roman"/>
          <w:b/>
          <w:color w:val="2E74B5" w:themeColor="accent1" w:themeShade="BF"/>
          <w:sz w:val="24"/>
          <w:szCs w:val="24"/>
        </w:rPr>
      </w:pPr>
    </w:p>
    <w:p w14:paraId="62523729" w14:textId="77777777" w:rsidR="00FF7316" w:rsidRPr="00FF7316" w:rsidRDefault="00FF7316" w:rsidP="00FF7316">
      <w:pPr>
        <w:jc w:val="both"/>
        <w:rPr>
          <w:rFonts w:ascii="Times New Roman" w:eastAsiaTheme="majorEastAsia" w:hAnsi="Times New Roman" w:cs="Times New Roman"/>
          <w:b/>
          <w:color w:val="2E74B5" w:themeColor="accent1" w:themeShade="BF"/>
          <w:sz w:val="24"/>
          <w:szCs w:val="24"/>
        </w:rPr>
      </w:pPr>
    </w:p>
    <w:p w14:paraId="777DBCC2" w14:textId="77777777" w:rsidR="008C4066" w:rsidRPr="00FF7316" w:rsidRDefault="008C4066" w:rsidP="00FF7316">
      <w:pPr>
        <w:jc w:val="both"/>
        <w:rPr>
          <w:rFonts w:ascii="Times New Roman" w:hAnsi="Times New Roman" w:cs="Times New Roman"/>
          <w:sz w:val="24"/>
          <w:szCs w:val="24"/>
        </w:rPr>
      </w:pPr>
    </w:p>
    <w:p w14:paraId="2DBF5038" w14:textId="1C0CF517" w:rsidR="008C4066" w:rsidRPr="00FF7316" w:rsidRDefault="00FF7316" w:rsidP="00FF7316">
      <w:pPr>
        <w:pStyle w:val="Heading2"/>
        <w:jc w:val="both"/>
        <w:rPr>
          <w:rFonts w:ascii="Times New Roman" w:hAnsi="Times New Roman" w:cs="Times New Roman"/>
          <w:b/>
          <w:sz w:val="24"/>
          <w:szCs w:val="24"/>
        </w:rPr>
      </w:pPr>
      <w:bookmarkStart w:id="0" w:name="_Toc203106620"/>
      <w:r w:rsidRPr="00411686">
        <w:rPr>
          <w:rFonts w:ascii="Times New Roman" w:hAnsi="Times New Roman" w:cs="Times New Roman"/>
          <w:b/>
          <w:color w:val="auto"/>
          <w:sz w:val="24"/>
          <w:szCs w:val="24"/>
        </w:rPr>
        <w:lastRenderedPageBreak/>
        <w:t>MESSAGE</w:t>
      </w:r>
      <w:r w:rsidR="008C4066" w:rsidRPr="00411686">
        <w:rPr>
          <w:rFonts w:ascii="Times New Roman" w:hAnsi="Times New Roman" w:cs="Times New Roman"/>
          <w:b/>
          <w:color w:val="auto"/>
          <w:sz w:val="24"/>
          <w:szCs w:val="24"/>
        </w:rPr>
        <w:t xml:space="preserve"> FROM THE </w:t>
      </w:r>
      <w:r w:rsidR="00DE7F97" w:rsidRPr="00411686">
        <w:rPr>
          <w:rFonts w:ascii="Times New Roman" w:hAnsi="Times New Roman" w:cs="Times New Roman"/>
          <w:b/>
          <w:color w:val="auto"/>
          <w:sz w:val="24"/>
          <w:szCs w:val="24"/>
        </w:rPr>
        <w:t xml:space="preserve">HEAD OF </w:t>
      </w:r>
      <w:r w:rsidR="008C4066" w:rsidRPr="00411686">
        <w:rPr>
          <w:rFonts w:ascii="Times New Roman" w:hAnsi="Times New Roman" w:cs="Times New Roman"/>
          <w:b/>
          <w:color w:val="auto"/>
          <w:sz w:val="24"/>
          <w:szCs w:val="24"/>
        </w:rPr>
        <w:t>SECRETARIAT</w:t>
      </w:r>
      <w:bookmarkEnd w:id="0"/>
    </w:p>
    <w:p w14:paraId="1F7543FF" w14:textId="77777777" w:rsidR="00F64840" w:rsidRPr="00FF7316" w:rsidRDefault="00F64840" w:rsidP="00FF7316">
      <w:pPr>
        <w:pStyle w:val="NormalWeb"/>
        <w:tabs>
          <w:tab w:val="left" w:pos="7884"/>
        </w:tabs>
        <w:jc w:val="both"/>
      </w:pPr>
      <w:r w:rsidRPr="00FF7316">
        <w:t>Esteemed Colleagues and Partners</w:t>
      </w:r>
      <w:r w:rsidR="005F436B" w:rsidRPr="00FF7316">
        <w:t>:</w:t>
      </w:r>
      <w:r w:rsidR="00CF53CA" w:rsidRPr="00FF7316">
        <w:tab/>
      </w:r>
    </w:p>
    <w:p w14:paraId="70BE4455" w14:textId="77777777" w:rsidR="00F64840" w:rsidRPr="00FF7316" w:rsidRDefault="00F64840" w:rsidP="00FF7316">
      <w:pPr>
        <w:pStyle w:val="NormalWeb"/>
        <w:jc w:val="both"/>
      </w:pPr>
      <w:r w:rsidRPr="00FF7316">
        <w:t xml:space="preserve">As the Liberia Extractive Industries Transparency Initiative (LEITI) continues to advance its mission of </w:t>
      </w:r>
      <w:r w:rsidRPr="00FF7316">
        <w:rPr>
          <w:rStyle w:val="Strong"/>
          <w:b w:val="0"/>
        </w:rPr>
        <w:t>transparency, accountability, and sustainable governance</w:t>
      </w:r>
      <w:r w:rsidRPr="00FF7316">
        <w:t xml:space="preserve"> in the extractive sector, it is imperative that we confront and manage risks with clarity, structure, and resolve.</w:t>
      </w:r>
    </w:p>
    <w:p w14:paraId="4E5061A5" w14:textId="7614274C" w:rsidR="00F64840" w:rsidRPr="00FF7316" w:rsidRDefault="00F64840" w:rsidP="00FF7316">
      <w:pPr>
        <w:pStyle w:val="NormalWeb"/>
        <w:jc w:val="both"/>
      </w:pPr>
      <w:r w:rsidRPr="00FF7316">
        <w:t xml:space="preserve">I am </w:t>
      </w:r>
      <w:r w:rsidR="00FF7316">
        <w:t>pleased to announce the formal adoption of the LEITI Risk Management Policy, a proactive framework designed to identify, assess, and respond to strategic, operational, financial, reputational, and technological risks that may impact our operations and affect</w:t>
      </w:r>
      <w:r w:rsidRPr="00FF7316">
        <w:t xml:space="preserve"> stakeholder trust.</w:t>
      </w:r>
    </w:p>
    <w:p w14:paraId="7CBEDF03" w14:textId="77777777" w:rsidR="00F64840" w:rsidRPr="00FF7316" w:rsidRDefault="00F64840" w:rsidP="00FF7316">
      <w:pPr>
        <w:pStyle w:val="NormalWeb"/>
        <w:jc w:val="both"/>
      </w:pPr>
      <w:r w:rsidRPr="00FF7316">
        <w:t>This policy reflects our dedication to:</w:t>
      </w:r>
    </w:p>
    <w:p w14:paraId="417E81C2" w14:textId="3F7DAF15" w:rsidR="00F64840" w:rsidRPr="00FF7316" w:rsidRDefault="00F64840" w:rsidP="00FF7316">
      <w:pPr>
        <w:pStyle w:val="NormalWeb"/>
        <w:numPr>
          <w:ilvl w:val="0"/>
          <w:numId w:val="72"/>
        </w:numPr>
        <w:jc w:val="both"/>
      </w:pPr>
      <w:r w:rsidRPr="00FF7316">
        <w:t xml:space="preserve">Ensuring </w:t>
      </w:r>
      <w:r w:rsidRPr="00FF7316">
        <w:rPr>
          <w:rStyle w:val="Strong"/>
          <w:b w:val="0"/>
        </w:rPr>
        <w:t>early detection and mitigation</w:t>
      </w:r>
      <w:r w:rsidRPr="00FF7316">
        <w:t xml:space="preserve"> of risks across all program areas</w:t>
      </w:r>
      <w:r w:rsidR="00FF7316">
        <w:t>;</w:t>
      </w:r>
    </w:p>
    <w:p w14:paraId="2D44B922" w14:textId="53B28129" w:rsidR="00F64840" w:rsidRPr="00FF7316" w:rsidRDefault="00F64840" w:rsidP="00FF7316">
      <w:pPr>
        <w:pStyle w:val="NormalWeb"/>
        <w:numPr>
          <w:ilvl w:val="0"/>
          <w:numId w:val="72"/>
        </w:numPr>
        <w:jc w:val="both"/>
      </w:pPr>
      <w:r w:rsidRPr="00FF7316">
        <w:t xml:space="preserve">Promoting a </w:t>
      </w:r>
      <w:r w:rsidRPr="00FF7316">
        <w:rPr>
          <w:rStyle w:val="Strong"/>
          <w:b w:val="0"/>
        </w:rPr>
        <w:t>culture of risk awareness and responsibility</w:t>
      </w:r>
      <w:r w:rsidRPr="00FF7316">
        <w:t xml:space="preserve"> among staff and partners</w:t>
      </w:r>
      <w:r w:rsidR="00FF7316">
        <w:t>;</w:t>
      </w:r>
    </w:p>
    <w:p w14:paraId="407F1608" w14:textId="0211D525" w:rsidR="00F64840" w:rsidRPr="00FF7316" w:rsidRDefault="00F64840" w:rsidP="00FF7316">
      <w:pPr>
        <w:pStyle w:val="NormalWeb"/>
        <w:numPr>
          <w:ilvl w:val="0"/>
          <w:numId w:val="72"/>
        </w:numPr>
        <w:jc w:val="both"/>
      </w:pPr>
      <w:r w:rsidRPr="00FF7316">
        <w:t>Safeguarding data, resources, and institutional integrity from external and internal threats</w:t>
      </w:r>
      <w:r w:rsidR="00FF7316">
        <w:t>;</w:t>
      </w:r>
    </w:p>
    <w:p w14:paraId="667D1216" w14:textId="4DB7B1E9" w:rsidR="00F64840" w:rsidRPr="00FF7316" w:rsidRDefault="00F64840" w:rsidP="00FF7316">
      <w:pPr>
        <w:pStyle w:val="NormalWeb"/>
        <w:numPr>
          <w:ilvl w:val="0"/>
          <w:numId w:val="72"/>
        </w:numPr>
        <w:jc w:val="both"/>
      </w:pPr>
      <w:r w:rsidRPr="00FF7316">
        <w:t xml:space="preserve">Strengthening </w:t>
      </w:r>
      <w:r w:rsidRPr="00FF7316">
        <w:rPr>
          <w:rStyle w:val="Strong"/>
          <w:b w:val="0"/>
        </w:rPr>
        <w:t>public confidence and donor assurance</w:t>
      </w:r>
      <w:r w:rsidRPr="00FF7316">
        <w:t xml:space="preserve"> through transparency and resilience</w:t>
      </w:r>
      <w:r w:rsidR="00FF7316">
        <w:t>; and</w:t>
      </w:r>
    </w:p>
    <w:p w14:paraId="672BC662" w14:textId="1B311C20" w:rsidR="00F64840" w:rsidRPr="00FF7316" w:rsidRDefault="00F64840" w:rsidP="00FF7316">
      <w:pPr>
        <w:pStyle w:val="NormalWeb"/>
        <w:numPr>
          <w:ilvl w:val="0"/>
          <w:numId w:val="72"/>
        </w:numPr>
        <w:jc w:val="both"/>
      </w:pPr>
      <w:r w:rsidRPr="00FF7316">
        <w:t xml:space="preserve">Enabling </w:t>
      </w:r>
      <w:r w:rsidRPr="00FF7316">
        <w:rPr>
          <w:rStyle w:val="Strong"/>
          <w:b w:val="0"/>
        </w:rPr>
        <w:t>collaborative engagement</w:t>
      </w:r>
      <w:r w:rsidRPr="00FF7316">
        <w:t xml:space="preserve"> with civil society and private sector actors in risk response</w:t>
      </w:r>
      <w:r w:rsidR="00FF7316">
        <w:t>.</w:t>
      </w:r>
    </w:p>
    <w:p w14:paraId="15668920" w14:textId="4610C15B" w:rsidR="00F64840" w:rsidRPr="00FF7316" w:rsidRDefault="00F64840" w:rsidP="00FF7316">
      <w:pPr>
        <w:pStyle w:val="NormalWeb"/>
        <w:jc w:val="both"/>
      </w:pPr>
      <w:r w:rsidRPr="00FF7316">
        <w:t xml:space="preserve">The implementation of this </w:t>
      </w:r>
      <w:r w:rsidR="00647D36" w:rsidRPr="00FF7316">
        <w:t>policy is not simply procedural</w:t>
      </w:r>
      <w:r w:rsidR="00FF7316">
        <w:t>;</w:t>
      </w:r>
      <w:r w:rsidR="00647D36" w:rsidRPr="00FF7316">
        <w:t xml:space="preserve"> </w:t>
      </w:r>
      <w:r w:rsidRPr="00FF7316">
        <w:t>it is transformational. We are elevating LEITI’s capacity to navigate uncertainty, anticipate challenges, and sustain the effectiveness of our disclosures and advocacy efforts. This is a commitment to professionalism, protection, and progress.</w:t>
      </w:r>
    </w:p>
    <w:p w14:paraId="19A75D34" w14:textId="77777777" w:rsidR="00F64840" w:rsidRPr="00FF7316" w:rsidRDefault="00F64840" w:rsidP="00FF7316">
      <w:pPr>
        <w:pStyle w:val="NormalWeb"/>
        <w:jc w:val="both"/>
      </w:pPr>
      <w:r w:rsidRPr="00FF7316">
        <w:t>I call upon all staff to uphold this policy in your daily responsibilities, and I encourage our stakeholders and the broader public to view this as an invitation for open dialogue and shared vigilance.</w:t>
      </w:r>
    </w:p>
    <w:p w14:paraId="44AF5FCB" w14:textId="58BB1F38" w:rsidR="00F64840" w:rsidRPr="00FF7316" w:rsidRDefault="00F64840" w:rsidP="00FF7316">
      <w:pPr>
        <w:pStyle w:val="NormalWeb"/>
        <w:jc w:val="both"/>
      </w:pPr>
      <w:r w:rsidRPr="00FF7316">
        <w:t>Together</w:t>
      </w:r>
      <w:r w:rsidR="00647D36" w:rsidRPr="00FF7316">
        <w:t>, let us build a stronger LEITI</w:t>
      </w:r>
      <w:r w:rsidR="00FF7316">
        <w:t>,</w:t>
      </w:r>
      <w:r w:rsidR="00647D36" w:rsidRPr="00FF7316">
        <w:t xml:space="preserve"> </w:t>
      </w:r>
      <w:r w:rsidRPr="00FF7316">
        <w:t>one that is not only transparent but prepared.</w:t>
      </w:r>
    </w:p>
    <w:p w14:paraId="16FAC8AA" w14:textId="77777777" w:rsidR="006857AD" w:rsidRPr="00FF7316" w:rsidRDefault="00F64840" w:rsidP="00FF7316">
      <w:pPr>
        <w:pStyle w:val="NormalWeb"/>
        <w:jc w:val="both"/>
      </w:pPr>
      <w:r w:rsidRPr="00FF7316">
        <w:t xml:space="preserve">With sincerity and determination, </w:t>
      </w:r>
    </w:p>
    <w:p w14:paraId="2DF0D409" w14:textId="77777777" w:rsidR="006857AD" w:rsidRPr="00FF7316" w:rsidRDefault="006857AD" w:rsidP="00FF7316">
      <w:pPr>
        <w:pStyle w:val="NoSpacing"/>
        <w:jc w:val="both"/>
        <w:rPr>
          <w:rStyle w:val="Strong"/>
          <w:rFonts w:ascii="Times New Roman" w:hAnsi="Times New Roman" w:cs="Times New Roman"/>
          <w:sz w:val="24"/>
          <w:szCs w:val="24"/>
        </w:rPr>
      </w:pPr>
    </w:p>
    <w:p w14:paraId="0B03328B" w14:textId="78CD9AF6" w:rsidR="006857AD" w:rsidRPr="00FF7316" w:rsidRDefault="006857AD" w:rsidP="00FF7316">
      <w:pPr>
        <w:pStyle w:val="NoSpacing"/>
        <w:jc w:val="both"/>
        <w:rPr>
          <w:rStyle w:val="Strong"/>
          <w:rFonts w:ascii="Times New Roman" w:hAnsi="Times New Roman" w:cs="Times New Roman"/>
          <w:sz w:val="24"/>
          <w:szCs w:val="24"/>
        </w:rPr>
      </w:pPr>
    </w:p>
    <w:p w14:paraId="14B6A6BC" w14:textId="77777777" w:rsidR="006857AD" w:rsidRPr="00FF7316" w:rsidRDefault="00F64840" w:rsidP="00FF7316">
      <w:pPr>
        <w:pStyle w:val="NoSpacing"/>
        <w:jc w:val="both"/>
        <w:rPr>
          <w:rFonts w:ascii="Times New Roman" w:hAnsi="Times New Roman" w:cs="Times New Roman"/>
          <w:b/>
          <w:sz w:val="24"/>
          <w:szCs w:val="24"/>
        </w:rPr>
      </w:pPr>
      <w:r w:rsidRPr="00FF7316">
        <w:rPr>
          <w:rStyle w:val="Strong"/>
          <w:rFonts w:ascii="Times New Roman" w:hAnsi="Times New Roman" w:cs="Times New Roman"/>
          <w:b w:val="0"/>
          <w:sz w:val="24"/>
          <w:szCs w:val="24"/>
        </w:rPr>
        <w:t>Jeffrey N. Yates</w:t>
      </w:r>
      <w:r w:rsidRPr="00FF7316">
        <w:rPr>
          <w:rFonts w:ascii="Times New Roman" w:hAnsi="Times New Roman" w:cs="Times New Roman"/>
          <w:b/>
          <w:sz w:val="24"/>
          <w:szCs w:val="24"/>
        </w:rPr>
        <w:t xml:space="preserve"> </w:t>
      </w:r>
    </w:p>
    <w:p w14:paraId="3E274287" w14:textId="77777777" w:rsidR="006857AD" w:rsidRPr="00FF7316" w:rsidRDefault="001D4A17" w:rsidP="00FF7316">
      <w:pPr>
        <w:pStyle w:val="NoSpacing"/>
        <w:jc w:val="both"/>
        <w:rPr>
          <w:rFonts w:ascii="Times New Roman" w:hAnsi="Times New Roman" w:cs="Times New Roman"/>
          <w:b/>
          <w:i/>
          <w:sz w:val="24"/>
          <w:szCs w:val="24"/>
        </w:rPr>
      </w:pPr>
      <w:r w:rsidRPr="00FF7316">
        <w:rPr>
          <w:rStyle w:val="Emphasis"/>
          <w:rFonts w:ascii="Times New Roman" w:hAnsi="Times New Roman" w:cs="Times New Roman"/>
          <w:b/>
          <w:i w:val="0"/>
          <w:sz w:val="24"/>
          <w:szCs w:val="24"/>
        </w:rPr>
        <w:t>HEAD OF SECRETARIAT</w:t>
      </w:r>
      <w:r w:rsidRPr="00FF7316">
        <w:rPr>
          <w:rFonts w:ascii="Times New Roman" w:hAnsi="Times New Roman" w:cs="Times New Roman"/>
          <w:b/>
          <w:i/>
          <w:sz w:val="24"/>
          <w:szCs w:val="24"/>
        </w:rPr>
        <w:t xml:space="preserve"> </w:t>
      </w:r>
    </w:p>
    <w:p w14:paraId="033012C8" w14:textId="77777777" w:rsidR="006857AD" w:rsidRPr="00FF7316" w:rsidRDefault="006857AD" w:rsidP="00FF7316">
      <w:pPr>
        <w:pStyle w:val="NoSpacing"/>
        <w:jc w:val="both"/>
        <w:rPr>
          <w:rFonts w:ascii="Times New Roman" w:hAnsi="Times New Roman" w:cs="Times New Roman"/>
          <w:sz w:val="24"/>
          <w:szCs w:val="24"/>
        </w:rPr>
      </w:pPr>
      <w:r w:rsidRPr="00FF7316">
        <w:rPr>
          <w:rFonts w:ascii="Times New Roman" w:hAnsi="Times New Roman" w:cs="Times New Roman"/>
          <w:sz w:val="24"/>
          <w:szCs w:val="24"/>
        </w:rPr>
        <w:t>LEITI</w:t>
      </w:r>
    </w:p>
    <w:p w14:paraId="664D3F0C" w14:textId="77777777" w:rsidR="006857AD" w:rsidRPr="00FF7316" w:rsidRDefault="006857AD" w:rsidP="00FF7316">
      <w:pPr>
        <w:pStyle w:val="NoSpacing"/>
        <w:jc w:val="both"/>
        <w:rPr>
          <w:rFonts w:ascii="Times New Roman" w:hAnsi="Times New Roman" w:cs="Times New Roman"/>
          <w:sz w:val="24"/>
          <w:szCs w:val="24"/>
        </w:rPr>
      </w:pPr>
    </w:p>
    <w:p w14:paraId="3C7898A3" w14:textId="77777777" w:rsidR="006857AD" w:rsidRDefault="006857AD" w:rsidP="00FF7316">
      <w:pPr>
        <w:pStyle w:val="NoSpacing"/>
        <w:jc w:val="both"/>
        <w:rPr>
          <w:rFonts w:ascii="Times New Roman" w:hAnsi="Times New Roman" w:cs="Times New Roman"/>
          <w:sz w:val="24"/>
          <w:szCs w:val="24"/>
        </w:rPr>
      </w:pPr>
    </w:p>
    <w:p w14:paraId="49BA6108" w14:textId="77777777" w:rsidR="00FF7316" w:rsidRDefault="00FF7316" w:rsidP="00FF7316">
      <w:pPr>
        <w:pStyle w:val="NoSpacing"/>
        <w:jc w:val="both"/>
        <w:rPr>
          <w:rFonts w:ascii="Times New Roman" w:hAnsi="Times New Roman" w:cs="Times New Roman"/>
          <w:sz w:val="24"/>
          <w:szCs w:val="24"/>
        </w:rPr>
      </w:pPr>
    </w:p>
    <w:p w14:paraId="5E9661D6" w14:textId="77777777" w:rsidR="00FF7316" w:rsidRDefault="00FF7316" w:rsidP="00FF7316">
      <w:pPr>
        <w:pStyle w:val="NoSpacing"/>
        <w:jc w:val="both"/>
        <w:rPr>
          <w:rFonts w:ascii="Times New Roman" w:hAnsi="Times New Roman" w:cs="Times New Roman"/>
          <w:sz w:val="24"/>
          <w:szCs w:val="24"/>
        </w:rPr>
      </w:pPr>
    </w:p>
    <w:p w14:paraId="4EB7E5C8" w14:textId="77777777" w:rsidR="00FF7316" w:rsidRDefault="00FF7316" w:rsidP="00FF7316">
      <w:pPr>
        <w:pStyle w:val="NoSpacing"/>
        <w:jc w:val="both"/>
        <w:rPr>
          <w:rFonts w:ascii="Times New Roman" w:hAnsi="Times New Roman" w:cs="Times New Roman"/>
          <w:sz w:val="24"/>
          <w:szCs w:val="24"/>
        </w:rPr>
      </w:pPr>
    </w:p>
    <w:p w14:paraId="4430DB15" w14:textId="77777777" w:rsidR="00FF7316" w:rsidRDefault="00FF7316" w:rsidP="00FF7316">
      <w:pPr>
        <w:pStyle w:val="NoSpacing"/>
        <w:jc w:val="both"/>
        <w:rPr>
          <w:rFonts w:ascii="Times New Roman" w:hAnsi="Times New Roman" w:cs="Times New Roman"/>
          <w:sz w:val="24"/>
          <w:szCs w:val="24"/>
        </w:rPr>
      </w:pPr>
    </w:p>
    <w:p w14:paraId="5082E6E3" w14:textId="77777777" w:rsidR="00FF7316" w:rsidRDefault="00FF7316" w:rsidP="00FF7316">
      <w:pPr>
        <w:pStyle w:val="NoSpacing"/>
        <w:jc w:val="both"/>
        <w:rPr>
          <w:rFonts w:ascii="Times New Roman" w:hAnsi="Times New Roman" w:cs="Times New Roman"/>
          <w:sz w:val="24"/>
          <w:szCs w:val="24"/>
        </w:rPr>
      </w:pPr>
    </w:p>
    <w:p w14:paraId="64A1FE44" w14:textId="77777777" w:rsidR="00FF7316" w:rsidRDefault="00FF7316" w:rsidP="00FF7316">
      <w:pPr>
        <w:pStyle w:val="NoSpacing"/>
        <w:jc w:val="both"/>
        <w:rPr>
          <w:rFonts w:ascii="Times New Roman" w:hAnsi="Times New Roman" w:cs="Times New Roman"/>
          <w:sz w:val="24"/>
          <w:szCs w:val="24"/>
        </w:rPr>
      </w:pPr>
    </w:p>
    <w:p w14:paraId="7CDDA8B7" w14:textId="77777777" w:rsidR="00FF7316" w:rsidRDefault="00FF7316" w:rsidP="00FF7316">
      <w:pPr>
        <w:pStyle w:val="NoSpacing"/>
        <w:jc w:val="both"/>
        <w:rPr>
          <w:rFonts w:ascii="Times New Roman" w:hAnsi="Times New Roman" w:cs="Times New Roman"/>
          <w:sz w:val="24"/>
          <w:szCs w:val="24"/>
        </w:rPr>
      </w:pPr>
    </w:p>
    <w:p w14:paraId="7EE0FB79" w14:textId="77777777" w:rsidR="00FF7316" w:rsidRPr="00FF7316" w:rsidRDefault="00FF7316" w:rsidP="00FF7316">
      <w:pPr>
        <w:pStyle w:val="NoSpacing"/>
        <w:jc w:val="both"/>
        <w:rPr>
          <w:rFonts w:ascii="Times New Roman" w:hAnsi="Times New Roman" w:cs="Times New Roman"/>
          <w:sz w:val="24"/>
          <w:szCs w:val="24"/>
        </w:rPr>
      </w:pPr>
    </w:p>
    <w:p w14:paraId="7984778F" w14:textId="2D1A97EB" w:rsidR="00AC2494" w:rsidRPr="00FF7316" w:rsidRDefault="00C76CA1" w:rsidP="00FF7316">
      <w:pPr>
        <w:pStyle w:val="NoSpacing"/>
        <w:jc w:val="both"/>
        <w:rPr>
          <w:rFonts w:ascii="Times New Roman" w:hAnsi="Times New Roman" w:cs="Times New Roman"/>
          <w:sz w:val="24"/>
          <w:szCs w:val="24"/>
        </w:rPr>
      </w:pPr>
      <w:r w:rsidRPr="00FF7316">
        <w:rPr>
          <w:rFonts w:ascii="Times New Roman" w:hAnsi="Times New Roman" w:cs="Times New Roman"/>
          <w:b/>
          <w:sz w:val="24"/>
          <w:szCs w:val="24"/>
        </w:rPr>
        <w:t>ACRONYMS</w:t>
      </w:r>
      <w:r w:rsidR="00D65156" w:rsidRPr="00FF7316">
        <w:rPr>
          <w:rFonts w:ascii="Times New Roman" w:hAnsi="Times New Roman" w:cs="Times New Roman"/>
          <w:b/>
          <w:sz w:val="24"/>
          <w:szCs w:val="24"/>
        </w:rPr>
        <w:t xml:space="preserve"> AND </w:t>
      </w:r>
    </w:p>
    <w:p w14:paraId="69EB9AB0" w14:textId="77777777" w:rsidR="00C76CA1" w:rsidRPr="00FF7316" w:rsidRDefault="00C76CA1" w:rsidP="00FF7316">
      <w:pPr>
        <w:jc w:val="both"/>
        <w:rPr>
          <w:rFonts w:ascii="Times New Roman" w:hAnsi="Times New Roman" w:cs="Times New Roman"/>
          <w:sz w:val="24"/>
          <w:szCs w:val="24"/>
        </w:rPr>
      </w:pPr>
    </w:p>
    <w:p w14:paraId="0E9A47F4" w14:textId="77777777" w:rsidR="00D65156" w:rsidRPr="00FF7316" w:rsidRDefault="00D65156"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b/>
          <w:sz w:val="24"/>
          <w:szCs w:val="24"/>
        </w:rPr>
        <w:t>LEITI</w:t>
      </w:r>
      <w:r w:rsidRPr="00FF7316">
        <w:rPr>
          <w:rFonts w:ascii="Times New Roman" w:hAnsi="Times New Roman" w:cs="Times New Roman"/>
          <w:sz w:val="24"/>
          <w:szCs w:val="24"/>
        </w:rPr>
        <w:t xml:space="preserve"> …………………………Liberia Extractive Industries Transparency Initiative </w:t>
      </w:r>
    </w:p>
    <w:p w14:paraId="4FC71256" w14:textId="77777777" w:rsidR="00C76CA1" w:rsidRPr="00FF7316" w:rsidRDefault="00D65156"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b/>
          <w:sz w:val="24"/>
          <w:szCs w:val="24"/>
        </w:rPr>
        <w:t>RAF</w:t>
      </w:r>
      <w:r w:rsidRPr="00FF7316">
        <w:rPr>
          <w:rFonts w:ascii="Times New Roman" w:hAnsi="Times New Roman" w:cs="Times New Roman"/>
          <w:sz w:val="24"/>
          <w:szCs w:val="24"/>
        </w:rPr>
        <w:t xml:space="preserve"> …………………………………………Risk Assessment Framework </w:t>
      </w:r>
    </w:p>
    <w:p w14:paraId="23175E03" w14:textId="77777777" w:rsidR="00D65156" w:rsidRPr="00FF7316" w:rsidRDefault="00D65156"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b/>
          <w:sz w:val="24"/>
          <w:szCs w:val="24"/>
        </w:rPr>
        <w:t>SWOT</w:t>
      </w:r>
      <w:r w:rsidRPr="00FF7316">
        <w:rPr>
          <w:rFonts w:ascii="Times New Roman" w:hAnsi="Times New Roman" w:cs="Times New Roman"/>
          <w:sz w:val="24"/>
          <w:szCs w:val="24"/>
        </w:rPr>
        <w:t xml:space="preserve"> …………………………Strengths, Weaknesses, Opportunities, and Threats.</w:t>
      </w:r>
    </w:p>
    <w:p w14:paraId="527E5ABA" w14:textId="77777777" w:rsidR="00D65156" w:rsidRPr="00FF7316" w:rsidRDefault="00D65156"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b/>
          <w:sz w:val="24"/>
          <w:szCs w:val="24"/>
        </w:rPr>
        <w:t xml:space="preserve">RRS </w:t>
      </w:r>
      <w:r w:rsidRPr="00FF7316">
        <w:rPr>
          <w:rFonts w:ascii="Times New Roman" w:hAnsi="Times New Roman" w:cs="Times New Roman"/>
          <w:sz w:val="24"/>
          <w:szCs w:val="24"/>
        </w:rPr>
        <w:t xml:space="preserve">………………………………………………Risk Rating System </w:t>
      </w:r>
    </w:p>
    <w:p w14:paraId="546B6FE7" w14:textId="16BAF3B3" w:rsidR="00D65156" w:rsidRPr="00FF7316" w:rsidRDefault="00D65156"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b/>
          <w:sz w:val="24"/>
          <w:szCs w:val="24"/>
        </w:rPr>
        <w:t xml:space="preserve">KPIs </w:t>
      </w:r>
      <w:r w:rsidRPr="00FF7316">
        <w:rPr>
          <w:rFonts w:ascii="Times New Roman" w:hAnsi="Times New Roman" w:cs="Times New Roman"/>
          <w:sz w:val="24"/>
          <w:szCs w:val="24"/>
        </w:rPr>
        <w:t>…………………….………………………</w:t>
      </w:r>
      <w:r w:rsidR="00FF7316" w:rsidRPr="00FF7316">
        <w:rPr>
          <w:rFonts w:ascii="Times New Roman" w:hAnsi="Times New Roman" w:cs="Times New Roman"/>
          <w:sz w:val="24"/>
          <w:szCs w:val="24"/>
        </w:rPr>
        <w:t>…. Key</w:t>
      </w:r>
      <w:r w:rsidRPr="00FF7316">
        <w:rPr>
          <w:rFonts w:ascii="Times New Roman" w:hAnsi="Times New Roman" w:cs="Times New Roman"/>
          <w:sz w:val="24"/>
          <w:szCs w:val="24"/>
        </w:rPr>
        <w:t xml:space="preserve"> Performance Indicators </w:t>
      </w:r>
    </w:p>
    <w:p w14:paraId="38B0E50F" w14:textId="1DE75CE1" w:rsidR="00D65156" w:rsidRPr="00FF7316" w:rsidRDefault="00D65156"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b/>
          <w:sz w:val="24"/>
          <w:szCs w:val="24"/>
        </w:rPr>
        <w:t>M&amp;E</w:t>
      </w:r>
      <w:r w:rsidRPr="00FF7316">
        <w:rPr>
          <w:rFonts w:ascii="Times New Roman" w:hAnsi="Times New Roman" w:cs="Times New Roman"/>
          <w:sz w:val="24"/>
          <w:szCs w:val="24"/>
        </w:rPr>
        <w:t xml:space="preserve"> ………………….…………………</w:t>
      </w:r>
      <w:r w:rsidR="00FF7316" w:rsidRPr="00FF7316">
        <w:rPr>
          <w:rFonts w:ascii="Times New Roman" w:hAnsi="Times New Roman" w:cs="Times New Roman"/>
          <w:sz w:val="24"/>
          <w:szCs w:val="24"/>
        </w:rPr>
        <w:t>…. Monitoring</w:t>
      </w:r>
      <w:r w:rsidRPr="00FF7316">
        <w:rPr>
          <w:rFonts w:ascii="Times New Roman" w:hAnsi="Times New Roman" w:cs="Times New Roman"/>
          <w:sz w:val="24"/>
          <w:szCs w:val="24"/>
        </w:rPr>
        <w:t xml:space="preserve"> and Evaluation </w:t>
      </w:r>
    </w:p>
    <w:p w14:paraId="6B2E3CCE" w14:textId="77777777" w:rsidR="00FF7316" w:rsidRDefault="00FF7316" w:rsidP="00FF7316">
      <w:pPr>
        <w:pStyle w:val="NoSpacing"/>
        <w:spacing w:line="276" w:lineRule="auto"/>
        <w:jc w:val="both"/>
        <w:rPr>
          <w:rFonts w:ascii="Times New Roman" w:hAnsi="Times New Roman" w:cs="Times New Roman"/>
          <w:b/>
          <w:sz w:val="24"/>
          <w:szCs w:val="24"/>
        </w:rPr>
      </w:pPr>
    </w:p>
    <w:p w14:paraId="6BCCF7BB" w14:textId="77777777" w:rsidR="00FF7316" w:rsidRPr="00FF7316" w:rsidRDefault="00FF7316" w:rsidP="00FF7316">
      <w:pPr>
        <w:pStyle w:val="NoSpacing"/>
        <w:jc w:val="both"/>
        <w:rPr>
          <w:rFonts w:ascii="Times New Roman" w:hAnsi="Times New Roman" w:cs="Times New Roman"/>
          <w:sz w:val="24"/>
          <w:szCs w:val="24"/>
        </w:rPr>
      </w:pPr>
      <w:r w:rsidRPr="00FF7316">
        <w:rPr>
          <w:rFonts w:ascii="Times New Roman" w:hAnsi="Times New Roman" w:cs="Times New Roman"/>
          <w:b/>
          <w:sz w:val="24"/>
          <w:szCs w:val="24"/>
        </w:rPr>
        <w:t>DEFINITIONS</w:t>
      </w:r>
    </w:p>
    <w:p w14:paraId="516D5E71" w14:textId="77777777" w:rsidR="00FF7316" w:rsidRDefault="00FF7316" w:rsidP="00FF7316">
      <w:pPr>
        <w:pStyle w:val="NoSpacing"/>
        <w:spacing w:line="276" w:lineRule="auto"/>
        <w:jc w:val="both"/>
        <w:rPr>
          <w:rFonts w:ascii="Times New Roman" w:hAnsi="Times New Roman" w:cs="Times New Roman"/>
          <w:b/>
          <w:sz w:val="24"/>
          <w:szCs w:val="24"/>
        </w:rPr>
      </w:pPr>
    </w:p>
    <w:p w14:paraId="069E1655" w14:textId="3C4A7762" w:rsidR="00FF7316" w:rsidRPr="00FF7316" w:rsidRDefault="00D65156" w:rsidP="00FF7316">
      <w:pPr>
        <w:pStyle w:val="NoSpacing"/>
        <w:numPr>
          <w:ilvl w:val="0"/>
          <w:numId w:val="75"/>
        </w:numPr>
        <w:spacing w:line="276" w:lineRule="auto"/>
        <w:jc w:val="both"/>
        <w:rPr>
          <w:rFonts w:ascii="Times New Roman" w:hAnsi="Times New Roman" w:cs="Times New Roman"/>
          <w:sz w:val="24"/>
          <w:szCs w:val="24"/>
        </w:rPr>
      </w:pPr>
      <w:r w:rsidRPr="00FF7316">
        <w:rPr>
          <w:rFonts w:ascii="Times New Roman" w:hAnsi="Times New Roman" w:cs="Times New Roman"/>
          <w:b/>
          <w:sz w:val="24"/>
          <w:szCs w:val="24"/>
        </w:rPr>
        <w:t>Risks</w:t>
      </w:r>
      <w:r w:rsidR="00BD2F7F" w:rsidRPr="00FF7316">
        <w:rPr>
          <w:rFonts w:ascii="Times New Roman" w:hAnsi="Times New Roman" w:cs="Times New Roman"/>
          <w:b/>
          <w:sz w:val="24"/>
          <w:szCs w:val="24"/>
        </w:rPr>
        <w:t xml:space="preserve"> </w:t>
      </w:r>
      <w:r w:rsidR="00FF7316">
        <w:rPr>
          <w:rFonts w:ascii="Times New Roman" w:hAnsi="Times New Roman" w:cs="Times New Roman"/>
          <w:b/>
          <w:sz w:val="24"/>
          <w:szCs w:val="24"/>
        </w:rPr>
        <w:t xml:space="preserve">are a threat or the possibility of something harmful or an </w:t>
      </w:r>
      <w:r w:rsidR="00BD2F7F" w:rsidRPr="00FF7316">
        <w:rPr>
          <w:rFonts w:ascii="Times New Roman" w:hAnsi="Times New Roman" w:cs="Times New Roman"/>
          <w:sz w:val="24"/>
          <w:szCs w:val="24"/>
        </w:rPr>
        <w:t>unexpected situation that might lead to loss, damage, disruption, or missed opportunities.</w:t>
      </w:r>
      <w:r w:rsidRPr="00FF7316">
        <w:rPr>
          <w:rFonts w:ascii="Times New Roman" w:hAnsi="Times New Roman" w:cs="Times New Roman"/>
          <w:sz w:val="24"/>
          <w:szCs w:val="24"/>
        </w:rPr>
        <w:t xml:space="preserve">  </w:t>
      </w:r>
    </w:p>
    <w:p w14:paraId="0BEB0F85" w14:textId="0856C934" w:rsidR="00FF7316" w:rsidRPr="00FF7316" w:rsidRDefault="00D65156" w:rsidP="00FF7316">
      <w:pPr>
        <w:pStyle w:val="NoSpacing"/>
        <w:numPr>
          <w:ilvl w:val="0"/>
          <w:numId w:val="75"/>
        </w:numPr>
        <w:spacing w:line="276" w:lineRule="auto"/>
        <w:jc w:val="both"/>
        <w:rPr>
          <w:rFonts w:ascii="Times New Roman" w:eastAsia="Times New Roman" w:hAnsi="Times New Roman" w:cs="Times New Roman"/>
          <w:bCs/>
          <w:sz w:val="24"/>
          <w:szCs w:val="24"/>
        </w:rPr>
      </w:pPr>
      <w:r w:rsidRPr="00FF7316">
        <w:rPr>
          <w:rFonts w:ascii="Times New Roman" w:eastAsia="Times New Roman" w:hAnsi="Times New Roman" w:cs="Times New Roman"/>
          <w:b/>
          <w:bCs/>
          <w:sz w:val="24"/>
          <w:szCs w:val="24"/>
        </w:rPr>
        <w:t xml:space="preserve">Financial Management Risks – </w:t>
      </w:r>
      <w:r w:rsidR="00BD2F7F" w:rsidRPr="00FF7316">
        <w:rPr>
          <w:rFonts w:ascii="Times New Roman" w:eastAsia="Times New Roman" w:hAnsi="Times New Roman" w:cs="Times New Roman"/>
          <w:bCs/>
          <w:sz w:val="24"/>
          <w:szCs w:val="24"/>
        </w:rPr>
        <w:t>threats to the financial stability and credibility of LEITI’s operations</w:t>
      </w:r>
    </w:p>
    <w:p w14:paraId="4B90B88F" w14:textId="77777777" w:rsidR="00D65156" w:rsidRPr="00FF7316" w:rsidRDefault="00BD2F7F" w:rsidP="00FF7316">
      <w:pPr>
        <w:pStyle w:val="NoSpacing"/>
        <w:numPr>
          <w:ilvl w:val="0"/>
          <w:numId w:val="75"/>
        </w:numPr>
        <w:spacing w:line="276" w:lineRule="auto"/>
        <w:jc w:val="both"/>
        <w:rPr>
          <w:rFonts w:ascii="Times New Roman" w:eastAsia="Times New Roman" w:hAnsi="Times New Roman" w:cs="Times New Roman"/>
          <w:b/>
          <w:bCs/>
          <w:sz w:val="24"/>
          <w:szCs w:val="24"/>
        </w:rPr>
      </w:pPr>
      <w:r w:rsidRPr="00FF7316">
        <w:rPr>
          <w:rFonts w:ascii="Times New Roman" w:eastAsia="Times New Roman" w:hAnsi="Times New Roman" w:cs="Times New Roman"/>
          <w:b/>
          <w:bCs/>
          <w:sz w:val="24"/>
          <w:szCs w:val="24"/>
        </w:rPr>
        <w:t xml:space="preserve">Operational Risks - </w:t>
      </w:r>
      <w:r w:rsidRPr="00FF7316">
        <w:rPr>
          <w:rFonts w:ascii="Times New Roman" w:eastAsia="Times New Roman" w:hAnsi="Times New Roman" w:cs="Times New Roman"/>
          <w:bCs/>
          <w:sz w:val="24"/>
          <w:szCs w:val="24"/>
        </w:rPr>
        <w:t>risks that affect day-to-day processes, efficiency, and service delivery of LEITI’s operations</w:t>
      </w:r>
    </w:p>
    <w:p w14:paraId="0A052F9A" w14:textId="0FD2BFF3" w:rsidR="00D65156" w:rsidRPr="00FF7316" w:rsidRDefault="00D65156" w:rsidP="00FF7316">
      <w:pPr>
        <w:pStyle w:val="NoSpacing"/>
        <w:numPr>
          <w:ilvl w:val="0"/>
          <w:numId w:val="75"/>
        </w:numPr>
        <w:spacing w:line="276" w:lineRule="auto"/>
        <w:jc w:val="both"/>
        <w:rPr>
          <w:rFonts w:ascii="Times New Roman" w:eastAsia="Times New Roman" w:hAnsi="Times New Roman" w:cs="Times New Roman"/>
          <w:b/>
          <w:bCs/>
          <w:sz w:val="24"/>
          <w:szCs w:val="24"/>
        </w:rPr>
      </w:pPr>
      <w:r w:rsidRPr="00FF7316">
        <w:rPr>
          <w:rFonts w:ascii="Times New Roman" w:eastAsia="Times New Roman" w:hAnsi="Times New Roman" w:cs="Times New Roman"/>
          <w:b/>
          <w:bCs/>
          <w:sz w:val="24"/>
          <w:szCs w:val="24"/>
        </w:rPr>
        <w:t>Regulatory &amp; Compliance Risks</w:t>
      </w:r>
      <w:r w:rsidR="00BD2F7F" w:rsidRPr="00FF7316">
        <w:rPr>
          <w:rFonts w:ascii="Times New Roman" w:hAnsi="Times New Roman" w:cs="Times New Roman"/>
          <w:sz w:val="24"/>
          <w:szCs w:val="24"/>
        </w:rPr>
        <w:t xml:space="preserve"> </w:t>
      </w:r>
      <w:r w:rsidR="00BD2F7F" w:rsidRPr="00FF7316">
        <w:rPr>
          <w:rFonts w:ascii="Times New Roman" w:eastAsia="Times New Roman" w:hAnsi="Times New Roman" w:cs="Times New Roman"/>
          <w:b/>
          <w:bCs/>
          <w:sz w:val="24"/>
          <w:szCs w:val="24"/>
        </w:rPr>
        <w:t xml:space="preserve">– </w:t>
      </w:r>
      <w:r w:rsidR="00BD2F7F" w:rsidRPr="00FF7316">
        <w:rPr>
          <w:rFonts w:ascii="Times New Roman" w:eastAsia="Times New Roman" w:hAnsi="Times New Roman" w:cs="Times New Roman"/>
          <w:bCs/>
          <w:sz w:val="24"/>
          <w:szCs w:val="24"/>
        </w:rPr>
        <w:t>risks of failing to meet legal, policy, or reporting obligations of LEITI’s operations</w:t>
      </w:r>
    </w:p>
    <w:p w14:paraId="03FFDEC5" w14:textId="77777777" w:rsidR="00D65156" w:rsidRPr="00FF7316" w:rsidRDefault="00D65156" w:rsidP="00FF7316">
      <w:pPr>
        <w:pStyle w:val="NoSpacing"/>
        <w:numPr>
          <w:ilvl w:val="0"/>
          <w:numId w:val="75"/>
        </w:numPr>
        <w:spacing w:line="276" w:lineRule="auto"/>
        <w:jc w:val="both"/>
        <w:rPr>
          <w:rFonts w:ascii="Times New Roman" w:eastAsia="Times New Roman" w:hAnsi="Times New Roman" w:cs="Times New Roman"/>
          <w:b/>
          <w:bCs/>
          <w:sz w:val="24"/>
          <w:szCs w:val="24"/>
        </w:rPr>
      </w:pPr>
      <w:r w:rsidRPr="00FF7316">
        <w:rPr>
          <w:rFonts w:ascii="Times New Roman" w:eastAsia="Times New Roman" w:hAnsi="Times New Roman" w:cs="Times New Roman"/>
          <w:b/>
          <w:bCs/>
          <w:sz w:val="24"/>
          <w:szCs w:val="24"/>
        </w:rPr>
        <w:t>Stakeholder &amp; Governance Risks</w:t>
      </w:r>
      <w:r w:rsidR="00BD2F7F" w:rsidRPr="00FF7316">
        <w:rPr>
          <w:rFonts w:ascii="Times New Roman" w:hAnsi="Times New Roman" w:cs="Times New Roman"/>
          <w:sz w:val="24"/>
          <w:szCs w:val="24"/>
        </w:rPr>
        <w:t xml:space="preserve"> </w:t>
      </w:r>
      <w:r w:rsidR="00BD2F7F" w:rsidRPr="00FF7316">
        <w:rPr>
          <w:rFonts w:ascii="Times New Roman" w:eastAsia="Times New Roman" w:hAnsi="Times New Roman" w:cs="Times New Roman"/>
          <w:b/>
          <w:bCs/>
          <w:sz w:val="24"/>
          <w:szCs w:val="24"/>
        </w:rPr>
        <w:t xml:space="preserve">- </w:t>
      </w:r>
      <w:r w:rsidR="00BD2F7F" w:rsidRPr="00FF7316">
        <w:rPr>
          <w:rFonts w:ascii="Times New Roman" w:eastAsia="Times New Roman" w:hAnsi="Times New Roman" w:cs="Times New Roman"/>
          <w:bCs/>
          <w:sz w:val="24"/>
          <w:szCs w:val="24"/>
        </w:rPr>
        <w:t>relate to trust, accountability, and decision-making across stakeholders associated with LEITI’s operations</w:t>
      </w:r>
    </w:p>
    <w:p w14:paraId="0A11EB69" w14:textId="77777777" w:rsidR="00D65156" w:rsidRPr="00FF7316" w:rsidRDefault="00D65156" w:rsidP="00FF7316">
      <w:pPr>
        <w:pStyle w:val="NoSpacing"/>
        <w:numPr>
          <w:ilvl w:val="0"/>
          <w:numId w:val="75"/>
        </w:numPr>
        <w:spacing w:line="276" w:lineRule="auto"/>
        <w:jc w:val="both"/>
        <w:rPr>
          <w:rFonts w:ascii="Times New Roman" w:eastAsia="Times New Roman" w:hAnsi="Times New Roman" w:cs="Times New Roman"/>
          <w:b/>
          <w:bCs/>
          <w:sz w:val="24"/>
          <w:szCs w:val="24"/>
        </w:rPr>
      </w:pPr>
      <w:r w:rsidRPr="00FF7316">
        <w:rPr>
          <w:rFonts w:ascii="Times New Roman" w:eastAsia="Times New Roman" w:hAnsi="Times New Roman" w:cs="Times New Roman"/>
          <w:b/>
          <w:bCs/>
          <w:sz w:val="24"/>
          <w:szCs w:val="24"/>
        </w:rPr>
        <w:t>Environmental &amp; Social Risks</w:t>
      </w:r>
      <w:r w:rsidR="00BD2F7F" w:rsidRPr="00FF7316">
        <w:rPr>
          <w:rFonts w:ascii="Times New Roman" w:hAnsi="Times New Roman" w:cs="Times New Roman"/>
          <w:sz w:val="24"/>
          <w:szCs w:val="24"/>
        </w:rPr>
        <w:t xml:space="preserve"> </w:t>
      </w:r>
      <w:r w:rsidR="00BD2F7F" w:rsidRPr="00FF7316">
        <w:rPr>
          <w:rFonts w:ascii="Times New Roman" w:eastAsia="Times New Roman" w:hAnsi="Times New Roman" w:cs="Times New Roman"/>
          <w:b/>
          <w:bCs/>
          <w:sz w:val="24"/>
          <w:szCs w:val="24"/>
        </w:rPr>
        <w:t xml:space="preserve">- </w:t>
      </w:r>
      <w:r w:rsidR="00BD2F7F" w:rsidRPr="00FF7316">
        <w:rPr>
          <w:rFonts w:ascii="Times New Roman" w:eastAsia="Times New Roman" w:hAnsi="Times New Roman" w:cs="Times New Roman"/>
          <w:bCs/>
          <w:sz w:val="24"/>
          <w:szCs w:val="24"/>
        </w:rPr>
        <w:t>risks that impact the community, environment, or public perception</w:t>
      </w:r>
      <w:r w:rsidR="00BD2F7F" w:rsidRPr="00FF7316">
        <w:rPr>
          <w:rFonts w:ascii="Times New Roman" w:hAnsi="Times New Roman" w:cs="Times New Roman"/>
          <w:sz w:val="24"/>
          <w:szCs w:val="24"/>
        </w:rPr>
        <w:t xml:space="preserve"> </w:t>
      </w:r>
      <w:r w:rsidR="00BD2F7F" w:rsidRPr="00FF7316">
        <w:rPr>
          <w:rFonts w:ascii="Times New Roman" w:eastAsia="Times New Roman" w:hAnsi="Times New Roman" w:cs="Times New Roman"/>
          <w:bCs/>
          <w:sz w:val="24"/>
          <w:szCs w:val="24"/>
        </w:rPr>
        <w:t>associated with LEITI’s operations.</w:t>
      </w:r>
    </w:p>
    <w:p w14:paraId="6C80C554" w14:textId="4706F57A" w:rsidR="00D65156" w:rsidRPr="00FF7316" w:rsidRDefault="00D65156" w:rsidP="00FF7316">
      <w:pPr>
        <w:pStyle w:val="NoSpacing"/>
        <w:numPr>
          <w:ilvl w:val="0"/>
          <w:numId w:val="75"/>
        </w:numPr>
        <w:spacing w:line="276" w:lineRule="auto"/>
        <w:jc w:val="both"/>
        <w:rPr>
          <w:rFonts w:ascii="Times New Roman" w:eastAsia="Times New Roman" w:hAnsi="Times New Roman" w:cs="Times New Roman"/>
          <w:b/>
          <w:bCs/>
          <w:sz w:val="24"/>
          <w:szCs w:val="24"/>
        </w:rPr>
      </w:pPr>
      <w:r w:rsidRPr="00FF7316">
        <w:rPr>
          <w:rFonts w:ascii="Times New Roman" w:eastAsia="Times New Roman" w:hAnsi="Times New Roman" w:cs="Times New Roman"/>
          <w:b/>
          <w:bCs/>
          <w:sz w:val="24"/>
          <w:szCs w:val="24"/>
        </w:rPr>
        <w:t xml:space="preserve">Risk Identification - </w:t>
      </w:r>
      <w:r w:rsidRPr="00FF7316">
        <w:rPr>
          <w:rFonts w:ascii="Times New Roman" w:eastAsia="Times New Roman" w:hAnsi="Times New Roman" w:cs="Times New Roman"/>
          <w:bCs/>
          <w:sz w:val="24"/>
          <w:szCs w:val="24"/>
        </w:rPr>
        <w:t xml:space="preserve">which is the first step in </w:t>
      </w:r>
      <w:r w:rsidR="00FF7316">
        <w:rPr>
          <w:rFonts w:ascii="Times New Roman" w:eastAsia="Times New Roman" w:hAnsi="Times New Roman" w:cs="Times New Roman"/>
          <w:bCs/>
          <w:sz w:val="24"/>
          <w:szCs w:val="24"/>
        </w:rPr>
        <w:t>the risk management process that involves the recognition of potential threats that could impact one's</w:t>
      </w:r>
      <w:r w:rsidRPr="00FF7316">
        <w:rPr>
          <w:rFonts w:ascii="Times New Roman" w:eastAsia="Times New Roman" w:hAnsi="Times New Roman" w:cs="Times New Roman"/>
          <w:bCs/>
          <w:sz w:val="24"/>
          <w:szCs w:val="24"/>
        </w:rPr>
        <w:t xml:space="preserve"> ability to fulfill its mandate.</w:t>
      </w:r>
    </w:p>
    <w:p w14:paraId="231F0B79" w14:textId="78715A13" w:rsidR="00D65156" w:rsidRPr="00FF7316" w:rsidRDefault="00D65156" w:rsidP="00FF7316">
      <w:pPr>
        <w:pStyle w:val="NoSpacing"/>
        <w:numPr>
          <w:ilvl w:val="0"/>
          <w:numId w:val="75"/>
        </w:numPr>
        <w:spacing w:line="276" w:lineRule="auto"/>
        <w:jc w:val="both"/>
        <w:rPr>
          <w:rFonts w:ascii="Times New Roman" w:eastAsia="Times New Roman" w:hAnsi="Times New Roman" w:cs="Times New Roman"/>
          <w:b/>
          <w:bCs/>
          <w:sz w:val="24"/>
          <w:szCs w:val="24"/>
        </w:rPr>
      </w:pPr>
      <w:r w:rsidRPr="00FF7316">
        <w:rPr>
          <w:rFonts w:ascii="Times New Roman" w:eastAsia="Times New Roman" w:hAnsi="Times New Roman" w:cs="Times New Roman"/>
          <w:b/>
          <w:bCs/>
          <w:sz w:val="24"/>
          <w:szCs w:val="24"/>
        </w:rPr>
        <w:t xml:space="preserve">Risk Assessment - </w:t>
      </w:r>
      <w:r w:rsidRPr="00FF7316">
        <w:rPr>
          <w:rFonts w:ascii="Times New Roman" w:eastAsia="Times New Roman" w:hAnsi="Times New Roman" w:cs="Times New Roman"/>
          <w:bCs/>
          <w:sz w:val="24"/>
          <w:szCs w:val="24"/>
        </w:rPr>
        <w:t xml:space="preserve">risks </w:t>
      </w:r>
      <w:r w:rsidR="00FF7316">
        <w:rPr>
          <w:rFonts w:ascii="Times New Roman" w:eastAsia="Times New Roman" w:hAnsi="Times New Roman" w:cs="Times New Roman"/>
          <w:bCs/>
          <w:sz w:val="24"/>
          <w:szCs w:val="24"/>
        </w:rPr>
        <w:t xml:space="preserve">are </w:t>
      </w:r>
      <w:r w:rsidRPr="00FF7316">
        <w:rPr>
          <w:rFonts w:ascii="Times New Roman" w:eastAsia="Times New Roman" w:hAnsi="Times New Roman" w:cs="Times New Roman"/>
          <w:bCs/>
          <w:sz w:val="24"/>
          <w:szCs w:val="24"/>
        </w:rPr>
        <w:t>assessed to determine their potential impact and likelihood.</w:t>
      </w:r>
    </w:p>
    <w:p w14:paraId="7907E06B" w14:textId="77777777" w:rsidR="00D65156" w:rsidRPr="00FF7316" w:rsidRDefault="00D65156" w:rsidP="00FF7316">
      <w:pPr>
        <w:pStyle w:val="NoSpacing"/>
        <w:numPr>
          <w:ilvl w:val="0"/>
          <w:numId w:val="75"/>
        </w:numPr>
        <w:spacing w:line="276" w:lineRule="auto"/>
        <w:jc w:val="both"/>
        <w:rPr>
          <w:rFonts w:ascii="Times New Roman" w:eastAsia="Times New Roman" w:hAnsi="Times New Roman" w:cs="Times New Roman"/>
          <w:b/>
          <w:bCs/>
          <w:sz w:val="24"/>
          <w:szCs w:val="24"/>
        </w:rPr>
      </w:pPr>
      <w:r w:rsidRPr="00FF7316">
        <w:rPr>
          <w:rFonts w:ascii="Times New Roman" w:eastAsia="Times New Roman" w:hAnsi="Times New Roman" w:cs="Times New Roman"/>
          <w:b/>
          <w:bCs/>
          <w:sz w:val="24"/>
          <w:szCs w:val="24"/>
        </w:rPr>
        <w:t>Risk Mitigation –</w:t>
      </w:r>
      <w:r w:rsidRPr="00FF7316">
        <w:rPr>
          <w:rFonts w:ascii="Times New Roman" w:eastAsia="Times New Roman" w:hAnsi="Times New Roman" w:cs="Times New Roman"/>
          <w:bCs/>
          <w:sz w:val="24"/>
          <w:szCs w:val="24"/>
        </w:rPr>
        <w:t>involves implementing measures to reduce or eliminate identified risks.</w:t>
      </w:r>
    </w:p>
    <w:p w14:paraId="3E39634E" w14:textId="77777777" w:rsidR="00C76CA1" w:rsidRPr="00FF7316" w:rsidRDefault="00C76CA1" w:rsidP="00FF7316">
      <w:pPr>
        <w:jc w:val="both"/>
        <w:rPr>
          <w:rFonts w:ascii="Times New Roman" w:hAnsi="Times New Roman" w:cs="Times New Roman"/>
          <w:sz w:val="24"/>
          <w:szCs w:val="24"/>
        </w:rPr>
      </w:pPr>
    </w:p>
    <w:p w14:paraId="299588DD" w14:textId="77777777" w:rsidR="00FF7316" w:rsidRDefault="00FF7316" w:rsidP="00FF7316">
      <w:pPr>
        <w:pStyle w:val="Heading2"/>
        <w:jc w:val="both"/>
        <w:rPr>
          <w:rFonts w:ascii="Times New Roman" w:hAnsi="Times New Roman" w:cs="Times New Roman"/>
          <w:b/>
          <w:color w:val="FF0000"/>
          <w:sz w:val="24"/>
          <w:szCs w:val="24"/>
        </w:rPr>
      </w:pPr>
      <w:bookmarkStart w:id="1" w:name="_Toc203106621"/>
    </w:p>
    <w:p w14:paraId="4FA6F157" w14:textId="77777777" w:rsidR="00FF7316" w:rsidRDefault="00FF7316" w:rsidP="00FF7316">
      <w:pPr>
        <w:pStyle w:val="Heading2"/>
        <w:jc w:val="both"/>
        <w:rPr>
          <w:rFonts w:ascii="Times New Roman" w:hAnsi="Times New Roman" w:cs="Times New Roman"/>
          <w:b/>
          <w:color w:val="FF0000"/>
          <w:sz w:val="24"/>
          <w:szCs w:val="24"/>
        </w:rPr>
      </w:pPr>
    </w:p>
    <w:p w14:paraId="67E38CCB" w14:textId="77777777" w:rsidR="00FF7316" w:rsidRDefault="00FF7316" w:rsidP="00FF7316">
      <w:pPr>
        <w:pStyle w:val="Heading2"/>
        <w:jc w:val="both"/>
        <w:rPr>
          <w:rFonts w:ascii="Times New Roman" w:hAnsi="Times New Roman" w:cs="Times New Roman"/>
          <w:b/>
          <w:color w:val="FF0000"/>
          <w:sz w:val="24"/>
          <w:szCs w:val="24"/>
        </w:rPr>
      </w:pPr>
    </w:p>
    <w:p w14:paraId="6F11F021" w14:textId="77777777" w:rsidR="00FF7316" w:rsidRDefault="00FF7316" w:rsidP="00FF7316">
      <w:pPr>
        <w:pStyle w:val="Heading2"/>
        <w:jc w:val="both"/>
        <w:rPr>
          <w:rFonts w:ascii="Times New Roman" w:hAnsi="Times New Roman" w:cs="Times New Roman"/>
          <w:b/>
          <w:color w:val="FF0000"/>
          <w:sz w:val="24"/>
          <w:szCs w:val="24"/>
        </w:rPr>
      </w:pPr>
    </w:p>
    <w:p w14:paraId="1B943D1A" w14:textId="77777777" w:rsidR="00FF7316" w:rsidRDefault="00FF7316" w:rsidP="00FF7316">
      <w:pPr>
        <w:pStyle w:val="Heading2"/>
        <w:jc w:val="both"/>
        <w:rPr>
          <w:rFonts w:ascii="Times New Roman" w:hAnsi="Times New Roman" w:cs="Times New Roman"/>
          <w:b/>
          <w:color w:val="FF0000"/>
          <w:sz w:val="24"/>
          <w:szCs w:val="24"/>
        </w:rPr>
      </w:pPr>
    </w:p>
    <w:p w14:paraId="05284A66" w14:textId="77777777" w:rsidR="00FF7316" w:rsidRDefault="00FF7316" w:rsidP="00FF7316">
      <w:pPr>
        <w:pStyle w:val="Heading2"/>
        <w:jc w:val="both"/>
        <w:rPr>
          <w:rFonts w:ascii="Times New Roman" w:hAnsi="Times New Roman" w:cs="Times New Roman"/>
          <w:b/>
          <w:color w:val="FF0000"/>
          <w:sz w:val="24"/>
          <w:szCs w:val="24"/>
        </w:rPr>
      </w:pPr>
    </w:p>
    <w:p w14:paraId="2E458643" w14:textId="77777777" w:rsidR="00FF7316" w:rsidRDefault="00FF7316" w:rsidP="00FF7316"/>
    <w:p w14:paraId="01CEDCB2" w14:textId="77777777" w:rsidR="00FF7316" w:rsidRPr="00FF7316" w:rsidRDefault="00FF7316" w:rsidP="00FF7316"/>
    <w:p w14:paraId="1B73CA8A" w14:textId="77777777" w:rsidR="00FF7316" w:rsidRDefault="00FF7316" w:rsidP="00FF7316">
      <w:pPr>
        <w:pStyle w:val="Heading2"/>
        <w:jc w:val="both"/>
        <w:rPr>
          <w:rFonts w:ascii="Times New Roman" w:hAnsi="Times New Roman" w:cs="Times New Roman"/>
          <w:b/>
          <w:color w:val="FF0000"/>
          <w:sz w:val="24"/>
          <w:szCs w:val="24"/>
        </w:rPr>
      </w:pPr>
    </w:p>
    <w:p w14:paraId="2D8A68C1" w14:textId="77777777" w:rsidR="00FF7316" w:rsidRDefault="00FF7316" w:rsidP="00FF7316">
      <w:pPr>
        <w:pStyle w:val="Heading2"/>
        <w:jc w:val="both"/>
        <w:rPr>
          <w:rFonts w:ascii="Times New Roman" w:hAnsi="Times New Roman" w:cs="Times New Roman"/>
          <w:b/>
          <w:color w:val="FF0000"/>
          <w:sz w:val="24"/>
          <w:szCs w:val="24"/>
        </w:rPr>
      </w:pPr>
    </w:p>
    <w:p w14:paraId="3496E0BF" w14:textId="77777777" w:rsidR="00FF7316" w:rsidRDefault="00FF7316" w:rsidP="00FF7316">
      <w:pPr>
        <w:pStyle w:val="Heading2"/>
        <w:jc w:val="both"/>
        <w:rPr>
          <w:rFonts w:ascii="Times New Roman" w:hAnsi="Times New Roman" w:cs="Times New Roman"/>
          <w:b/>
          <w:color w:val="FF0000"/>
          <w:sz w:val="24"/>
          <w:szCs w:val="24"/>
        </w:rPr>
      </w:pPr>
    </w:p>
    <w:p w14:paraId="6C1278D9" w14:textId="77777777" w:rsidR="00FF7316" w:rsidRDefault="00FF7316" w:rsidP="00FF7316">
      <w:pPr>
        <w:pStyle w:val="Heading2"/>
        <w:jc w:val="both"/>
        <w:rPr>
          <w:rFonts w:ascii="Times New Roman" w:hAnsi="Times New Roman" w:cs="Times New Roman"/>
          <w:b/>
          <w:color w:val="FF0000"/>
          <w:sz w:val="24"/>
          <w:szCs w:val="24"/>
        </w:rPr>
      </w:pPr>
    </w:p>
    <w:p w14:paraId="3AA379AF" w14:textId="1BB30968" w:rsidR="00AC2494" w:rsidRPr="00FF7316" w:rsidRDefault="00C76CA1" w:rsidP="00FF7316">
      <w:pPr>
        <w:pStyle w:val="Heading2"/>
        <w:jc w:val="both"/>
        <w:rPr>
          <w:rFonts w:ascii="Times New Roman" w:hAnsi="Times New Roman" w:cs="Times New Roman"/>
          <w:b/>
          <w:color w:val="auto"/>
          <w:sz w:val="24"/>
          <w:szCs w:val="24"/>
        </w:rPr>
      </w:pPr>
      <w:r w:rsidRPr="00FF7316">
        <w:rPr>
          <w:rFonts w:ascii="Times New Roman" w:hAnsi="Times New Roman" w:cs="Times New Roman"/>
          <w:b/>
          <w:color w:val="auto"/>
          <w:sz w:val="24"/>
          <w:szCs w:val="24"/>
        </w:rPr>
        <w:t>LIST OF TABLES</w:t>
      </w:r>
      <w:r w:rsidR="003205C7" w:rsidRPr="00FF7316">
        <w:rPr>
          <w:rFonts w:ascii="Times New Roman" w:hAnsi="Times New Roman" w:cs="Times New Roman"/>
          <w:b/>
          <w:color w:val="auto"/>
          <w:sz w:val="24"/>
          <w:szCs w:val="24"/>
        </w:rPr>
        <w:t>/TEMPLATES</w:t>
      </w:r>
      <w:bookmarkEnd w:id="1"/>
    </w:p>
    <w:p w14:paraId="2C7FF9F4" w14:textId="77777777" w:rsidR="00FC11B5" w:rsidRPr="00FF7316" w:rsidRDefault="00FC11B5" w:rsidP="00FF7316">
      <w:pPr>
        <w:pStyle w:val="NoSpacing"/>
        <w:spacing w:line="276" w:lineRule="auto"/>
        <w:jc w:val="both"/>
        <w:rPr>
          <w:rFonts w:ascii="Times New Roman" w:hAnsi="Times New Roman" w:cs="Times New Roman"/>
          <w:sz w:val="24"/>
          <w:szCs w:val="24"/>
        </w:rPr>
      </w:pPr>
    </w:p>
    <w:p w14:paraId="44A4D524" w14:textId="77777777" w:rsidR="00FC11B5" w:rsidRPr="00FF7316" w:rsidRDefault="00FC11B5" w:rsidP="00FF7316">
      <w:pPr>
        <w:pStyle w:val="NoSpacing"/>
        <w:numPr>
          <w:ilvl w:val="0"/>
          <w:numId w:val="74"/>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RISK ASSESSMENT FORM TEMPLATE</w:t>
      </w:r>
    </w:p>
    <w:p w14:paraId="02919535" w14:textId="77777777" w:rsidR="00FC11B5" w:rsidRPr="00FF7316" w:rsidRDefault="00FC11B5" w:rsidP="00FF7316">
      <w:pPr>
        <w:pStyle w:val="NoSpacing"/>
        <w:numPr>
          <w:ilvl w:val="0"/>
          <w:numId w:val="74"/>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RISK EVALUATION/ ANALYSIS FORM TEMPLATE</w:t>
      </w:r>
    </w:p>
    <w:p w14:paraId="2615BE8A" w14:textId="77777777" w:rsidR="00FC11B5" w:rsidRPr="00FF7316" w:rsidRDefault="00FC11B5" w:rsidP="00FF7316">
      <w:pPr>
        <w:pStyle w:val="NoSpacing"/>
        <w:numPr>
          <w:ilvl w:val="0"/>
          <w:numId w:val="74"/>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RISKS RESPONSE AND MITIGATION STRATEGIES FORM TEMPLATE</w:t>
      </w:r>
    </w:p>
    <w:p w14:paraId="2B3B7506" w14:textId="77777777" w:rsidR="00AC2494" w:rsidRPr="00FF7316" w:rsidRDefault="00AC2494" w:rsidP="00FF7316">
      <w:pPr>
        <w:jc w:val="both"/>
        <w:rPr>
          <w:rFonts w:ascii="Times New Roman" w:hAnsi="Times New Roman" w:cs="Times New Roman"/>
          <w:sz w:val="24"/>
          <w:szCs w:val="24"/>
        </w:rPr>
      </w:pPr>
    </w:p>
    <w:p w14:paraId="23053D33" w14:textId="77777777" w:rsidR="00AC2494" w:rsidRPr="00FF7316" w:rsidRDefault="00AC2494" w:rsidP="00FF7316">
      <w:pPr>
        <w:jc w:val="both"/>
        <w:rPr>
          <w:rFonts w:ascii="Times New Roman" w:hAnsi="Times New Roman" w:cs="Times New Roman"/>
          <w:sz w:val="24"/>
          <w:szCs w:val="24"/>
        </w:rPr>
      </w:pPr>
    </w:p>
    <w:p w14:paraId="1B099516" w14:textId="77777777" w:rsidR="00AC2494" w:rsidRPr="00FF7316" w:rsidRDefault="00AC2494" w:rsidP="00FF7316">
      <w:pPr>
        <w:jc w:val="both"/>
        <w:rPr>
          <w:rFonts w:ascii="Times New Roman" w:hAnsi="Times New Roman" w:cs="Times New Roman"/>
          <w:sz w:val="24"/>
          <w:szCs w:val="24"/>
        </w:rPr>
      </w:pPr>
    </w:p>
    <w:p w14:paraId="59A93260" w14:textId="77777777" w:rsidR="00AC2494" w:rsidRPr="00FF7316" w:rsidRDefault="00AC2494" w:rsidP="00FF7316">
      <w:pPr>
        <w:jc w:val="both"/>
        <w:rPr>
          <w:rFonts w:ascii="Times New Roman" w:hAnsi="Times New Roman" w:cs="Times New Roman"/>
          <w:sz w:val="24"/>
          <w:szCs w:val="24"/>
        </w:rPr>
      </w:pPr>
    </w:p>
    <w:p w14:paraId="4AFE6E5B" w14:textId="77777777" w:rsidR="00AC2494" w:rsidRPr="00FF7316" w:rsidRDefault="00AC2494" w:rsidP="00FF7316">
      <w:pPr>
        <w:jc w:val="both"/>
        <w:rPr>
          <w:rFonts w:ascii="Times New Roman" w:hAnsi="Times New Roman" w:cs="Times New Roman"/>
          <w:sz w:val="24"/>
          <w:szCs w:val="24"/>
        </w:rPr>
      </w:pPr>
    </w:p>
    <w:p w14:paraId="1DDC7EF7" w14:textId="77777777" w:rsidR="00AC2494" w:rsidRPr="00FF7316" w:rsidRDefault="00AC2494" w:rsidP="00FF7316">
      <w:pPr>
        <w:jc w:val="both"/>
        <w:rPr>
          <w:rFonts w:ascii="Times New Roman" w:hAnsi="Times New Roman" w:cs="Times New Roman"/>
          <w:sz w:val="24"/>
          <w:szCs w:val="24"/>
        </w:rPr>
      </w:pPr>
    </w:p>
    <w:p w14:paraId="2EFF7E68" w14:textId="77777777" w:rsidR="00177836" w:rsidRPr="00FF7316" w:rsidRDefault="00177836" w:rsidP="00FF7316">
      <w:pPr>
        <w:jc w:val="both"/>
        <w:rPr>
          <w:rFonts w:ascii="Times New Roman" w:hAnsi="Times New Roman" w:cs="Times New Roman"/>
          <w:sz w:val="24"/>
          <w:szCs w:val="24"/>
        </w:rPr>
        <w:sectPr w:rsidR="00177836" w:rsidRPr="00FF7316" w:rsidSect="00177836">
          <w:headerReference w:type="even" r:id="rId8"/>
          <w:headerReference w:type="default" r:id="rId9"/>
          <w:footerReference w:type="even" r:id="rId10"/>
          <w:footerReference w:type="default" r:id="rId11"/>
          <w:headerReference w:type="first" r:id="rId12"/>
          <w:footerReference w:type="first" r:id="rId13"/>
          <w:pgSz w:w="12240" w:h="15840"/>
          <w:pgMar w:top="1021" w:right="1440" w:bottom="851" w:left="1440" w:header="340" w:footer="397" w:gutter="0"/>
          <w:pgNumType w:fmt="lowerRoman" w:start="0"/>
          <w:cols w:space="708"/>
          <w:titlePg/>
          <w:docGrid w:linePitch="360"/>
        </w:sectPr>
      </w:pPr>
    </w:p>
    <w:p w14:paraId="1AA129DC" w14:textId="77777777" w:rsidR="0054274D" w:rsidRPr="00FF7316" w:rsidRDefault="0054274D" w:rsidP="00FF7316">
      <w:pPr>
        <w:pStyle w:val="Heading2"/>
        <w:jc w:val="both"/>
        <w:rPr>
          <w:rFonts w:ascii="Times New Roman" w:hAnsi="Times New Roman" w:cs="Times New Roman"/>
          <w:b/>
          <w:color w:val="auto"/>
          <w:sz w:val="24"/>
          <w:szCs w:val="24"/>
        </w:rPr>
      </w:pPr>
      <w:bookmarkStart w:id="2" w:name="_Toc203106622"/>
      <w:r w:rsidRPr="00FF7316">
        <w:rPr>
          <w:rFonts w:ascii="Times New Roman" w:hAnsi="Times New Roman" w:cs="Times New Roman"/>
          <w:b/>
          <w:color w:val="auto"/>
          <w:sz w:val="24"/>
          <w:szCs w:val="24"/>
        </w:rPr>
        <w:lastRenderedPageBreak/>
        <w:t>CHAPTER I</w:t>
      </w:r>
      <w:bookmarkEnd w:id="2"/>
    </w:p>
    <w:p w14:paraId="33CF9ABD" w14:textId="77777777" w:rsidR="0027098E" w:rsidRPr="00FF7316" w:rsidRDefault="00AA1889" w:rsidP="00FF7316">
      <w:pPr>
        <w:pStyle w:val="Heading2"/>
        <w:jc w:val="both"/>
        <w:rPr>
          <w:rFonts w:ascii="Times New Roman" w:hAnsi="Times New Roman" w:cs="Times New Roman"/>
          <w:b/>
          <w:color w:val="auto"/>
          <w:sz w:val="24"/>
          <w:szCs w:val="24"/>
        </w:rPr>
      </w:pPr>
      <w:bookmarkStart w:id="3" w:name="_Toc203106623"/>
      <w:r w:rsidRPr="00FF7316">
        <w:rPr>
          <w:rFonts w:ascii="Times New Roman" w:hAnsi="Times New Roman" w:cs="Times New Roman"/>
          <w:b/>
          <w:color w:val="auto"/>
          <w:sz w:val="24"/>
          <w:szCs w:val="24"/>
        </w:rPr>
        <w:t>OVERVIEW OF THE LEITI SECRETARIAT RISKS MANAGEMENT POLICY</w:t>
      </w:r>
      <w:bookmarkEnd w:id="3"/>
    </w:p>
    <w:p w14:paraId="3E7018E1" w14:textId="77777777" w:rsidR="003831C7" w:rsidRPr="00FF7316" w:rsidRDefault="003831C7" w:rsidP="00FF7316">
      <w:pPr>
        <w:pStyle w:val="NoSpacing"/>
        <w:jc w:val="both"/>
        <w:rPr>
          <w:rFonts w:ascii="Times New Roman" w:hAnsi="Times New Roman" w:cs="Times New Roman"/>
          <w:sz w:val="24"/>
          <w:szCs w:val="24"/>
        </w:rPr>
      </w:pPr>
    </w:p>
    <w:p w14:paraId="6D774FDE" w14:textId="77777777" w:rsidR="00080C91" w:rsidRPr="00FF7316" w:rsidRDefault="00BD2E75" w:rsidP="00FF7316">
      <w:pPr>
        <w:pStyle w:val="Heading2"/>
        <w:spacing w:line="360" w:lineRule="auto"/>
        <w:jc w:val="both"/>
        <w:rPr>
          <w:rFonts w:ascii="Times New Roman" w:hAnsi="Times New Roman" w:cs="Times New Roman"/>
          <w:b/>
          <w:color w:val="auto"/>
          <w:sz w:val="24"/>
          <w:szCs w:val="24"/>
        </w:rPr>
      </w:pPr>
      <w:bookmarkStart w:id="4" w:name="_Toc203106624"/>
      <w:r w:rsidRPr="00FF7316">
        <w:rPr>
          <w:rFonts w:ascii="Times New Roman" w:hAnsi="Times New Roman" w:cs="Times New Roman"/>
          <w:b/>
          <w:color w:val="auto"/>
          <w:sz w:val="24"/>
          <w:szCs w:val="24"/>
        </w:rPr>
        <w:t>1.1 Introduction</w:t>
      </w:r>
      <w:bookmarkEnd w:id="4"/>
    </w:p>
    <w:p w14:paraId="153FF994" w14:textId="49ED1A36" w:rsidR="004422DF" w:rsidRDefault="003831C7"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The Liberia Extractive Industries Transparency Initiative (LEITI) Secretariat plays a crucial role in ensuring transparency and accountability in the governance of Liberia’s extractive industries. </w:t>
      </w:r>
      <w:r w:rsidR="00D65156" w:rsidRPr="00FF7316">
        <w:rPr>
          <w:rFonts w:ascii="Times New Roman" w:hAnsi="Times New Roman" w:cs="Times New Roman"/>
          <w:sz w:val="24"/>
          <w:szCs w:val="24"/>
        </w:rPr>
        <w:t>LEITI’s</w:t>
      </w:r>
      <w:r w:rsidR="0027098E" w:rsidRPr="00FF7316">
        <w:rPr>
          <w:rFonts w:ascii="Times New Roman" w:hAnsi="Times New Roman" w:cs="Times New Roman"/>
          <w:sz w:val="24"/>
          <w:szCs w:val="24"/>
        </w:rPr>
        <w:t xml:space="preserve"> Secretariat Risk Management Policy is designed to ensure transparency, accountability, and efficiency in managing extractive sector governance. </w:t>
      </w:r>
      <w:r w:rsidR="004422DF" w:rsidRPr="00FF7316">
        <w:rPr>
          <w:rFonts w:ascii="Times New Roman" w:hAnsi="Times New Roman" w:cs="Times New Roman"/>
          <w:sz w:val="24"/>
          <w:szCs w:val="24"/>
        </w:rPr>
        <w:t xml:space="preserve">The Risk Management Policy </w:t>
      </w:r>
      <w:r w:rsidR="00FF7316">
        <w:rPr>
          <w:rFonts w:ascii="Times New Roman" w:hAnsi="Times New Roman" w:cs="Times New Roman"/>
          <w:sz w:val="24"/>
          <w:szCs w:val="24"/>
        </w:rPr>
        <w:t xml:space="preserve">is </w:t>
      </w:r>
      <w:r w:rsidR="004422DF" w:rsidRPr="00FF7316">
        <w:rPr>
          <w:rFonts w:ascii="Times New Roman" w:hAnsi="Times New Roman" w:cs="Times New Roman"/>
          <w:sz w:val="24"/>
          <w:szCs w:val="24"/>
        </w:rPr>
        <w:t>also intended to mitigate financial, operational, regulatory, and governance risks that may affect LEITI's efficiency and credibility.</w:t>
      </w:r>
    </w:p>
    <w:p w14:paraId="1B19DAD7" w14:textId="77777777" w:rsidR="00FF7316" w:rsidRPr="00FF7316" w:rsidRDefault="00FF7316" w:rsidP="00FF7316">
      <w:pPr>
        <w:pStyle w:val="NoSpacing"/>
        <w:spacing w:line="276" w:lineRule="auto"/>
        <w:jc w:val="both"/>
        <w:rPr>
          <w:rFonts w:ascii="Times New Roman" w:hAnsi="Times New Roman" w:cs="Times New Roman"/>
          <w:sz w:val="24"/>
          <w:szCs w:val="24"/>
        </w:rPr>
      </w:pPr>
    </w:p>
    <w:p w14:paraId="5256550B" w14:textId="77777777" w:rsidR="003831C7" w:rsidRPr="00FF7316" w:rsidRDefault="0027098E"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It provides a framework for </w:t>
      </w:r>
      <w:r w:rsidRPr="00216727">
        <w:rPr>
          <w:rFonts w:ascii="Times New Roman" w:hAnsi="Times New Roman" w:cs="Times New Roman"/>
          <w:bCs/>
          <w:sz w:val="24"/>
          <w:szCs w:val="24"/>
        </w:rPr>
        <w:t>identifying, assessing, and mitigating</w:t>
      </w:r>
      <w:r w:rsidRPr="00FF7316">
        <w:rPr>
          <w:rFonts w:ascii="Times New Roman" w:hAnsi="Times New Roman" w:cs="Times New Roman"/>
          <w:sz w:val="24"/>
          <w:szCs w:val="24"/>
        </w:rPr>
        <w:t xml:space="preserve"> risks associated with the Secretariat’s operations.</w:t>
      </w:r>
      <w:r w:rsidR="003831C7" w:rsidRPr="00FF7316">
        <w:rPr>
          <w:rFonts w:ascii="Times New Roman" w:hAnsi="Times New Roman" w:cs="Times New Roman"/>
          <w:sz w:val="24"/>
          <w:szCs w:val="24"/>
        </w:rPr>
        <w:t xml:space="preserve"> This document outlines the key aspects of LEITI’s risk management framework, including its </w:t>
      </w:r>
      <w:r w:rsidR="003831C7" w:rsidRPr="00216727">
        <w:rPr>
          <w:rFonts w:ascii="Times New Roman" w:hAnsi="Times New Roman" w:cs="Times New Roman"/>
          <w:bCs/>
          <w:sz w:val="24"/>
          <w:szCs w:val="24"/>
        </w:rPr>
        <w:t>purpose, scope, objectives, and strategies</w:t>
      </w:r>
      <w:r w:rsidR="003831C7" w:rsidRPr="00FF7316">
        <w:rPr>
          <w:rFonts w:ascii="Times New Roman" w:hAnsi="Times New Roman" w:cs="Times New Roman"/>
          <w:sz w:val="24"/>
          <w:szCs w:val="24"/>
        </w:rPr>
        <w:t xml:space="preserve"> for managing risks within its Secretariat operations.</w:t>
      </w:r>
    </w:p>
    <w:p w14:paraId="55095C43" w14:textId="77777777" w:rsidR="00080C91" w:rsidRPr="00FF7316" w:rsidRDefault="00080C91" w:rsidP="00FF7316">
      <w:pPr>
        <w:pStyle w:val="NoSpacing"/>
        <w:jc w:val="both"/>
        <w:rPr>
          <w:rFonts w:ascii="Times New Roman" w:hAnsi="Times New Roman" w:cs="Times New Roman"/>
          <w:sz w:val="24"/>
          <w:szCs w:val="24"/>
        </w:rPr>
      </w:pPr>
    </w:p>
    <w:p w14:paraId="63256B4D" w14:textId="77777777" w:rsidR="000D0FC3" w:rsidRPr="00FF7316" w:rsidRDefault="00BD2E75" w:rsidP="00FF7316">
      <w:pPr>
        <w:pStyle w:val="Heading2"/>
        <w:spacing w:line="360" w:lineRule="auto"/>
        <w:jc w:val="both"/>
        <w:rPr>
          <w:rFonts w:ascii="Times New Roman" w:hAnsi="Times New Roman" w:cs="Times New Roman"/>
          <w:b/>
          <w:color w:val="auto"/>
          <w:sz w:val="24"/>
          <w:szCs w:val="24"/>
        </w:rPr>
      </w:pPr>
      <w:bookmarkStart w:id="5" w:name="_Toc203106625"/>
      <w:r w:rsidRPr="00FF7316">
        <w:rPr>
          <w:rFonts w:ascii="Times New Roman" w:hAnsi="Times New Roman" w:cs="Times New Roman"/>
          <w:b/>
          <w:color w:val="auto"/>
          <w:sz w:val="24"/>
          <w:szCs w:val="24"/>
        </w:rPr>
        <w:t>1.2 Purpose of the Policy</w:t>
      </w:r>
      <w:bookmarkEnd w:id="5"/>
    </w:p>
    <w:p w14:paraId="2D925791" w14:textId="77777777" w:rsidR="000D0FC3" w:rsidRDefault="000D0FC3"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The LEITI Secretariat Risk Management Policy aims to:</w:t>
      </w:r>
    </w:p>
    <w:p w14:paraId="4FD81877" w14:textId="77777777" w:rsidR="00216727" w:rsidRPr="00FF7316" w:rsidRDefault="00216727" w:rsidP="00FF7316">
      <w:pPr>
        <w:pStyle w:val="NoSpacing"/>
        <w:spacing w:line="276" w:lineRule="auto"/>
        <w:jc w:val="both"/>
        <w:rPr>
          <w:rFonts w:ascii="Times New Roman" w:hAnsi="Times New Roman" w:cs="Times New Roman"/>
          <w:sz w:val="24"/>
          <w:szCs w:val="24"/>
        </w:rPr>
      </w:pPr>
    </w:p>
    <w:p w14:paraId="62363369" w14:textId="1548C305" w:rsidR="000D0FC3" w:rsidRPr="00FF7316" w:rsidRDefault="000D0FC3" w:rsidP="00FF7316">
      <w:pPr>
        <w:pStyle w:val="NoSpacing"/>
        <w:numPr>
          <w:ilvl w:val="0"/>
          <w:numId w:val="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Enhancing transparency and accountability in the collection, management, and reporting of extractive industry revenues, ensuring these revenues are </w:t>
      </w:r>
      <w:r w:rsidR="00216727">
        <w:rPr>
          <w:rFonts w:ascii="Times New Roman" w:hAnsi="Times New Roman" w:cs="Times New Roman"/>
          <w:sz w:val="24"/>
          <w:szCs w:val="24"/>
        </w:rPr>
        <w:t>appropriately</w:t>
      </w:r>
      <w:r w:rsidRPr="00FF7316">
        <w:rPr>
          <w:rFonts w:ascii="Times New Roman" w:hAnsi="Times New Roman" w:cs="Times New Roman"/>
          <w:sz w:val="24"/>
          <w:szCs w:val="24"/>
        </w:rPr>
        <w:t xml:space="preserve"> accounted for and utilized to support national development.</w:t>
      </w:r>
    </w:p>
    <w:p w14:paraId="545F25E6" w14:textId="25ABCE0D" w:rsidR="000D0FC3" w:rsidRPr="00FF7316" w:rsidRDefault="000D0FC3" w:rsidP="00FF7316">
      <w:pPr>
        <w:pStyle w:val="NoSpacing"/>
        <w:numPr>
          <w:ilvl w:val="0"/>
          <w:numId w:val="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Ensure the </w:t>
      </w:r>
      <w:r w:rsidR="00216727">
        <w:rPr>
          <w:rFonts w:ascii="Times New Roman" w:hAnsi="Times New Roman" w:cs="Times New Roman"/>
          <w:sz w:val="24"/>
          <w:szCs w:val="24"/>
        </w:rPr>
        <w:t>s</w:t>
      </w:r>
      <w:r w:rsidRPr="00FF7316">
        <w:rPr>
          <w:rFonts w:ascii="Times New Roman" w:hAnsi="Times New Roman" w:cs="Times New Roman"/>
          <w:sz w:val="24"/>
          <w:szCs w:val="24"/>
        </w:rPr>
        <w:t>trengthening of financial integrity by implementing strict financial controls to prevent mismanagement and fraud.</w:t>
      </w:r>
    </w:p>
    <w:p w14:paraId="613DD1D4" w14:textId="77777777" w:rsidR="000D0FC3" w:rsidRPr="00FF7316" w:rsidRDefault="000D0FC3" w:rsidP="00FF7316">
      <w:pPr>
        <w:pStyle w:val="NoSpacing"/>
        <w:numPr>
          <w:ilvl w:val="0"/>
          <w:numId w:val="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Enhance operational efficiency by identifying and addressing challenges that may hinder the Secretariat’s effectiveness.</w:t>
      </w:r>
    </w:p>
    <w:p w14:paraId="1BA793BA" w14:textId="392520C7" w:rsidR="000D0FC3" w:rsidRPr="00FF7316" w:rsidRDefault="000D0FC3" w:rsidP="00FF7316">
      <w:pPr>
        <w:pStyle w:val="NoSpacing"/>
        <w:numPr>
          <w:ilvl w:val="0"/>
          <w:numId w:val="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Improve regulatory compliance with both national laws and international Extractive Industries Transparency Initiative (EITI) </w:t>
      </w:r>
      <w:r w:rsidR="00216727">
        <w:rPr>
          <w:rFonts w:ascii="Times New Roman" w:hAnsi="Times New Roman" w:cs="Times New Roman"/>
          <w:sz w:val="24"/>
          <w:szCs w:val="24"/>
        </w:rPr>
        <w:t>S</w:t>
      </w:r>
      <w:r w:rsidRPr="00FF7316">
        <w:rPr>
          <w:rFonts w:ascii="Times New Roman" w:hAnsi="Times New Roman" w:cs="Times New Roman"/>
          <w:sz w:val="24"/>
          <w:szCs w:val="24"/>
        </w:rPr>
        <w:t>tandards.</w:t>
      </w:r>
    </w:p>
    <w:p w14:paraId="06DAF4A8" w14:textId="5899C6AD" w:rsidR="000D0FC3" w:rsidRPr="00FF7316" w:rsidRDefault="000D0FC3" w:rsidP="00FF7316">
      <w:pPr>
        <w:pStyle w:val="NoSpacing"/>
        <w:numPr>
          <w:ilvl w:val="0"/>
          <w:numId w:val="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Mitigate governance and stakeholder risks </w:t>
      </w:r>
      <w:r w:rsidR="00386114" w:rsidRPr="00FF7316">
        <w:rPr>
          <w:rFonts w:ascii="Times New Roman" w:hAnsi="Times New Roman" w:cs="Times New Roman"/>
          <w:sz w:val="24"/>
          <w:szCs w:val="24"/>
        </w:rPr>
        <w:t xml:space="preserve">that lead to </w:t>
      </w:r>
      <w:r w:rsidR="00216727">
        <w:rPr>
          <w:rFonts w:ascii="Times New Roman" w:hAnsi="Times New Roman" w:cs="Times New Roman"/>
          <w:sz w:val="24"/>
          <w:szCs w:val="24"/>
        </w:rPr>
        <w:t>improved</w:t>
      </w:r>
      <w:r w:rsidR="00386114" w:rsidRPr="00FF7316">
        <w:rPr>
          <w:rFonts w:ascii="Times New Roman" w:hAnsi="Times New Roman" w:cs="Times New Roman"/>
          <w:sz w:val="24"/>
          <w:szCs w:val="24"/>
        </w:rPr>
        <w:t xml:space="preserve"> decision-making processes </w:t>
      </w:r>
      <w:r w:rsidRPr="00FF7316">
        <w:rPr>
          <w:rFonts w:ascii="Times New Roman" w:hAnsi="Times New Roman" w:cs="Times New Roman"/>
          <w:sz w:val="24"/>
          <w:szCs w:val="24"/>
        </w:rPr>
        <w:t>by fostering collaboration among government, civil society, and private sector actors.</w:t>
      </w:r>
    </w:p>
    <w:p w14:paraId="18E87958" w14:textId="77777777" w:rsidR="000D0FC3" w:rsidRPr="00FF7316" w:rsidRDefault="000D0FC3" w:rsidP="00FF7316">
      <w:pPr>
        <w:pStyle w:val="NoSpacing"/>
        <w:numPr>
          <w:ilvl w:val="0"/>
          <w:numId w:val="1"/>
        </w:numPr>
        <w:jc w:val="both"/>
        <w:rPr>
          <w:rFonts w:ascii="Times New Roman" w:hAnsi="Times New Roman" w:cs="Times New Roman"/>
          <w:sz w:val="24"/>
          <w:szCs w:val="24"/>
        </w:rPr>
      </w:pPr>
      <w:r w:rsidRPr="00FF7316">
        <w:rPr>
          <w:rFonts w:ascii="Times New Roman" w:hAnsi="Times New Roman" w:cs="Times New Roman"/>
          <w:sz w:val="24"/>
          <w:szCs w:val="24"/>
        </w:rPr>
        <w:t>Promoting Public Trust: Facilitating regular disclosures, stakeholder consultations, and public reporting to build confidence in Liberia’s extractive governance.</w:t>
      </w:r>
    </w:p>
    <w:p w14:paraId="2983F42B" w14:textId="77777777" w:rsidR="000D0FC3" w:rsidRPr="00FF7316" w:rsidRDefault="000D0FC3" w:rsidP="00FF7316">
      <w:pPr>
        <w:pStyle w:val="NoSpacing"/>
        <w:numPr>
          <w:ilvl w:val="0"/>
          <w:numId w:val="1"/>
        </w:numPr>
        <w:jc w:val="both"/>
        <w:rPr>
          <w:rFonts w:ascii="Times New Roman" w:hAnsi="Times New Roman" w:cs="Times New Roman"/>
          <w:sz w:val="24"/>
          <w:szCs w:val="24"/>
        </w:rPr>
      </w:pPr>
      <w:r w:rsidRPr="00FF7316">
        <w:rPr>
          <w:rFonts w:ascii="Times New Roman" w:hAnsi="Times New Roman" w:cs="Times New Roman"/>
          <w:sz w:val="24"/>
          <w:szCs w:val="24"/>
        </w:rPr>
        <w:t>Supporting Sustainable Resource Management: Ensuring that extractive revenues contribute to economic stability and development.</w:t>
      </w:r>
    </w:p>
    <w:p w14:paraId="463AEF3C" w14:textId="77777777" w:rsidR="00421585" w:rsidRPr="00FF7316" w:rsidRDefault="00421585" w:rsidP="00FF7316">
      <w:pPr>
        <w:pStyle w:val="NoSpacing"/>
        <w:spacing w:line="276" w:lineRule="auto"/>
        <w:jc w:val="both"/>
        <w:rPr>
          <w:rFonts w:ascii="Times New Roman" w:hAnsi="Times New Roman" w:cs="Times New Roman"/>
          <w:sz w:val="24"/>
          <w:szCs w:val="24"/>
        </w:rPr>
      </w:pPr>
    </w:p>
    <w:p w14:paraId="5DF8B3ED" w14:textId="77777777" w:rsidR="00421585" w:rsidRPr="00FF7316" w:rsidRDefault="00BD2E75" w:rsidP="00FF7316">
      <w:pPr>
        <w:pStyle w:val="Heading2"/>
        <w:spacing w:line="360" w:lineRule="auto"/>
        <w:jc w:val="both"/>
        <w:rPr>
          <w:rFonts w:ascii="Times New Roman" w:eastAsia="Times New Roman" w:hAnsi="Times New Roman" w:cs="Times New Roman"/>
          <w:b/>
          <w:color w:val="auto"/>
          <w:sz w:val="24"/>
          <w:szCs w:val="24"/>
        </w:rPr>
      </w:pPr>
      <w:bookmarkStart w:id="6" w:name="_Toc203106626"/>
      <w:r w:rsidRPr="00FF7316">
        <w:rPr>
          <w:rFonts w:ascii="Times New Roman" w:eastAsia="Times New Roman" w:hAnsi="Times New Roman" w:cs="Times New Roman"/>
          <w:b/>
          <w:color w:val="auto"/>
          <w:sz w:val="24"/>
          <w:szCs w:val="24"/>
        </w:rPr>
        <w:t>1.3 Scope and Applicability</w:t>
      </w:r>
      <w:bookmarkEnd w:id="6"/>
    </w:p>
    <w:p w14:paraId="291B70DA" w14:textId="77777777" w:rsidR="00421585" w:rsidRDefault="00421585" w:rsidP="00FF7316">
      <w:pPr>
        <w:pStyle w:val="NoSpacing"/>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sz w:val="24"/>
          <w:szCs w:val="24"/>
        </w:rPr>
        <w:t>The policy covers various aspects of LEITI’s Secretariat operations, including:</w:t>
      </w:r>
    </w:p>
    <w:p w14:paraId="1EF18D47" w14:textId="77777777" w:rsidR="00216727" w:rsidRPr="00FF7316" w:rsidRDefault="00216727" w:rsidP="00FF7316">
      <w:pPr>
        <w:pStyle w:val="NoSpacing"/>
        <w:spacing w:line="276" w:lineRule="auto"/>
        <w:jc w:val="both"/>
        <w:rPr>
          <w:rFonts w:ascii="Times New Roman" w:eastAsia="Times New Roman" w:hAnsi="Times New Roman" w:cs="Times New Roman"/>
          <w:sz w:val="24"/>
          <w:szCs w:val="24"/>
        </w:rPr>
      </w:pPr>
    </w:p>
    <w:p w14:paraId="1CC5284D" w14:textId="77777777" w:rsidR="00421585" w:rsidRPr="00FF7316" w:rsidRDefault="00421585" w:rsidP="00FF7316">
      <w:pPr>
        <w:pStyle w:val="NoSpacing"/>
        <w:numPr>
          <w:ilvl w:val="0"/>
          <w:numId w:val="4"/>
        </w:numPr>
        <w:spacing w:line="276" w:lineRule="auto"/>
        <w:jc w:val="both"/>
        <w:rPr>
          <w:rFonts w:ascii="Times New Roman" w:eastAsia="Times New Roman" w:hAnsi="Times New Roman" w:cs="Times New Roman"/>
          <w:b/>
          <w:bCs/>
          <w:sz w:val="24"/>
          <w:szCs w:val="24"/>
        </w:rPr>
      </w:pPr>
      <w:r w:rsidRPr="00FF7316">
        <w:rPr>
          <w:rFonts w:ascii="Times New Roman" w:eastAsia="Times New Roman" w:hAnsi="Times New Roman" w:cs="Times New Roman"/>
          <w:b/>
          <w:bCs/>
          <w:sz w:val="24"/>
          <w:szCs w:val="24"/>
        </w:rPr>
        <w:t>Financial Management Risks</w:t>
      </w:r>
    </w:p>
    <w:p w14:paraId="52A7C1ED" w14:textId="77777777" w:rsidR="00421585" w:rsidRPr="00FF7316" w:rsidRDefault="00421585" w:rsidP="00FF7316">
      <w:pPr>
        <w:pStyle w:val="NoSpacing"/>
        <w:numPr>
          <w:ilvl w:val="0"/>
          <w:numId w:val="5"/>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sz w:val="24"/>
          <w:szCs w:val="24"/>
        </w:rPr>
        <w:t xml:space="preserve">Ensuring transparency in </w:t>
      </w:r>
      <w:r w:rsidRPr="00FF7316">
        <w:rPr>
          <w:rFonts w:ascii="Times New Roman" w:eastAsia="Times New Roman" w:hAnsi="Times New Roman" w:cs="Times New Roman"/>
          <w:bCs/>
          <w:sz w:val="24"/>
          <w:szCs w:val="24"/>
        </w:rPr>
        <w:t>funding allocation, revenue collection, and expenditure</w:t>
      </w:r>
      <w:r w:rsidRPr="00FF7316">
        <w:rPr>
          <w:rFonts w:ascii="Times New Roman" w:eastAsia="Times New Roman" w:hAnsi="Times New Roman" w:cs="Times New Roman"/>
          <w:sz w:val="24"/>
          <w:szCs w:val="24"/>
        </w:rPr>
        <w:t>.</w:t>
      </w:r>
    </w:p>
    <w:p w14:paraId="08C78488" w14:textId="77777777" w:rsidR="00421585" w:rsidRDefault="00421585" w:rsidP="00FF7316">
      <w:pPr>
        <w:pStyle w:val="NoSpacing"/>
        <w:numPr>
          <w:ilvl w:val="0"/>
          <w:numId w:val="5"/>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sz w:val="24"/>
          <w:szCs w:val="24"/>
        </w:rPr>
        <w:t xml:space="preserve">Implementing </w:t>
      </w:r>
      <w:r w:rsidRPr="00FF7316">
        <w:rPr>
          <w:rFonts w:ascii="Times New Roman" w:eastAsia="Times New Roman" w:hAnsi="Times New Roman" w:cs="Times New Roman"/>
          <w:bCs/>
          <w:sz w:val="24"/>
          <w:szCs w:val="24"/>
        </w:rPr>
        <w:t>audit mechanisms</w:t>
      </w:r>
      <w:r w:rsidRPr="00FF7316">
        <w:rPr>
          <w:rFonts w:ascii="Times New Roman" w:eastAsia="Times New Roman" w:hAnsi="Times New Roman" w:cs="Times New Roman"/>
          <w:sz w:val="24"/>
          <w:szCs w:val="24"/>
        </w:rPr>
        <w:t xml:space="preserve"> to track financial transactions and prevent mismanagement.</w:t>
      </w:r>
    </w:p>
    <w:p w14:paraId="4058B4EA" w14:textId="77777777" w:rsidR="00216727" w:rsidRPr="00FF7316" w:rsidRDefault="00216727" w:rsidP="00216727">
      <w:pPr>
        <w:pStyle w:val="NoSpacing"/>
        <w:spacing w:line="276" w:lineRule="auto"/>
        <w:ind w:left="720"/>
        <w:jc w:val="both"/>
        <w:rPr>
          <w:rFonts w:ascii="Times New Roman" w:eastAsia="Times New Roman" w:hAnsi="Times New Roman" w:cs="Times New Roman"/>
          <w:sz w:val="24"/>
          <w:szCs w:val="24"/>
        </w:rPr>
      </w:pPr>
    </w:p>
    <w:p w14:paraId="69340A4E" w14:textId="77777777" w:rsidR="00421585" w:rsidRPr="00FF7316" w:rsidRDefault="00421585" w:rsidP="00FF7316">
      <w:pPr>
        <w:pStyle w:val="NoSpacing"/>
        <w:numPr>
          <w:ilvl w:val="0"/>
          <w:numId w:val="4"/>
        </w:numPr>
        <w:spacing w:line="276" w:lineRule="auto"/>
        <w:jc w:val="both"/>
        <w:rPr>
          <w:rFonts w:ascii="Times New Roman" w:eastAsia="Times New Roman" w:hAnsi="Times New Roman" w:cs="Times New Roman"/>
          <w:b/>
          <w:bCs/>
          <w:sz w:val="24"/>
          <w:szCs w:val="24"/>
        </w:rPr>
      </w:pPr>
      <w:r w:rsidRPr="00FF7316">
        <w:rPr>
          <w:rFonts w:ascii="Times New Roman" w:eastAsia="Times New Roman" w:hAnsi="Times New Roman" w:cs="Times New Roman"/>
          <w:b/>
          <w:bCs/>
          <w:sz w:val="24"/>
          <w:szCs w:val="24"/>
        </w:rPr>
        <w:lastRenderedPageBreak/>
        <w:t>Operational Risks</w:t>
      </w:r>
    </w:p>
    <w:p w14:paraId="0C7C3552" w14:textId="77777777" w:rsidR="00421585" w:rsidRPr="00FF7316" w:rsidRDefault="00421585" w:rsidP="00FF7316">
      <w:pPr>
        <w:pStyle w:val="NoSpacing"/>
        <w:numPr>
          <w:ilvl w:val="0"/>
          <w:numId w:val="6"/>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sz w:val="24"/>
          <w:szCs w:val="24"/>
        </w:rPr>
        <w:t xml:space="preserve">Strengthening </w:t>
      </w:r>
      <w:r w:rsidRPr="00FF7316">
        <w:rPr>
          <w:rFonts w:ascii="Times New Roman" w:eastAsia="Times New Roman" w:hAnsi="Times New Roman" w:cs="Times New Roman"/>
          <w:bCs/>
          <w:sz w:val="24"/>
          <w:szCs w:val="24"/>
        </w:rPr>
        <w:t>data accuracy and reporting</w:t>
      </w:r>
      <w:r w:rsidRPr="00FF7316">
        <w:rPr>
          <w:rFonts w:ascii="Times New Roman" w:eastAsia="Times New Roman" w:hAnsi="Times New Roman" w:cs="Times New Roman"/>
          <w:sz w:val="24"/>
          <w:szCs w:val="24"/>
        </w:rPr>
        <w:t xml:space="preserve"> for extractive industry disclosures.</w:t>
      </w:r>
    </w:p>
    <w:p w14:paraId="14163C3F" w14:textId="77777777" w:rsidR="00421585" w:rsidRPr="00FF7316" w:rsidRDefault="00421585" w:rsidP="00FF7316">
      <w:pPr>
        <w:pStyle w:val="NoSpacing"/>
        <w:numPr>
          <w:ilvl w:val="0"/>
          <w:numId w:val="6"/>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sz w:val="24"/>
          <w:szCs w:val="24"/>
        </w:rPr>
        <w:t xml:space="preserve">Enhancing </w:t>
      </w:r>
      <w:r w:rsidRPr="00FF7316">
        <w:rPr>
          <w:rFonts w:ascii="Times New Roman" w:eastAsia="Times New Roman" w:hAnsi="Times New Roman" w:cs="Times New Roman"/>
          <w:bCs/>
          <w:sz w:val="24"/>
          <w:szCs w:val="24"/>
        </w:rPr>
        <w:t>institutional capacity</w:t>
      </w:r>
      <w:r w:rsidRPr="00FF7316">
        <w:rPr>
          <w:rFonts w:ascii="Times New Roman" w:eastAsia="Times New Roman" w:hAnsi="Times New Roman" w:cs="Times New Roman"/>
          <w:sz w:val="24"/>
          <w:szCs w:val="24"/>
        </w:rPr>
        <w:t xml:space="preserve"> through staff training and technological improvements.</w:t>
      </w:r>
    </w:p>
    <w:p w14:paraId="3411EBDE" w14:textId="77777777" w:rsidR="00421585" w:rsidRPr="00FF7316" w:rsidRDefault="00421585" w:rsidP="00FF7316">
      <w:pPr>
        <w:pStyle w:val="NoSpacing"/>
        <w:numPr>
          <w:ilvl w:val="0"/>
          <w:numId w:val="4"/>
        </w:numPr>
        <w:spacing w:line="276" w:lineRule="auto"/>
        <w:jc w:val="both"/>
        <w:rPr>
          <w:rFonts w:ascii="Times New Roman" w:eastAsia="Times New Roman" w:hAnsi="Times New Roman" w:cs="Times New Roman"/>
          <w:b/>
          <w:bCs/>
          <w:sz w:val="24"/>
          <w:szCs w:val="24"/>
        </w:rPr>
      </w:pPr>
      <w:r w:rsidRPr="00FF7316">
        <w:rPr>
          <w:rFonts w:ascii="Times New Roman" w:eastAsia="Times New Roman" w:hAnsi="Times New Roman" w:cs="Times New Roman"/>
          <w:b/>
          <w:bCs/>
          <w:sz w:val="24"/>
          <w:szCs w:val="24"/>
        </w:rPr>
        <w:t>Regulatory &amp; Compliance Risks</w:t>
      </w:r>
    </w:p>
    <w:p w14:paraId="2E927938" w14:textId="4BC195F8" w:rsidR="00421585" w:rsidRPr="00FF7316" w:rsidRDefault="00421585" w:rsidP="00FF7316">
      <w:pPr>
        <w:pStyle w:val="NoSpacing"/>
        <w:numPr>
          <w:ilvl w:val="0"/>
          <w:numId w:val="7"/>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sz w:val="24"/>
          <w:szCs w:val="24"/>
        </w:rPr>
        <w:t xml:space="preserve">Ensuring </w:t>
      </w:r>
      <w:r w:rsidRPr="00FF7316">
        <w:rPr>
          <w:rFonts w:ascii="Times New Roman" w:eastAsia="Times New Roman" w:hAnsi="Times New Roman" w:cs="Times New Roman"/>
          <w:bCs/>
          <w:sz w:val="24"/>
          <w:szCs w:val="24"/>
        </w:rPr>
        <w:t xml:space="preserve">adherence to Liberia’s legal framework and EITI </w:t>
      </w:r>
      <w:r w:rsidR="00216727">
        <w:rPr>
          <w:rFonts w:ascii="Times New Roman" w:eastAsia="Times New Roman" w:hAnsi="Times New Roman" w:cs="Times New Roman"/>
          <w:bCs/>
          <w:sz w:val="24"/>
          <w:szCs w:val="24"/>
        </w:rPr>
        <w:t>S</w:t>
      </w:r>
      <w:r w:rsidRPr="00FF7316">
        <w:rPr>
          <w:rFonts w:ascii="Times New Roman" w:eastAsia="Times New Roman" w:hAnsi="Times New Roman" w:cs="Times New Roman"/>
          <w:bCs/>
          <w:sz w:val="24"/>
          <w:szCs w:val="24"/>
        </w:rPr>
        <w:t>tandards</w:t>
      </w:r>
      <w:r w:rsidRPr="00FF7316">
        <w:rPr>
          <w:rFonts w:ascii="Times New Roman" w:eastAsia="Times New Roman" w:hAnsi="Times New Roman" w:cs="Times New Roman"/>
          <w:sz w:val="24"/>
          <w:szCs w:val="24"/>
        </w:rPr>
        <w:t>.</w:t>
      </w:r>
    </w:p>
    <w:p w14:paraId="44411D74" w14:textId="77777777" w:rsidR="00421585" w:rsidRPr="00FF7316" w:rsidRDefault="00421585" w:rsidP="00FF7316">
      <w:pPr>
        <w:pStyle w:val="NoSpacing"/>
        <w:numPr>
          <w:ilvl w:val="0"/>
          <w:numId w:val="7"/>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sz w:val="24"/>
          <w:szCs w:val="24"/>
        </w:rPr>
        <w:t xml:space="preserve">Addressing risks associated with </w:t>
      </w:r>
      <w:r w:rsidRPr="00FF7316">
        <w:rPr>
          <w:rFonts w:ascii="Times New Roman" w:eastAsia="Times New Roman" w:hAnsi="Times New Roman" w:cs="Times New Roman"/>
          <w:bCs/>
          <w:sz w:val="24"/>
          <w:szCs w:val="24"/>
        </w:rPr>
        <w:t>policy uncertainties and changes in governance structures</w:t>
      </w:r>
      <w:r w:rsidRPr="00FF7316">
        <w:rPr>
          <w:rFonts w:ascii="Times New Roman" w:eastAsia="Times New Roman" w:hAnsi="Times New Roman" w:cs="Times New Roman"/>
          <w:sz w:val="24"/>
          <w:szCs w:val="24"/>
        </w:rPr>
        <w:t>.</w:t>
      </w:r>
    </w:p>
    <w:p w14:paraId="1113C941" w14:textId="77777777" w:rsidR="00421585" w:rsidRPr="00FF7316" w:rsidRDefault="00421585" w:rsidP="00FF7316">
      <w:pPr>
        <w:pStyle w:val="NoSpacing"/>
        <w:numPr>
          <w:ilvl w:val="0"/>
          <w:numId w:val="4"/>
        </w:numPr>
        <w:spacing w:line="276" w:lineRule="auto"/>
        <w:jc w:val="both"/>
        <w:rPr>
          <w:rFonts w:ascii="Times New Roman" w:eastAsia="Times New Roman" w:hAnsi="Times New Roman" w:cs="Times New Roman"/>
          <w:b/>
          <w:bCs/>
          <w:sz w:val="24"/>
          <w:szCs w:val="24"/>
        </w:rPr>
      </w:pPr>
      <w:r w:rsidRPr="00FF7316">
        <w:rPr>
          <w:rFonts w:ascii="Times New Roman" w:eastAsia="Times New Roman" w:hAnsi="Times New Roman" w:cs="Times New Roman"/>
          <w:b/>
          <w:bCs/>
          <w:sz w:val="24"/>
          <w:szCs w:val="24"/>
        </w:rPr>
        <w:t>Stakeholder &amp; Governance Risks</w:t>
      </w:r>
    </w:p>
    <w:p w14:paraId="3F1C7B7C" w14:textId="77777777" w:rsidR="00421585" w:rsidRPr="00FF7316" w:rsidRDefault="00421585" w:rsidP="00FF7316">
      <w:pPr>
        <w:pStyle w:val="NoSpacing"/>
        <w:numPr>
          <w:ilvl w:val="0"/>
          <w:numId w:val="8"/>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sz w:val="24"/>
          <w:szCs w:val="24"/>
        </w:rPr>
        <w:t xml:space="preserve">Managing potential </w:t>
      </w:r>
      <w:r w:rsidRPr="00FF7316">
        <w:rPr>
          <w:rFonts w:ascii="Times New Roman" w:eastAsia="Times New Roman" w:hAnsi="Times New Roman" w:cs="Times New Roman"/>
          <w:bCs/>
          <w:sz w:val="24"/>
          <w:szCs w:val="24"/>
        </w:rPr>
        <w:t>political interference</w:t>
      </w:r>
      <w:r w:rsidRPr="00FF7316">
        <w:rPr>
          <w:rFonts w:ascii="Times New Roman" w:eastAsia="Times New Roman" w:hAnsi="Times New Roman" w:cs="Times New Roman"/>
          <w:sz w:val="24"/>
          <w:szCs w:val="24"/>
        </w:rPr>
        <w:t xml:space="preserve"> that could compromise LEITI’s impartiality.</w:t>
      </w:r>
    </w:p>
    <w:p w14:paraId="42BA18B7" w14:textId="77777777" w:rsidR="00421585" w:rsidRPr="00FF7316" w:rsidRDefault="00421585" w:rsidP="00FF7316">
      <w:pPr>
        <w:pStyle w:val="NoSpacing"/>
        <w:numPr>
          <w:ilvl w:val="0"/>
          <w:numId w:val="8"/>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sz w:val="24"/>
          <w:szCs w:val="24"/>
        </w:rPr>
        <w:t xml:space="preserve">Strengthening </w:t>
      </w:r>
      <w:r w:rsidRPr="00FF7316">
        <w:rPr>
          <w:rFonts w:ascii="Times New Roman" w:eastAsia="Times New Roman" w:hAnsi="Times New Roman" w:cs="Times New Roman"/>
          <w:bCs/>
          <w:sz w:val="24"/>
          <w:szCs w:val="24"/>
        </w:rPr>
        <w:t>stakeholder engagement</w:t>
      </w:r>
      <w:r w:rsidRPr="00FF7316">
        <w:rPr>
          <w:rFonts w:ascii="Times New Roman" w:eastAsia="Times New Roman" w:hAnsi="Times New Roman" w:cs="Times New Roman"/>
          <w:sz w:val="24"/>
          <w:szCs w:val="24"/>
        </w:rPr>
        <w:t xml:space="preserve"> to ensure inclusive decision-making.</w:t>
      </w:r>
    </w:p>
    <w:p w14:paraId="7853080F" w14:textId="77777777" w:rsidR="00421585" w:rsidRPr="00FF7316" w:rsidRDefault="00421585" w:rsidP="00FF7316">
      <w:pPr>
        <w:pStyle w:val="NoSpacing"/>
        <w:numPr>
          <w:ilvl w:val="0"/>
          <w:numId w:val="4"/>
        </w:numPr>
        <w:spacing w:line="276" w:lineRule="auto"/>
        <w:jc w:val="both"/>
        <w:rPr>
          <w:rFonts w:ascii="Times New Roman" w:eastAsia="Times New Roman" w:hAnsi="Times New Roman" w:cs="Times New Roman"/>
          <w:b/>
          <w:bCs/>
          <w:sz w:val="24"/>
          <w:szCs w:val="24"/>
        </w:rPr>
      </w:pPr>
      <w:r w:rsidRPr="00FF7316">
        <w:rPr>
          <w:rFonts w:ascii="Times New Roman" w:eastAsia="Times New Roman" w:hAnsi="Times New Roman" w:cs="Times New Roman"/>
          <w:b/>
          <w:bCs/>
          <w:sz w:val="24"/>
          <w:szCs w:val="24"/>
        </w:rPr>
        <w:t>Environmental &amp; Social Risks</w:t>
      </w:r>
    </w:p>
    <w:p w14:paraId="246910A7" w14:textId="77777777" w:rsidR="00421585" w:rsidRPr="00FF7316" w:rsidRDefault="00421585" w:rsidP="00FF7316">
      <w:pPr>
        <w:pStyle w:val="NoSpacing"/>
        <w:numPr>
          <w:ilvl w:val="0"/>
          <w:numId w:val="9"/>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sz w:val="24"/>
          <w:szCs w:val="24"/>
        </w:rPr>
        <w:t xml:space="preserve">Mitigating risks related to </w:t>
      </w:r>
      <w:r w:rsidRPr="00FF7316">
        <w:rPr>
          <w:rFonts w:ascii="Times New Roman" w:eastAsia="Times New Roman" w:hAnsi="Times New Roman" w:cs="Times New Roman"/>
          <w:bCs/>
          <w:sz w:val="24"/>
          <w:szCs w:val="24"/>
        </w:rPr>
        <w:t>community discontent and disputes over resource allocation</w:t>
      </w:r>
      <w:r w:rsidRPr="00FF7316">
        <w:rPr>
          <w:rFonts w:ascii="Times New Roman" w:eastAsia="Times New Roman" w:hAnsi="Times New Roman" w:cs="Times New Roman"/>
          <w:sz w:val="24"/>
          <w:szCs w:val="24"/>
        </w:rPr>
        <w:t>.</w:t>
      </w:r>
    </w:p>
    <w:p w14:paraId="6DB08B0A" w14:textId="77777777" w:rsidR="00421585" w:rsidRPr="00FF7316" w:rsidRDefault="00421585" w:rsidP="00FF7316">
      <w:pPr>
        <w:pStyle w:val="NoSpacing"/>
        <w:numPr>
          <w:ilvl w:val="0"/>
          <w:numId w:val="9"/>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sz w:val="24"/>
          <w:szCs w:val="24"/>
        </w:rPr>
        <w:t xml:space="preserve">Addressing </w:t>
      </w:r>
      <w:r w:rsidRPr="00FF7316">
        <w:rPr>
          <w:rFonts w:ascii="Times New Roman" w:eastAsia="Times New Roman" w:hAnsi="Times New Roman" w:cs="Times New Roman"/>
          <w:bCs/>
          <w:sz w:val="24"/>
          <w:szCs w:val="24"/>
        </w:rPr>
        <w:t>environmental mismanagement</w:t>
      </w:r>
      <w:r w:rsidRPr="00FF7316">
        <w:rPr>
          <w:rFonts w:ascii="Times New Roman" w:eastAsia="Times New Roman" w:hAnsi="Times New Roman" w:cs="Times New Roman"/>
          <w:sz w:val="24"/>
          <w:szCs w:val="24"/>
        </w:rPr>
        <w:t xml:space="preserve"> by promoting sustainable extractive industry practices.</w:t>
      </w:r>
    </w:p>
    <w:p w14:paraId="28D2FD90" w14:textId="77777777" w:rsidR="00386114" w:rsidRPr="00FF7316" w:rsidRDefault="00386114" w:rsidP="00FF7316">
      <w:pPr>
        <w:pStyle w:val="NoSpacing"/>
        <w:spacing w:line="276" w:lineRule="auto"/>
        <w:ind w:left="360"/>
        <w:jc w:val="both"/>
        <w:rPr>
          <w:rFonts w:ascii="Times New Roman" w:hAnsi="Times New Roman" w:cs="Times New Roman"/>
          <w:sz w:val="24"/>
          <w:szCs w:val="24"/>
        </w:rPr>
      </w:pPr>
    </w:p>
    <w:p w14:paraId="41564BC3" w14:textId="77777777" w:rsidR="007626BD" w:rsidRPr="00FF7316" w:rsidRDefault="00BD2E75" w:rsidP="00FF7316">
      <w:pPr>
        <w:pStyle w:val="Heading2"/>
        <w:spacing w:line="360" w:lineRule="auto"/>
        <w:jc w:val="both"/>
        <w:rPr>
          <w:rFonts w:ascii="Times New Roman" w:hAnsi="Times New Roman" w:cs="Times New Roman"/>
          <w:b/>
          <w:color w:val="auto"/>
          <w:sz w:val="24"/>
          <w:szCs w:val="24"/>
        </w:rPr>
      </w:pPr>
      <w:bookmarkStart w:id="7" w:name="_Toc203106627"/>
      <w:r w:rsidRPr="00FF7316">
        <w:rPr>
          <w:rFonts w:ascii="Times New Roman" w:hAnsi="Times New Roman" w:cs="Times New Roman"/>
          <w:b/>
          <w:color w:val="auto"/>
          <w:sz w:val="24"/>
          <w:szCs w:val="24"/>
        </w:rPr>
        <w:t xml:space="preserve">1.4 </w:t>
      </w:r>
      <w:r w:rsidR="00CD3F14" w:rsidRPr="00FF7316">
        <w:rPr>
          <w:rFonts w:ascii="Times New Roman" w:hAnsi="Times New Roman" w:cs="Times New Roman"/>
          <w:b/>
          <w:color w:val="auto"/>
          <w:sz w:val="24"/>
          <w:szCs w:val="24"/>
        </w:rPr>
        <w:t>O</w:t>
      </w:r>
      <w:r w:rsidRPr="00FF7316">
        <w:rPr>
          <w:rFonts w:ascii="Times New Roman" w:hAnsi="Times New Roman" w:cs="Times New Roman"/>
          <w:b/>
          <w:color w:val="auto"/>
          <w:sz w:val="24"/>
          <w:szCs w:val="24"/>
        </w:rPr>
        <w:t>bjectives</w:t>
      </w:r>
      <w:bookmarkEnd w:id="7"/>
    </w:p>
    <w:p w14:paraId="26A55880" w14:textId="77777777" w:rsidR="007626BD" w:rsidRDefault="007626BD"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The key objectives of the policy include:</w:t>
      </w:r>
    </w:p>
    <w:p w14:paraId="782069C3" w14:textId="77777777" w:rsidR="00216727" w:rsidRPr="00FF7316" w:rsidRDefault="00216727" w:rsidP="00FF7316">
      <w:pPr>
        <w:pStyle w:val="NoSpacing"/>
        <w:spacing w:line="276" w:lineRule="auto"/>
        <w:jc w:val="both"/>
        <w:rPr>
          <w:rFonts w:ascii="Times New Roman" w:hAnsi="Times New Roman" w:cs="Times New Roman"/>
          <w:sz w:val="24"/>
          <w:szCs w:val="24"/>
        </w:rPr>
      </w:pPr>
    </w:p>
    <w:p w14:paraId="3040E61E" w14:textId="77777777" w:rsidR="00386114" w:rsidRPr="00FF7316" w:rsidRDefault="007626BD" w:rsidP="00FF7316">
      <w:pPr>
        <w:pStyle w:val="NoSpacing"/>
        <w:numPr>
          <w:ilvl w:val="0"/>
          <w:numId w:val="2"/>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Safeguarding Financial Integrity: Implementing strict financial controls to prevent mismanagement, fraud, and corruption.</w:t>
      </w:r>
    </w:p>
    <w:p w14:paraId="44C8C88B" w14:textId="77777777" w:rsidR="00386114" w:rsidRPr="00FF7316" w:rsidRDefault="007626BD" w:rsidP="00FF7316">
      <w:pPr>
        <w:pStyle w:val="NoSpacing"/>
        <w:numPr>
          <w:ilvl w:val="0"/>
          <w:numId w:val="2"/>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Ensuring Compliance with EITI Standards: Following international best practices in extractive governance.</w:t>
      </w:r>
    </w:p>
    <w:p w14:paraId="65C24673" w14:textId="0E865DD2" w:rsidR="00386114" w:rsidRPr="00FF7316" w:rsidRDefault="007626BD" w:rsidP="00FF7316">
      <w:pPr>
        <w:pStyle w:val="NoSpacing"/>
        <w:numPr>
          <w:ilvl w:val="0"/>
          <w:numId w:val="2"/>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Enhancing Operational Efficiency: Streamlining Secretariat functions to ensure </w:t>
      </w:r>
      <w:r w:rsidR="00216727">
        <w:rPr>
          <w:rFonts w:ascii="Times New Roman" w:hAnsi="Times New Roman" w:cs="Times New Roman"/>
          <w:sz w:val="24"/>
          <w:szCs w:val="24"/>
        </w:rPr>
        <w:t xml:space="preserve">the </w:t>
      </w:r>
      <w:r w:rsidRPr="00FF7316">
        <w:rPr>
          <w:rFonts w:ascii="Times New Roman" w:hAnsi="Times New Roman" w:cs="Times New Roman"/>
          <w:sz w:val="24"/>
          <w:szCs w:val="24"/>
        </w:rPr>
        <w:t>timely publication of reports and stakeholder engagement.</w:t>
      </w:r>
    </w:p>
    <w:p w14:paraId="69158E54" w14:textId="77777777" w:rsidR="00386114" w:rsidRPr="00FF7316" w:rsidRDefault="007626BD" w:rsidP="00FF7316">
      <w:pPr>
        <w:pStyle w:val="NoSpacing"/>
        <w:numPr>
          <w:ilvl w:val="0"/>
          <w:numId w:val="2"/>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Strengthening Multi-Stakeholder Collaboration: Working with government agencies, civil society, and private companies to improve governance and decision-making.</w:t>
      </w:r>
    </w:p>
    <w:p w14:paraId="7B022393" w14:textId="77777777" w:rsidR="00386114" w:rsidRPr="00FF7316" w:rsidRDefault="007626BD" w:rsidP="00FF7316">
      <w:pPr>
        <w:pStyle w:val="NoSpacing"/>
        <w:numPr>
          <w:ilvl w:val="0"/>
          <w:numId w:val="2"/>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Mitigating Legal and Regulatory Risks: Ensuring compliance with national laws and international agreements to prevent disputes and legal challenges.</w:t>
      </w:r>
    </w:p>
    <w:p w14:paraId="1C1BB04C" w14:textId="77777777" w:rsidR="007626BD" w:rsidRPr="00FF7316" w:rsidRDefault="007626BD" w:rsidP="00FF7316">
      <w:pPr>
        <w:pStyle w:val="NoSpacing"/>
        <w:numPr>
          <w:ilvl w:val="0"/>
          <w:numId w:val="2"/>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Promoting Public Trust and Transparency: Through regular disclosures and stakeholder consultations, the policy fosters confidence in Liberia’s extractive governance.</w:t>
      </w:r>
    </w:p>
    <w:p w14:paraId="6D470AAE" w14:textId="77777777" w:rsidR="00CD3F14" w:rsidRPr="00FF7316" w:rsidRDefault="00CD3F14" w:rsidP="00FF7316">
      <w:pPr>
        <w:pStyle w:val="NoSpacing"/>
        <w:spacing w:line="276" w:lineRule="auto"/>
        <w:jc w:val="both"/>
        <w:rPr>
          <w:rFonts w:ascii="Times New Roman" w:hAnsi="Times New Roman" w:cs="Times New Roman"/>
          <w:sz w:val="24"/>
          <w:szCs w:val="24"/>
        </w:rPr>
      </w:pPr>
    </w:p>
    <w:p w14:paraId="5971A275" w14:textId="77777777" w:rsidR="00CD3F14" w:rsidRPr="00FF7316" w:rsidRDefault="00CD3F14" w:rsidP="00FF7316">
      <w:pPr>
        <w:pStyle w:val="NoSpacing"/>
        <w:spacing w:line="276" w:lineRule="auto"/>
        <w:jc w:val="both"/>
        <w:rPr>
          <w:rFonts w:ascii="Times New Roman" w:hAnsi="Times New Roman" w:cs="Times New Roman"/>
          <w:sz w:val="24"/>
          <w:szCs w:val="24"/>
        </w:rPr>
      </w:pPr>
    </w:p>
    <w:p w14:paraId="7772360C" w14:textId="77777777" w:rsidR="00CD3F14" w:rsidRPr="00FF7316" w:rsidRDefault="00CD3F14" w:rsidP="00FF7316">
      <w:pPr>
        <w:pStyle w:val="NoSpacing"/>
        <w:spacing w:line="276" w:lineRule="auto"/>
        <w:jc w:val="both"/>
        <w:rPr>
          <w:rFonts w:ascii="Times New Roman" w:hAnsi="Times New Roman" w:cs="Times New Roman"/>
          <w:sz w:val="24"/>
          <w:szCs w:val="24"/>
        </w:rPr>
      </w:pPr>
    </w:p>
    <w:p w14:paraId="73905880" w14:textId="77777777" w:rsidR="00CD3F14" w:rsidRDefault="00CD3F14" w:rsidP="00FF7316">
      <w:pPr>
        <w:pStyle w:val="NoSpacing"/>
        <w:spacing w:line="276" w:lineRule="auto"/>
        <w:jc w:val="both"/>
        <w:rPr>
          <w:rFonts w:ascii="Times New Roman" w:hAnsi="Times New Roman" w:cs="Times New Roman"/>
          <w:sz w:val="24"/>
          <w:szCs w:val="24"/>
        </w:rPr>
      </w:pPr>
    </w:p>
    <w:p w14:paraId="6B4A9017" w14:textId="77777777" w:rsidR="00216727" w:rsidRDefault="00216727" w:rsidP="00FF7316">
      <w:pPr>
        <w:pStyle w:val="NoSpacing"/>
        <w:spacing w:line="276" w:lineRule="auto"/>
        <w:jc w:val="both"/>
        <w:rPr>
          <w:rFonts w:ascii="Times New Roman" w:hAnsi="Times New Roman" w:cs="Times New Roman"/>
          <w:sz w:val="24"/>
          <w:szCs w:val="24"/>
        </w:rPr>
      </w:pPr>
    </w:p>
    <w:p w14:paraId="1A2DA1C5" w14:textId="77777777" w:rsidR="00216727" w:rsidRDefault="00216727" w:rsidP="00FF7316">
      <w:pPr>
        <w:pStyle w:val="NoSpacing"/>
        <w:spacing w:line="276" w:lineRule="auto"/>
        <w:jc w:val="both"/>
        <w:rPr>
          <w:rFonts w:ascii="Times New Roman" w:hAnsi="Times New Roman" w:cs="Times New Roman"/>
          <w:sz w:val="24"/>
          <w:szCs w:val="24"/>
        </w:rPr>
      </w:pPr>
    </w:p>
    <w:p w14:paraId="1EE4039F" w14:textId="77777777" w:rsidR="00216727" w:rsidRDefault="00216727" w:rsidP="00FF7316">
      <w:pPr>
        <w:pStyle w:val="NoSpacing"/>
        <w:spacing w:line="276" w:lineRule="auto"/>
        <w:jc w:val="both"/>
        <w:rPr>
          <w:rFonts w:ascii="Times New Roman" w:hAnsi="Times New Roman" w:cs="Times New Roman"/>
          <w:sz w:val="24"/>
          <w:szCs w:val="24"/>
        </w:rPr>
      </w:pPr>
    </w:p>
    <w:p w14:paraId="3A06A049" w14:textId="77777777" w:rsidR="00216727" w:rsidRDefault="00216727" w:rsidP="00FF7316">
      <w:pPr>
        <w:pStyle w:val="NoSpacing"/>
        <w:spacing w:line="276" w:lineRule="auto"/>
        <w:jc w:val="both"/>
        <w:rPr>
          <w:rFonts w:ascii="Times New Roman" w:hAnsi="Times New Roman" w:cs="Times New Roman"/>
          <w:sz w:val="24"/>
          <w:szCs w:val="24"/>
        </w:rPr>
      </w:pPr>
    </w:p>
    <w:p w14:paraId="4EACB5FB" w14:textId="77777777" w:rsidR="00216727" w:rsidRDefault="00216727" w:rsidP="00FF7316">
      <w:pPr>
        <w:pStyle w:val="NoSpacing"/>
        <w:spacing w:line="276" w:lineRule="auto"/>
        <w:jc w:val="both"/>
        <w:rPr>
          <w:rFonts w:ascii="Times New Roman" w:hAnsi="Times New Roman" w:cs="Times New Roman"/>
          <w:sz w:val="24"/>
          <w:szCs w:val="24"/>
        </w:rPr>
      </w:pPr>
    </w:p>
    <w:p w14:paraId="4CBDEA8C" w14:textId="77777777" w:rsidR="00216727" w:rsidRPr="00FF7316" w:rsidRDefault="00216727" w:rsidP="00FF7316">
      <w:pPr>
        <w:pStyle w:val="NoSpacing"/>
        <w:spacing w:line="276" w:lineRule="auto"/>
        <w:jc w:val="both"/>
        <w:rPr>
          <w:rFonts w:ascii="Times New Roman" w:hAnsi="Times New Roman" w:cs="Times New Roman"/>
          <w:sz w:val="24"/>
          <w:szCs w:val="24"/>
        </w:rPr>
      </w:pPr>
    </w:p>
    <w:p w14:paraId="03A0274E" w14:textId="77777777" w:rsidR="00550657" w:rsidRPr="00FF7316" w:rsidRDefault="00550657" w:rsidP="00FF7316">
      <w:pPr>
        <w:pStyle w:val="NoSpacing"/>
        <w:tabs>
          <w:tab w:val="left" w:pos="550"/>
          <w:tab w:val="center" w:pos="4680"/>
        </w:tabs>
        <w:jc w:val="both"/>
        <w:rPr>
          <w:rFonts w:ascii="Times New Roman" w:hAnsi="Times New Roman" w:cs="Times New Roman"/>
          <w:sz w:val="24"/>
          <w:szCs w:val="24"/>
        </w:rPr>
      </w:pPr>
    </w:p>
    <w:p w14:paraId="3210981B" w14:textId="77777777" w:rsidR="0054274D" w:rsidRPr="00216727" w:rsidRDefault="0054274D" w:rsidP="00FF7316">
      <w:pPr>
        <w:pStyle w:val="Heading2"/>
        <w:jc w:val="both"/>
        <w:rPr>
          <w:rFonts w:ascii="Times New Roman" w:hAnsi="Times New Roman" w:cs="Times New Roman"/>
          <w:b/>
          <w:color w:val="auto"/>
          <w:sz w:val="24"/>
          <w:szCs w:val="24"/>
        </w:rPr>
      </w:pPr>
      <w:bookmarkStart w:id="8" w:name="_Toc203106628"/>
      <w:r w:rsidRPr="00216727">
        <w:rPr>
          <w:rFonts w:ascii="Times New Roman" w:hAnsi="Times New Roman" w:cs="Times New Roman"/>
          <w:b/>
          <w:color w:val="auto"/>
          <w:sz w:val="24"/>
          <w:szCs w:val="24"/>
        </w:rPr>
        <w:lastRenderedPageBreak/>
        <w:t>CHARTER II</w:t>
      </w:r>
      <w:bookmarkEnd w:id="8"/>
    </w:p>
    <w:p w14:paraId="41A80333" w14:textId="77777777" w:rsidR="00F241C6" w:rsidRPr="00216727" w:rsidRDefault="0054274D" w:rsidP="00FF7316">
      <w:pPr>
        <w:pStyle w:val="Heading2"/>
        <w:jc w:val="both"/>
        <w:rPr>
          <w:rFonts w:ascii="Times New Roman" w:hAnsi="Times New Roman" w:cs="Times New Roman"/>
          <w:b/>
          <w:color w:val="auto"/>
          <w:sz w:val="24"/>
          <w:szCs w:val="24"/>
        </w:rPr>
      </w:pPr>
      <w:bookmarkStart w:id="9" w:name="_Toc203106629"/>
      <w:r w:rsidRPr="00216727">
        <w:rPr>
          <w:rFonts w:ascii="Times New Roman" w:hAnsi="Times New Roman" w:cs="Times New Roman"/>
          <w:b/>
          <w:color w:val="auto"/>
          <w:sz w:val="24"/>
          <w:szCs w:val="24"/>
        </w:rPr>
        <w:t>KE</w:t>
      </w:r>
      <w:r w:rsidR="00CD3F14" w:rsidRPr="00216727">
        <w:rPr>
          <w:rFonts w:ascii="Times New Roman" w:hAnsi="Times New Roman" w:cs="Times New Roman"/>
          <w:b/>
          <w:color w:val="auto"/>
          <w:sz w:val="24"/>
          <w:szCs w:val="24"/>
        </w:rPr>
        <w:t xml:space="preserve">Y COMPONENTS OF </w:t>
      </w:r>
      <w:r w:rsidR="00421585" w:rsidRPr="00216727">
        <w:rPr>
          <w:rFonts w:ascii="Times New Roman" w:hAnsi="Times New Roman" w:cs="Times New Roman"/>
          <w:b/>
          <w:color w:val="auto"/>
          <w:sz w:val="24"/>
          <w:szCs w:val="24"/>
        </w:rPr>
        <w:t>LEITI RISK MANAGEMENT POLICY</w:t>
      </w:r>
      <w:bookmarkEnd w:id="9"/>
    </w:p>
    <w:p w14:paraId="658F88A0" w14:textId="77777777" w:rsidR="00421585" w:rsidRPr="00FF7316" w:rsidRDefault="00421585" w:rsidP="00FF7316">
      <w:pPr>
        <w:pStyle w:val="NoSpacing"/>
        <w:jc w:val="both"/>
        <w:rPr>
          <w:rFonts w:ascii="Times New Roman" w:hAnsi="Times New Roman" w:cs="Times New Roman"/>
          <w:b/>
          <w:sz w:val="24"/>
          <w:szCs w:val="24"/>
        </w:rPr>
      </w:pPr>
    </w:p>
    <w:p w14:paraId="4E795ECE" w14:textId="0085FBB4" w:rsidR="00F241C6" w:rsidRPr="00FF7316" w:rsidRDefault="00F241C6"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This policy provides a structured approach to </w:t>
      </w:r>
      <w:r w:rsidRPr="00FF7316">
        <w:rPr>
          <w:rFonts w:ascii="Times New Roman" w:hAnsi="Times New Roman" w:cs="Times New Roman"/>
          <w:bCs/>
          <w:sz w:val="24"/>
          <w:szCs w:val="24"/>
        </w:rPr>
        <w:t>identifying, assessing, and mitigating risks</w:t>
      </w:r>
      <w:r w:rsidRPr="00FF7316">
        <w:rPr>
          <w:rFonts w:ascii="Times New Roman" w:hAnsi="Times New Roman" w:cs="Times New Roman"/>
          <w:sz w:val="24"/>
          <w:szCs w:val="24"/>
        </w:rPr>
        <w:t xml:space="preserve"> that may impact LEITI’s operations.</w:t>
      </w:r>
      <w:r w:rsidR="00BA0CEB" w:rsidRPr="00FF7316">
        <w:rPr>
          <w:rFonts w:ascii="Times New Roman" w:hAnsi="Times New Roman" w:cs="Times New Roman"/>
          <w:sz w:val="24"/>
          <w:szCs w:val="24"/>
        </w:rPr>
        <w:t xml:space="preserve"> </w:t>
      </w:r>
      <w:r w:rsidRPr="00FF7316">
        <w:rPr>
          <w:rFonts w:ascii="Times New Roman" w:hAnsi="Times New Roman" w:cs="Times New Roman"/>
          <w:sz w:val="24"/>
          <w:szCs w:val="24"/>
        </w:rPr>
        <w:t xml:space="preserve">Effective risk management is </w:t>
      </w:r>
      <w:r w:rsidR="00216727">
        <w:rPr>
          <w:rFonts w:ascii="Times New Roman" w:hAnsi="Times New Roman" w:cs="Times New Roman"/>
          <w:sz w:val="24"/>
          <w:szCs w:val="24"/>
        </w:rPr>
        <w:t xml:space="preserve">essential for maintaining public trust, ensuring financial integrity, and ensuring </w:t>
      </w:r>
      <w:r w:rsidRPr="00FF7316">
        <w:rPr>
          <w:rFonts w:ascii="Times New Roman" w:hAnsi="Times New Roman" w:cs="Times New Roman"/>
          <w:bCs/>
          <w:sz w:val="24"/>
          <w:szCs w:val="24"/>
        </w:rPr>
        <w:t>regulatory compliance</w:t>
      </w:r>
      <w:r w:rsidRPr="00FF7316">
        <w:rPr>
          <w:rFonts w:ascii="Times New Roman" w:hAnsi="Times New Roman" w:cs="Times New Roman"/>
          <w:sz w:val="24"/>
          <w:szCs w:val="24"/>
        </w:rPr>
        <w:t>. LEITI’s risk management framework</w:t>
      </w:r>
      <w:r w:rsidR="00421585" w:rsidRPr="00FF7316">
        <w:rPr>
          <w:rFonts w:ascii="Times New Roman" w:hAnsi="Times New Roman" w:cs="Times New Roman"/>
          <w:sz w:val="24"/>
          <w:szCs w:val="24"/>
        </w:rPr>
        <w:t xml:space="preserve"> outlines three key components that include</w:t>
      </w:r>
      <w:r w:rsidRPr="00FF7316">
        <w:rPr>
          <w:rFonts w:ascii="Times New Roman" w:hAnsi="Times New Roman" w:cs="Times New Roman"/>
          <w:sz w:val="24"/>
          <w:szCs w:val="24"/>
        </w:rPr>
        <w:t xml:space="preserve"> </w:t>
      </w:r>
      <w:r w:rsidR="00421585" w:rsidRPr="00FF7316">
        <w:rPr>
          <w:rFonts w:ascii="Times New Roman" w:hAnsi="Times New Roman" w:cs="Times New Roman"/>
          <w:sz w:val="24"/>
          <w:szCs w:val="24"/>
        </w:rPr>
        <w:t>the following strategies:</w:t>
      </w:r>
    </w:p>
    <w:p w14:paraId="2136E845" w14:textId="275A2928" w:rsidR="00421585" w:rsidRPr="00FF7316" w:rsidRDefault="00421585"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b/>
          <w:sz w:val="24"/>
          <w:szCs w:val="24"/>
        </w:rPr>
        <w:t>Risk Identification</w:t>
      </w:r>
      <w:r w:rsidRPr="00FF7316">
        <w:rPr>
          <w:rFonts w:ascii="Times New Roman" w:hAnsi="Times New Roman" w:cs="Times New Roman"/>
          <w:sz w:val="24"/>
          <w:szCs w:val="24"/>
        </w:rPr>
        <w:t xml:space="preserve"> - which is the first step in </w:t>
      </w:r>
      <w:r w:rsidR="00216727">
        <w:rPr>
          <w:rFonts w:ascii="Times New Roman" w:hAnsi="Times New Roman" w:cs="Times New Roman"/>
          <w:sz w:val="24"/>
          <w:szCs w:val="24"/>
        </w:rPr>
        <w:t xml:space="preserve">the </w:t>
      </w:r>
      <w:r w:rsidRPr="00FF7316">
        <w:rPr>
          <w:rFonts w:ascii="Times New Roman" w:hAnsi="Times New Roman" w:cs="Times New Roman"/>
          <w:sz w:val="24"/>
          <w:szCs w:val="24"/>
        </w:rPr>
        <w:t xml:space="preserve">LEITI risk management process. It involves recognizing potential threats that could impact LEITI’s </w:t>
      </w:r>
      <w:r w:rsidR="00216727">
        <w:rPr>
          <w:rFonts w:ascii="Times New Roman" w:hAnsi="Times New Roman" w:cs="Times New Roman"/>
          <w:sz w:val="24"/>
          <w:szCs w:val="24"/>
        </w:rPr>
        <w:t>Secretariat's</w:t>
      </w:r>
      <w:r w:rsidRPr="00FF7316">
        <w:rPr>
          <w:rFonts w:ascii="Times New Roman" w:hAnsi="Times New Roman" w:cs="Times New Roman"/>
          <w:sz w:val="24"/>
          <w:szCs w:val="24"/>
        </w:rPr>
        <w:t xml:space="preserve"> ability to fulfill its mandate.</w:t>
      </w:r>
    </w:p>
    <w:p w14:paraId="527953F7" w14:textId="1C6096C2" w:rsidR="00421585" w:rsidRPr="00FF7316" w:rsidRDefault="00421585"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b/>
          <w:sz w:val="24"/>
          <w:szCs w:val="24"/>
        </w:rPr>
        <w:t>Risk Assessment</w:t>
      </w:r>
      <w:r w:rsidRPr="00FF7316">
        <w:rPr>
          <w:rFonts w:ascii="Times New Roman" w:hAnsi="Times New Roman" w:cs="Times New Roman"/>
          <w:sz w:val="24"/>
          <w:szCs w:val="24"/>
        </w:rPr>
        <w:t xml:space="preserve"> - Once risks are identified, they must be assessed to determine their potential impact and likelihood</w:t>
      </w:r>
      <w:r w:rsidR="00216727">
        <w:rPr>
          <w:rFonts w:ascii="Times New Roman" w:hAnsi="Times New Roman" w:cs="Times New Roman"/>
          <w:sz w:val="24"/>
          <w:szCs w:val="24"/>
        </w:rPr>
        <w:t xml:space="preserve"> of occurrence</w:t>
      </w:r>
      <w:r w:rsidRPr="00FF7316">
        <w:rPr>
          <w:rFonts w:ascii="Times New Roman" w:hAnsi="Times New Roman" w:cs="Times New Roman"/>
          <w:sz w:val="24"/>
          <w:szCs w:val="24"/>
        </w:rPr>
        <w:t>.</w:t>
      </w:r>
    </w:p>
    <w:p w14:paraId="13970DB7" w14:textId="77777777" w:rsidR="00421585" w:rsidRPr="00FF7316" w:rsidRDefault="00421585"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b/>
          <w:sz w:val="24"/>
          <w:szCs w:val="24"/>
        </w:rPr>
        <w:t>Risk Mitigation</w:t>
      </w:r>
      <w:r w:rsidRPr="00FF7316">
        <w:rPr>
          <w:rFonts w:ascii="Times New Roman" w:hAnsi="Times New Roman" w:cs="Times New Roman"/>
          <w:sz w:val="24"/>
          <w:szCs w:val="24"/>
        </w:rPr>
        <w:t xml:space="preserve"> – which involves implementing measures to reduce or eliminate identified risks.</w:t>
      </w:r>
    </w:p>
    <w:p w14:paraId="24F5D6EF" w14:textId="77777777" w:rsidR="00B127AC" w:rsidRPr="00FF7316" w:rsidRDefault="00B127AC" w:rsidP="00FF7316">
      <w:pPr>
        <w:pStyle w:val="NoSpacing"/>
        <w:spacing w:line="276" w:lineRule="auto"/>
        <w:jc w:val="both"/>
        <w:rPr>
          <w:rFonts w:ascii="Times New Roman" w:hAnsi="Times New Roman" w:cs="Times New Roman"/>
          <w:sz w:val="24"/>
          <w:szCs w:val="24"/>
        </w:rPr>
      </w:pPr>
    </w:p>
    <w:p w14:paraId="0643642C" w14:textId="77777777" w:rsidR="008E1F66" w:rsidRPr="00216727" w:rsidRDefault="00C3629B" w:rsidP="00FF7316">
      <w:pPr>
        <w:pStyle w:val="Heading2"/>
        <w:jc w:val="both"/>
        <w:rPr>
          <w:rFonts w:ascii="Times New Roman" w:hAnsi="Times New Roman" w:cs="Times New Roman"/>
          <w:b/>
          <w:color w:val="auto"/>
          <w:sz w:val="24"/>
          <w:szCs w:val="24"/>
        </w:rPr>
      </w:pPr>
      <w:bookmarkStart w:id="10" w:name="_Toc203106630"/>
      <w:r w:rsidRPr="00216727">
        <w:rPr>
          <w:rFonts w:ascii="Times New Roman" w:hAnsi="Times New Roman" w:cs="Times New Roman"/>
          <w:b/>
          <w:color w:val="auto"/>
          <w:sz w:val="24"/>
          <w:szCs w:val="24"/>
        </w:rPr>
        <w:t>CHARTER III</w:t>
      </w:r>
      <w:bookmarkEnd w:id="10"/>
    </w:p>
    <w:p w14:paraId="62669B30" w14:textId="77777777" w:rsidR="00B127AC" w:rsidRPr="00216727" w:rsidRDefault="00300803" w:rsidP="00FF7316">
      <w:pPr>
        <w:pStyle w:val="Heading2"/>
        <w:jc w:val="both"/>
        <w:rPr>
          <w:rFonts w:ascii="Times New Roman" w:hAnsi="Times New Roman" w:cs="Times New Roman"/>
          <w:b/>
          <w:color w:val="auto"/>
          <w:sz w:val="24"/>
          <w:szCs w:val="24"/>
        </w:rPr>
      </w:pPr>
      <w:bookmarkStart w:id="11" w:name="_Toc203106631"/>
      <w:r w:rsidRPr="00216727">
        <w:rPr>
          <w:rFonts w:ascii="Times New Roman" w:hAnsi="Times New Roman" w:cs="Times New Roman"/>
          <w:b/>
          <w:color w:val="auto"/>
          <w:sz w:val="24"/>
          <w:szCs w:val="24"/>
        </w:rPr>
        <w:t>RISKS IDENTIFICATION</w:t>
      </w:r>
      <w:r w:rsidR="007275CB" w:rsidRPr="00216727">
        <w:rPr>
          <w:rFonts w:ascii="Times New Roman" w:hAnsi="Times New Roman" w:cs="Times New Roman"/>
          <w:b/>
          <w:color w:val="auto"/>
          <w:sz w:val="24"/>
          <w:szCs w:val="24"/>
        </w:rPr>
        <w:t xml:space="preserve"> AND IMPACT</w:t>
      </w:r>
      <w:bookmarkEnd w:id="11"/>
    </w:p>
    <w:p w14:paraId="155C6AEA" w14:textId="77777777" w:rsidR="00B127AC" w:rsidRPr="00FF7316" w:rsidRDefault="00B127AC" w:rsidP="00FF7316">
      <w:pPr>
        <w:pStyle w:val="NoSpacing"/>
        <w:spacing w:line="276" w:lineRule="auto"/>
        <w:jc w:val="both"/>
        <w:rPr>
          <w:rFonts w:ascii="Times New Roman" w:hAnsi="Times New Roman" w:cs="Times New Roman"/>
          <w:sz w:val="24"/>
          <w:szCs w:val="24"/>
        </w:rPr>
      </w:pPr>
    </w:p>
    <w:p w14:paraId="157E4AC2" w14:textId="3820C09F" w:rsidR="00F241C6" w:rsidRPr="00FF7316" w:rsidRDefault="00216727" w:rsidP="00FF731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Risk identification involves </w:t>
      </w:r>
      <w:r w:rsidR="00B127AC" w:rsidRPr="00FF7316">
        <w:rPr>
          <w:rFonts w:ascii="Times New Roman" w:hAnsi="Times New Roman" w:cs="Times New Roman"/>
          <w:sz w:val="24"/>
          <w:szCs w:val="24"/>
        </w:rPr>
        <w:t>ca</w:t>
      </w:r>
      <w:r w:rsidR="00CD3F14" w:rsidRPr="00FF7316">
        <w:rPr>
          <w:rFonts w:ascii="Times New Roman" w:hAnsi="Times New Roman" w:cs="Times New Roman"/>
          <w:sz w:val="24"/>
          <w:szCs w:val="24"/>
        </w:rPr>
        <w:t xml:space="preserve">tegorizing each risk LEITI </w:t>
      </w:r>
      <w:r>
        <w:rPr>
          <w:rFonts w:ascii="Times New Roman" w:hAnsi="Times New Roman" w:cs="Times New Roman"/>
          <w:sz w:val="24"/>
          <w:szCs w:val="24"/>
        </w:rPr>
        <w:t>faces and the methods used for</w:t>
      </w:r>
      <w:r w:rsidR="00B127AC" w:rsidRPr="00FF7316">
        <w:rPr>
          <w:rFonts w:ascii="Times New Roman" w:hAnsi="Times New Roman" w:cs="Times New Roman"/>
          <w:sz w:val="24"/>
          <w:szCs w:val="24"/>
        </w:rPr>
        <w:t xml:space="preserve"> identification</w:t>
      </w:r>
      <w:r w:rsidR="00CD3F14" w:rsidRPr="00FF7316">
        <w:rPr>
          <w:rFonts w:ascii="Times New Roman" w:hAnsi="Times New Roman" w:cs="Times New Roman"/>
          <w:sz w:val="24"/>
          <w:szCs w:val="24"/>
        </w:rPr>
        <w:t>.</w:t>
      </w:r>
    </w:p>
    <w:p w14:paraId="2906AD59" w14:textId="77777777" w:rsidR="00B127AC" w:rsidRPr="00FF7316" w:rsidRDefault="00B127AC" w:rsidP="00FF7316">
      <w:pPr>
        <w:pStyle w:val="NoSpacing"/>
        <w:spacing w:line="276" w:lineRule="auto"/>
        <w:jc w:val="both"/>
        <w:rPr>
          <w:rFonts w:ascii="Times New Roman" w:hAnsi="Times New Roman" w:cs="Times New Roman"/>
          <w:sz w:val="24"/>
          <w:szCs w:val="24"/>
        </w:rPr>
      </w:pPr>
    </w:p>
    <w:p w14:paraId="00350401" w14:textId="77777777" w:rsidR="00421585" w:rsidRPr="00FF7316" w:rsidRDefault="0013758D" w:rsidP="00FF7316">
      <w:pPr>
        <w:pStyle w:val="Heading2"/>
        <w:spacing w:line="360" w:lineRule="auto"/>
        <w:jc w:val="both"/>
        <w:rPr>
          <w:rFonts w:ascii="Times New Roman" w:hAnsi="Times New Roman" w:cs="Times New Roman"/>
          <w:b/>
          <w:color w:val="auto"/>
          <w:sz w:val="24"/>
          <w:szCs w:val="24"/>
        </w:rPr>
      </w:pPr>
      <w:bookmarkStart w:id="12" w:name="_Toc203106632"/>
      <w:r w:rsidRPr="00FF7316">
        <w:rPr>
          <w:rFonts w:ascii="Times New Roman" w:hAnsi="Times New Roman" w:cs="Times New Roman"/>
          <w:b/>
          <w:color w:val="auto"/>
          <w:sz w:val="24"/>
          <w:szCs w:val="24"/>
        </w:rPr>
        <w:t xml:space="preserve">3.1 </w:t>
      </w:r>
      <w:r w:rsidR="00F241C6" w:rsidRPr="00FF7316">
        <w:rPr>
          <w:rFonts w:ascii="Times New Roman" w:hAnsi="Times New Roman" w:cs="Times New Roman"/>
          <w:b/>
          <w:color w:val="auto"/>
          <w:sz w:val="24"/>
          <w:szCs w:val="24"/>
        </w:rPr>
        <w:t>Categories of Risks</w:t>
      </w:r>
      <w:bookmarkEnd w:id="12"/>
    </w:p>
    <w:p w14:paraId="0CE75795" w14:textId="146B144C" w:rsidR="00421585" w:rsidRPr="00216727" w:rsidRDefault="00421585" w:rsidP="00FF7316">
      <w:pPr>
        <w:pStyle w:val="NoSpacing"/>
        <w:spacing w:line="276" w:lineRule="auto"/>
        <w:jc w:val="both"/>
        <w:rPr>
          <w:rFonts w:ascii="Times New Roman" w:hAnsi="Times New Roman" w:cs="Times New Roman"/>
          <w:bCs/>
          <w:sz w:val="24"/>
          <w:szCs w:val="24"/>
        </w:rPr>
      </w:pPr>
      <w:r w:rsidRPr="00FF7316">
        <w:rPr>
          <w:rFonts w:ascii="Times New Roman" w:hAnsi="Times New Roman" w:cs="Times New Roman"/>
          <w:sz w:val="24"/>
          <w:szCs w:val="24"/>
        </w:rPr>
        <w:t>The Liberia Extractive Industries Transparency Initiative (LEITI) Secretariat faces several risks that could impact its effectiveness in ensuring transparency and accountability in the extract</w:t>
      </w:r>
      <w:r w:rsidR="00CB2D55" w:rsidRPr="00FF7316">
        <w:rPr>
          <w:rFonts w:ascii="Times New Roman" w:hAnsi="Times New Roman" w:cs="Times New Roman"/>
          <w:sz w:val="24"/>
          <w:szCs w:val="24"/>
        </w:rPr>
        <w:t>ive sector. These risks include</w:t>
      </w:r>
      <w:r w:rsidR="00CB2D55" w:rsidRPr="00FF7316">
        <w:rPr>
          <w:rFonts w:ascii="Times New Roman" w:hAnsi="Times New Roman" w:cs="Times New Roman"/>
          <w:b/>
          <w:sz w:val="24"/>
          <w:szCs w:val="24"/>
        </w:rPr>
        <w:t xml:space="preserve"> </w:t>
      </w:r>
      <w:r w:rsidR="00CB2D55" w:rsidRPr="00216727">
        <w:rPr>
          <w:rFonts w:ascii="Times New Roman" w:hAnsi="Times New Roman" w:cs="Times New Roman"/>
          <w:bCs/>
          <w:sz w:val="24"/>
          <w:szCs w:val="24"/>
        </w:rPr>
        <w:t xml:space="preserve">financial risks, </w:t>
      </w:r>
      <w:r w:rsidR="00216727" w:rsidRPr="00216727">
        <w:rPr>
          <w:rFonts w:ascii="Times New Roman" w:hAnsi="Times New Roman" w:cs="Times New Roman"/>
          <w:bCs/>
          <w:sz w:val="24"/>
          <w:szCs w:val="24"/>
        </w:rPr>
        <w:t>operational</w:t>
      </w:r>
      <w:r w:rsidR="00CB2D55" w:rsidRPr="00216727">
        <w:rPr>
          <w:rFonts w:ascii="Times New Roman" w:hAnsi="Times New Roman" w:cs="Times New Roman"/>
          <w:bCs/>
          <w:sz w:val="24"/>
          <w:szCs w:val="24"/>
        </w:rPr>
        <w:t xml:space="preserve"> risks, regulatory &amp; compliance risks, stakeholder &amp; governance risks</w:t>
      </w:r>
      <w:r w:rsidR="00216727" w:rsidRPr="00216727">
        <w:rPr>
          <w:rFonts w:ascii="Times New Roman" w:hAnsi="Times New Roman" w:cs="Times New Roman"/>
          <w:bCs/>
          <w:sz w:val="24"/>
          <w:szCs w:val="24"/>
        </w:rPr>
        <w:t>,</w:t>
      </w:r>
      <w:r w:rsidR="00CB2D55" w:rsidRPr="00216727">
        <w:rPr>
          <w:rFonts w:ascii="Times New Roman" w:hAnsi="Times New Roman" w:cs="Times New Roman"/>
          <w:bCs/>
          <w:sz w:val="24"/>
          <w:szCs w:val="24"/>
        </w:rPr>
        <w:t xml:space="preserve"> and </w:t>
      </w:r>
      <w:r w:rsidR="00216727" w:rsidRPr="00216727">
        <w:rPr>
          <w:rFonts w:ascii="Times New Roman" w:hAnsi="Times New Roman" w:cs="Times New Roman"/>
          <w:bCs/>
          <w:sz w:val="24"/>
          <w:szCs w:val="24"/>
        </w:rPr>
        <w:t>e</w:t>
      </w:r>
      <w:r w:rsidR="00CB2D55" w:rsidRPr="00216727">
        <w:rPr>
          <w:rFonts w:ascii="Times New Roman" w:hAnsi="Times New Roman" w:cs="Times New Roman"/>
          <w:bCs/>
          <w:sz w:val="24"/>
          <w:szCs w:val="24"/>
        </w:rPr>
        <w:t xml:space="preserve">nvironmental &amp; </w:t>
      </w:r>
      <w:r w:rsidR="00216727" w:rsidRPr="00216727">
        <w:rPr>
          <w:rFonts w:ascii="Times New Roman" w:hAnsi="Times New Roman" w:cs="Times New Roman"/>
          <w:bCs/>
          <w:sz w:val="24"/>
          <w:szCs w:val="24"/>
        </w:rPr>
        <w:t>s</w:t>
      </w:r>
      <w:r w:rsidR="00CB2D55" w:rsidRPr="00216727">
        <w:rPr>
          <w:rFonts w:ascii="Times New Roman" w:hAnsi="Times New Roman" w:cs="Times New Roman"/>
          <w:bCs/>
          <w:sz w:val="24"/>
          <w:szCs w:val="24"/>
        </w:rPr>
        <w:t xml:space="preserve">ocial </w:t>
      </w:r>
      <w:r w:rsidR="00216727" w:rsidRPr="00216727">
        <w:rPr>
          <w:rFonts w:ascii="Times New Roman" w:hAnsi="Times New Roman" w:cs="Times New Roman"/>
          <w:bCs/>
          <w:sz w:val="24"/>
          <w:szCs w:val="24"/>
        </w:rPr>
        <w:t>r</w:t>
      </w:r>
      <w:r w:rsidR="00CB2D55" w:rsidRPr="00216727">
        <w:rPr>
          <w:rFonts w:ascii="Times New Roman" w:hAnsi="Times New Roman" w:cs="Times New Roman"/>
          <w:bCs/>
          <w:sz w:val="24"/>
          <w:szCs w:val="24"/>
        </w:rPr>
        <w:t>isks</w:t>
      </w:r>
      <w:r w:rsidR="00A64943">
        <w:rPr>
          <w:rFonts w:ascii="Times New Roman" w:hAnsi="Times New Roman" w:cs="Times New Roman"/>
          <w:bCs/>
          <w:sz w:val="24"/>
          <w:szCs w:val="24"/>
        </w:rPr>
        <w:t>.</w:t>
      </w:r>
    </w:p>
    <w:p w14:paraId="2217B1F8" w14:textId="77777777" w:rsidR="00CB2D55" w:rsidRPr="00FF7316" w:rsidRDefault="00CB2D55" w:rsidP="00FF7316">
      <w:pPr>
        <w:pStyle w:val="NoSpacing"/>
        <w:spacing w:line="276" w:lineRule="auto"/>
        <w:jc w:val="both"/>
        <w:rPr>
          <w:rFonts w:ascii="Times New Roman" w:hAnsi="Times New Roman" w:cs="Times New Roman"/>
          <w:sz w:val="24"/>
          <w:szCs w:val="24"/>
        </w:rPr>
      </w:pPr>
    </w:p>
    <w:p w14:paraId="021339D9" w14:textId="77777777" w:rsidR="00B127AC" w:rsidRPr="00FF7316" w:rsidRDefault="0013758D" w:rsidP="00FF7316">
      <w:pPr>
        <w:pStyle w:val="Heading2"/>
        <w:spacing w:line="360" w:lineRule="auto"/>
        <w:jc w:val="both"/>
        <w:rPr>
          <w:rFonts w:ascii="Times New Roman" w:hAnsi="Times New Roman" w:cs="Times New Roman"/>
          <w:b/>
          <w:color w:val="auto"/>
          <w:sz w:val="24"/>
          <w:szCs w:val="24"/>
        </w:rPr>
      </w:pPr>
      <w:bookmarkStart w:id="13" w:name="_Toc203106633"/>
      <w:r w:rsidRPr="00FF7316">
        <w:rPr>
          <w:rFonts w:ascii="Times New Roman" w:hAnsi="Times New Roman" w:cs="Times New Roman"/>
          <w:b/>
          <w:color w:val="auto"/>
          <w:sz w:val="24"/>
          <w:szCs w:val="24"/>
        </w:rPr>
        <w:t xml:space="preserve">3.2 </w:t>
      </w:r>
      <w:r w:rsidR="00B127AC" w:rsidRPr="00FF7316">
        <w:rPr>
          <w:rFonts w:ascii="Times New Roman" w:hAnsi="Times New Roman" w:cs="Times New Roman"/>
          <w:b/>
          <w:color w:val="auto"/>
          <w:sz w:val="24"/>
          <w:szCs w:val="24"/>
        </w:rPr>
        <w:t>Financial Risks</w:t>
      </w:r>
      <w:bookmarkEnd w:id="13"/>
      <w:r w:rsidR="00B127AC" w:rsidRPr="00FF7316">
        <w:rPr>
          <w:rFonts w:ascii="Times New Roman" w:hAnsi="Times New Roman" w:cs="Times New Roman"/>
          <w:b/>
          <w:color w:val="auto"/>
          <w:sz w:val="24"/>
          <w:szCs w:val="24"/>
        </w:rPr>
        <w:t xml:space="preserve">  </w:t>
      </w:r>
    </w:p>
    <w:p w14:paraId="369EFE5B" w14:textId="77777777" w:rsidR="00B127AC" w:rsidRDefault="00B127AC"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Financial risks pose significant challenges to its operations, affecting its ability to fulfill its mandate effectively. These risks stem from </w:t>
      </w:r>
      <w:r w:rsidRPr="00FF7316">
        <w:rPr>
          <w:rFonts w:ascii="Times New Roman" w:hAnsi="Times New Roman" w:cs="Times New Roman"/>
          <w:bCs/>
          <w:sz w:val="24"/>
          <w:szCs w:val="24"/>
        </w:rPr>
        <w:t>funding constraints, financial mismanagement, delayed disbursement, and external economic factors</w:t>
      </w:r>
      <w:r w:rsidRPr="00FF7316">
        <w:rPr>
          <w:rFonts w:ascii="Times New Roman" w:hAnsi="Times New Roman" w:cs="Times New Roman"/>
          <w:sz w:val="24"/>
          <w:szCs w:val="24"/>
        </w:rPr>
        <w:t>. Addressing these risks is essential to maintaining LEITI’s credibility and operational efficiency.</w:t>
      </w:r>
    </w:p>
    <w:p w14:paraId="6B903E52" w14:textId="77777777" w:rsidR="00610833" w:rsidRPr="00FF7316" w:rsidRDefault="00610833" w:rsidP="00FF7316">
      <w:pPr>
        <w:pStyle w:val="NoSpacing"/>
        <w:spacing w:line="276" w:lineRule="auto"/>
        <w:jc w:val="both"/>
        <w:rPr>
          <w:rFonts w:ascii="Times New Roman" w:hAnsi="Times New Roman" w:cs="Times New Roman"/>
          <w:sz w:val="24"/>
          <w:szCs w:val="24"/>
        </w:rPr>
      </w:pPr>
    </w:p>
    <w:p w14:paraId="0C90B3F5" w14:textId="77777777" w:rsidR="0013758D" w:rsidRPr="00FF7316" w:rsidRDefault="00B127AC" w:rsidP="00FF7316">
      <w:pPr>
        <w:pStyle w:val="NoSpacing"/>
        <w:numPr>
          <w:ilvl w:val="0"/>
          <w:numId w:val="20"/>
        </w:numPr>
        <w:spacing w:line="276" w:lineRule="auto"/>
        <w:jc w:val="both"/>
        <w:rPr>
          <w:rFonts w:ascii="Times New Roman" w:hAnsi="Times New Roman" w:cs="Times New Roman"/>
          <w:i/>
          <w:sz w:val="24"/>
          <w:szCs w:val="24"/>
        </w:rPr>
      </w:pPr>
      <w:r w:rsidRPr="00FF7316">
        <w:rPr>
          <w:rFonts w:ascii="Times New Roman" w:hAnsi="Times New Roman" w:cs="Times New Roman"/>
          <w:i/>
          <w:sz w:val="24"/>
          <w:szCs w:val="24"/>
        </w:rPr>
        <w:t>Funding Constraints</w:t>
      </w:r>
    </w:p>
    <w:p w14:paraId="0E8CE4A3" w14:textId="17B3CDAC" w:rsidR="0010202B" w:rsidRPr="00FF7316" w:rsidRDefault="00B127AC" w:rsidP="00610833">
      <w:pPr>
        <w:pStyle w:val="NoSpacing"/>
        <w:spacing w:line="276" w:lineRule="auto"/>
        <w:ind w:left="720"/>
        <w:jc w:val="both"/>
        <w:rPr>
          <w:rFonts w:ascii="Times New Roman" w:hAnsi="Times New Roman" w:cs="Times New Roman"/>
          <w:sz w:val="24"/>
          <w:szCs w:val="24"/>
        </w:rPr>
      </w:pPr>
      <w:r w:rsidRPr="00FF7316">
        <w:rPr>
          <w:rFonts w:ascii="Times New Roman" w:hAnsi="Times New Roman" w:cs="Times New Roman"/>
          <w:sz w:val="24"/>
          <w:szCs w:val="24"/>
        </w:rPr>
        <w:t>LEITI relies on government allocations and donor funding, which may be inconsistent or insufficient. Budgetary limitations can hinder essential activities</w:t>
      </w:r>
      <w:r w:rsidR="00A64943">
        <w:rPr>
          <w:rFonts w:ascii="Times New Roman" w:hAnsi="Times New Roman" w:cs="Times New Roman"/>
          <w:sz w:val="24"/>
          <w:szCs w:val="24"/>
        </w:rPr>
        <w:t xml:space="preserve">, including data collection, reporting, dissemination of key data to affected communities, </w:t>
      </w:r>
      <w:r w:rsidR="00A64943" w:rsidRPr="00FF7316">
        <w:rPr>
          <w:rFonts w:ascii="Times New Roman" w:hAnsi="Times New Roman" w:cs="Times New Roman"/>
          <w:sz w:val="24"/>
          <w:szCs w:val="24"/>
        </w:rPr>
        <w:t>stakeholder</w:t>
      </w:r>
      <w:r w:rsidRPr="00FF7316">
        <w:rPr>
          <w:rFonts w:ascii="Times New Roman" w:hAnsi="Times New Roman" w:cs="Times New Roman"/>
          <w:sz w:val="24"/>
          <w:szCs w:val="24"/>
        </w:rPr>
        <w:t xml:space="preserve"> engagement, and compliance monitoring.</w:t>
      </w:r>
    </w:p>
    <w:p w14:paraId="4E2C0121" w14:textId="77777777" w:rsidR="0010202B" w:rsidRPr="00FF7316" w:rsidRDefault="0010202B" w:rsidP="00FF7316">
      <w:pPr>
        <w:pStyle w:val="NoSpacing"/>
        <w:spacing w:line="276" w:lineRule="auto"/>
        <w:ind w:left="720"/>
        <w:jc w:val="both"/>
        <w:rPr>
          <w:rFonts w:ascii="Times New Roman" w:hAnsi="Times New Roman" w:cs="Times New Roman"/>
          <w:i/>
          <w:sz w:val="24"/>
          <w:szCs w:val="24"/>
        </w:rPr>
      </w:pPr>
    </w:p>
    <w:p w14:paraId="09342682" w14:textId="77777777" w:rsidR="0013758D" w:rsidRPr="00FF7316" w:rsidRDefault="00B127AC" w:rsidP="00FF7316">
      <w:pPr>
        <w:pStyle w:val="NoSpacing"/>
        <w:numPr>
          <w:ilvl w:val="0"/>
          <w:numId w:val="20"/>
        </w:numPr>
        <w:spacing w:line="276" w:lineRule="auto"/>
        <w:jc w:val="both"/>
        <w:rPr>
          <w:rFonts w:ascii="Times New Roman" w:hAnsi="Times New Roman" w:cs="Times New Roman"/>
          <w:i/>
          <w:sz w:val="24"/>
          <w:szCs w:val="24"/>
        </w:rPr>
      </w:pPr>
      <w:r w:rsidRPr="00FF7316">
        <w:rPr>
          <w:rFonts w:ascii="Times New Roman" w:hAnsi="Times New Roman" w:cs="Times New Roman"/>
          <w:i/>
          <w:sz w:val="24"/>
          <w:szCs w:val="24"/>
        </w:rPr>
        <w:t>Financial Mismanagement</w:t>
      </w:r>
    </w:p>
    <w:p w14:paraId="30B602B3" w14:textId="77777777" w:rsidR="0013758D" w:rsidRDefault="00B127AC" w:rsidP="00FF7316">
      <w:pPr>
        <w:pStyle w:val="NoSpacing"/>
        <w:spacing w:line="276" w:lineRule="auto"/>
        <w:ind w:left="720"/>
        <w:jc w:val="both"/>
        <w:rPr>
          <w:rFonts w:ascii="Times New Roman" w:hAnsi="Times New Roman" w:cs="Times New Roman"/>
          <w:sz w:val="24"/>
          <w:szCs w:val="24"/>
        </w:rPr>
      </w:pPr>
      <w:r w:rsidRPr="00FF7316">
        <w:rPr>
          <w:rFonts w:ascii="Times New Roman" w:hAnsi="Times New Roman" w:cs="Times New Roman"/>
          <w:sz w:val="24"/>
          <w:szCs w:val="24"/>
        </w:rPr>
        <w:t>Weak financial oversight can lead to misallocation or misuse of funds. Without strong internal controls, there is a risk of fraud, corruption, and inefficiencies in financial transactions.</w:t>
      </w:r>
    </w:p>
    <w:p w14:paraId="7C8C8EB1" w14:textId="77777777" w:rsidR="00610833" w:rsidRDefault="00610833" w:rsidP="00FF7316">
      <w:pPr>
        <w:pStyle w:val="NoSpacing"/>
        <w:spacing w:line="276" w:lineRule="auto"/>
        <w:ind w:left="720"/>
        <w:jc w:val="both"/>
        <w:rPr>
          <w:rFonts w:ascii="Times New Roman" w:hAnsi="Times New Roman" w:cs="Times New Roman"/>
          <w:sz w:val="24"/>
          <w:szCs w:val="24"/>
        </w:rPr>
      </w:pPr>
    </w:p>
    <w:p w14:paraId="54163AB3" w14:textId="77777777" w:rsidR="00610833" w:rsidRPr="00FF7316" w:rsidRDefault="00610833" w:rsidP="00FF7316">
      <w:pPr>
        <w:pStyle w:val="NoSpacing"/>
        <w:spacing w:line="276" w:lineRule="auto"/>
        <w:ind w:left="720"/>
        <w:jc w:val="both"/>
        <w:rPr>
          <w:rFonts w:ascii="Times New Roman" w:hAnsi="Times New Roman" w:cs="Times New Roman"/>
          <w:i/>
          <w:sz w:val="24"/>
          <w:szCs w:val="24"/>
        </w:rPr>
      </w:pPr>
    </w:p>
    <w:p w14:paraId="51924CB7" w14:textId="77777777" w:rsidR="0013758D" w:rsidRPr="00FF7316" w:rsidRDefault="00B127AC" w:rsidP="00FF7316">
      <w:pPr>
        <w:pStyle w:val="NoSpacing"/>
        <w:numPr>
          <w:ilvl w:val="0"/>
          <w:numId w:val="20"/>
        </w:numPr>
        <w:spacing w:line="276" w:lineRule="auto"/>
        <w:jc w:val="both"/>
        <w:rPr>
          <w:rFonts w:ascii="Times New Roman" w:hAnsi="Times New Roman" w:cs="Times New Roman"/>
          <w:i/>
          <w:sz w:val="24"/>
          <w:szCs w:val="24"/>
        </w:rPr>
      </w:pPr>
      <w:r w:rsidRPr="00FF7316">
        <w:rPr>
          <w:rFonts w:ascii="Times New Roman" w:hAnsi="Times New Roman" w:cs="Times New Roman"/>
          <w:i/>
          <w:sz w:val="24"/>
          <w:szCs w:val="24"/>
        </w:rPr>
        <w:lastRenderedPageBreak/>
        <w:t>Delayed Disbursement</w:t>
      </w:r>
    </w:p>
    <w:p w14:paraId="7495F174" w14:textId="00FAE57D" w:rsidR="0013758D" w:rsidRDefault="00B127AC" w:rsidP="00FF7316">
      <w:pPr>
        <w:pStyle w:val="NoSpacing"/>
        <w:spacing w:line="276" w:lineRule="auto"/>
        <w:ind w:left="720"/>
        <w:jc w:val="both"/>
        <w:rPr>
          <w:rFonts w:ascii="Times New Roman" w:hAnsi="Times New Roman" w:cs="Times New Roman"/>
          <w:sz w:val="24"/>
          <w:szCs w:val="24"/>
        </w:rPr>
      </w:pPr>
      <w:r w:rsidRPr="00FF7316">
        <w:rPr>
          <w:rFonts w:ascii="Times New Roman" w:hAnsi="Times New Roman" w:cs="Times New Roman"/>
          <w:sz w:val="24"/>
          <w:szCs w:val="24"/>
        </w:rPr>
        <w:t xml:space="preserve">Bureaucratic delays in fund disbursement can affect </w:t>
      </w:r>
      <w:r w:rsidR="00610833">
        <w:rPr>
          <w:rFonts w:ascii="Times New Roman" w:hAnsi="Times New Roman" w:cs="Times New Roman"/>
          <w:sz w:val="24"/>
          <w:szCs w:val="24"/>
        </w:rPr>
        <w:t xml:space="preserve">the </w:t>
      </w:r>
      <w:r w:rsidRPr="00FF7316">
        <w:rPr>
          <w:rFonts w:ascii="Times New Roman" w:hAnsi="Times New Roman" w:cs="Times New Roman"/>
          <w:sz w:val="24"/>
          <w:szCs w:val="24"/>
        </w:rPr>
        <w:t>timely execution of transparency initiatives. This can result in missed deadlines for reporting extractive industry revenues and compliance assessments</w:t>
      </w:r>
      <w:r w:rsidR="00610833">
        <w:rPr>
          <w:rFonts w:ascii="Times New Roman" w:hAnsi="Times New Roman" w:cs="Times New Roman"/>
          <w:sz w:val="24"/>
          <w:szCs w:val="24"/>
        </w:rPr>
        <w:t xml:space="preserve"> as required </w:t>
      </w:r>
      <w:r w:rsidR="00186E33">
        <w:rPr>
          <w:rFonts w:ascii="Times New Roman" w:hAnsi="Times New Roman" w:cs="Times New Roman"/>
          <w:sz w:val="24"/>
          <w:szCs w:val="24"/>
        </w:rPr>
        <w:t xml:space="preserve">by </w:t>
      </w:r>
      <w:r w:rsidR="00610833">
        <w:rPr>
          <w:rFonts w:ascii="Times New Roman" w:hAnsi="Times New Roman" w:cs="Times New Roman"/>
          <w:sz w:val="24"/>
          <w:szCs w:val="24"/>
        </w:rPr>
        <w:t>the EITI</w:t>
      </w:r>
      <w:r w:rsidRPr="00FF7316">
        <w:rPr>
          <w:rFonts w:ascii="Times New Roman" w:hAnsi="Times New Roman" w:cs="Times New Roman"/>
          <w:sz w:val="24"/>
          <w:szCs w:val="24"/>
        </w:rPr>
        <w:t>.</w:t>
      </w:r>
    </w:p>
    <w:p w14:paraId="1319DD28" w14:textId="77777777" w:rsidR="00610833" w:rsidRPr="00FF7316" w:rsidRDefault="00610833" w:rsidP="00FF7316">
      <w:pPr>
        <w:pStyle w:val="NoSpacing"/>
        <w:spacing w:line="276" w:lineRule="auto"/>
        <w:ind w:left="720"/>
        <w:jc w:val="both"/>
        <w:rPr>
          <w:rFonts w:ascii="Times New Roman" w:hAnsi="Times New Roman" w:cs="Times New Roman"/>
          <w:i/>
          <w:sz w:val="24"/>
          <w:szCs w:val="24"/>
        </w:rPr>
      </w:pPr>
    </w:p>
    <w:p w14:paraId="375CDB57" w14:textId="77777777" w:rsidR="0013758D" w:rsidRPr="00FF7316" w:rsidRDefault="00B127AC" w:rsidP="00FF7316">
      <w:pPr>
        <w:pStyle w:val="NoSpacing"/>
        <w:numPr>
          <w:ilvl w:val="0"/>
          <w:numId w:val="20"/>
        </w:numPr>
        <w:spacing w:line="276" w:lineRule="auto"/>
        <w:jc w:val="both"/>
        <w:rPr>
          <w:rFonts w:ascii="Times New Roman" w:hAnsi="Times New Roman" w:cs="Times New Roman"/>
          <w:i/>
          <w:sz w:val="24"/>
          <w:szCs w:val="24"/>
        </w:rPr>
      </w:pPr>
      <w:r w:rsidRPr="00FF7316">
        <w:rPr>
          <w:rFonts w:ascii="Times New Roman" w:hAnsi="Times New Roman" w:cs="Times New Roman"/>
          <w:i/>
          <w:sz w:val="24"/>
          <w:szCs w:val="24"/>
        </w:rPr>
        <w:t>External Economic Factors</w:t>
      </w:r>
    </w:p>
    <w:p w14:paraId="0057572D" w14:textId="05B5A53D" w:rsidR="00B127AC" w:rsidRPr="00FF7316" w:rsidRDefault="00B127AC" w:rsidP="00FF7316">
      <w:pPr>
        <w:pStyle w:val="NoSpacing"/>
        <w:spacing w:line="276" w:lineRule="auto"/>
        <w:ind w:left="720"/>
        <w:jc w:val="both"/>
        <w:rPr>
          <w:rFonts w:ascii="Times New Roman" w:hAnsi="Times New Roman" w:cs="Times New Roman"/>
          <w:i/>
          <w:sz w:val="24"/>
          <w:szCs w:val="24"/>
        </w:rPr>
      </w:pPr>
      <w:r w:rsidRPr="00FF7316">
        <w:rPr>
          <w:rFonts w:ascii="Times New Roman" w:hAnsi="Times New Roman" w:cs="Times New Roman"/>
          <w:sz w:val="24"/>
          <w:szCs w:val="24"/>
        </w:rPr>
        <w:t>Economic downturns</w:t>
      </w:r>
      <w:r w:rsidR="00186E33">
        <w:rPr>
          <w:rFonts w:ascii="Times New Roman" w:hAnsi="Times New Roman" w:cs="Times New Roman"/>
          <w:sz w:val="24"/>
          <w:szCs w:val="24"/>
        </w:rPr>
        <w:t xml:space="preserve"> </w:t>
      </w:r>
      <w:r w:rsidRPr="00FF7316">
        <w:rPr>
          <w:rFonts w:ascii="Times New Roman" w:hAnsi="Times New Roman" w:cs="Times New Roman"/>
          <w:sz w:val="24"/>
          <w:szCs w:val="24"/>
        </w:rPr>
        <w:t>and changes in international donor priorities can impact LEITI’s financial stability. Reduced funding can limit its ability to conduct audits</w:t>
      </w:r>
      <w:r w:rsidR="00A368AA">
        <w:rPr>
          <w:rFonts w:ascii="Times New Roman" w:hAnsi="Times New Roman" w:cs="Times New Roman"/>
          <w:sz w:val="24"/>
          <w:szCs w:val="24"/>
        </w:rPr>
        <w:t xml:space="preserve"> and investigations, as well as </w:t>
      </w:r>
      <w:r w:rsidRPr="00FF7316">
        <w:rPr>
          <w:rFonts w:ascii="Times New Roman" w:hAnsi="Times New Roman" w:cs="Times New Roman"/>
          <w:sz w:val="24"/>
          <w:szCs w:val="24"/>
        </w:rPr>
        <w:t>publish reports.</w:t>
      </w:r>
    </w:p>
    <w:p w14:paraId="31B80029" w14:textId="77777777" w:rsidR="000F3103" w:rsidRPr="00FF7316" w:rsidRDefault="000F3103" w:rsidP="00FF7316">
      <w:pPr>
        <w:pStyle w:val="NoSpacing"/>
        <w:spacing w:line="276" w:lineRule="auto"/>
        <w:jc w:val="both"/>
        <w:rPr>
          <w:rFonts w:ascii="Times New Roman" w:hAnsi="Times New Roman" w:cs="Times New Roman"/>
          <w:sz w:val="24"/>
          <w:szCs w:val="24"/>
        </w:rPr>
      </w:pPr>
    </w:p>
    <w:p w14:paraId="7AEB022E" w14:textId="77777777" w:rsidR="000F3103" w:rsidRPr="00FF7316" w:rsidRDefault="00B43C37" w:rsidP="00FF7316">
      <w:pPr>
        <w:pStyle w:val="Heading2"/>
        <w:spacing w:line="360" w:lineRule="auto"/>
        <w:jc w:val="both"/>
        <w:rPr>
          <w:rFonts w:ascii="Times New Roman" w:eastAsia="Times New Roman" w:hAnsi="Times New Roman" w:cs="Times New Roman"/>
          <w:b/>
          <w:color w:val="auto"/>
          <w:sz w:val="24"/>
          <w:szCs w:val="24"/>
        </w:rPr>
      </w:pPr>
      <w:bookmarkStart w:id="14" w:name="_Toc203106634"/>
      <w:r w:rsidRPr="00FF7316">
        <w:rPr>
          <w:rFonts w:ascii="Times New Roman" w:eastAsia="Times New Roman" w:hAnsi="Times New Roman" w:cs="Times New Roman"/>
          <w:b/>
          <w:color w:val="auto"/>
          <w:sz w:val="24"/>
          <w:szCs w:val="24"/>
        </w:rPr>
        <w:t>3.2.1</w:t>
      </w:r>
      <w:r w:rsidR="006E2EA5" w:rsidRPr="00FF7316">
        <w:rPr>
          <w:rFonts w:ascii="Times New Roman" w:eastAsia="Times New Roman" w:hAnsi="Times New Roman" w:cs="Times New Roman"/>
          <w:b/>
          <w:color w:val="auto"/>
          <w:sz w:val="24"/>
          <w:szCs w:val="24"/>
        </w:rPr>
        <w:t xml:space="preserve"> </w:t>
      </w:r>
      <w:r w:rsidR="000F3103" w:rsidRPr="00FF7316">
        <w:rPr>
          <w:rFonts w:ascii="Times New Roman" w:eastAsia="Times New Roman" w:hAnsi="Times New Roman" w:cs="Times New Roman"/>
          <w:b/>
          <w:color w:val="auto"/>
          <w:sz w:val="24"/>
          <w:szCs w:val="24"/>
        </w:rPr>
        <w:t>Impact of Financial Risks</w:t>
      </w:r>
      <w:bookmarkEnd w:id="14"/>
      <w:r w:rsidR="000F3103" w:rsidRPr="00FF7316">
        <w:rPr>
          <w:rFonts w:ascii="Times New Roman" w:eastAsia="Times New Roman" w:hAnsi="Times New Roman" w:cs="Times New Roman"/>
          <w:b/>
          <w:color w:val="auto"/>
          <w:sz w:val="24"/>
          <w:szCs w:val="24"/>
        </w:rPr>
        <w:t xml:space="preserve"> </w:t>
      </w:r>
    </w:p>
    <w:p w14:paraId="24BF8C68" w14:textId="032114B5" w:rsidR="000F3103" w:rsidRPr="00FF7316" w:rsidRDefault="000F3103" w:rsidP="00FF7316">
      <w:pPr>
        <w:pStyle w:val="NoSpacing"/>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sz w:val="24"/>
          <w:szCs w:val="24"/>
        </w:rPr>
        <w:t xml:space="preserve">The financial risks faced by </w:t>
      </w:r>
      <w:r w:rsidR="00A368AA">
        <w:rPr>
          <w:rFonts w:ascii="Times New Roman" w:eastAsia="Times New Roman" w:hAnsi="Times New Roman" w:cs="Times New Roman"/>
          <w:sz w:val="24"/>
          <w:szCs w:val="24"/>
        </w:rPr>
        <w:t xml:space="preserve">the </w:t>
      </w:r>
      <w:r w:rsidRPr="00FF7316">
        <w:rPr>
          <w:rFonts w:ascii="Times New Roman" w:eastAsia="Times New Roman" w:hAnsi="Times New Roman" w:cs="Times New Roman"/>
          <w:sz w:val="24"/>
          <w:szCs w:val="24"/>
        </w:rPr>
        <w:t>LEITI Secretariat have several consequences:</w:t>
      </w:r>
    </w:p>
    <w:p w14:paraId="637A489F" w14:textId="77777777" w:rsidR="006E2EA5" w:rsidRPr="00FF7316" w:rsidRDefault="000F3103" w:rsidP="00FF7316">
      <w:pPr>
        <w:pStyle w:val="NoSpacing"/>
        <w:numPr>
          <w:ilvl w:val="0"/>
          <w:numId w:val="21"/>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bCs/>
          <w:i/>
          <w:sz w:val="24"/>
          <w:szCs w:val="24"/>
        </w:rPr>
        <w:t>Reduced Operational Efficiency</w:t>
      </w:r>
      <w:r w:rsidRPr="00FF7316">
        <w:rPr>
          <w:rFonts w:ascii="Times New Roman" w:eastAsia="Times New Roman" w:hAnsi="Times New Roman" w:cs="Times New Roman"/>
          <w:sz w:val="24"/>
          <w:szCs w:val="24"/>
        </w:rPr>
        <w:t xml:space="preserve">: Limited funding affects the Secretariat’s ability to carry out its core functions, including </w:t>
      </w:r>
      <w:r w:rsidRPr="00FF7316">
        <w:rPr>
          <w:rFonts w:ascii="Times New Roman" w:eastAsia="Times New Roman" w:hAnsi="Times New Roman" w:cs="Times New Roman"/>
          <w:bCs/>
          <w:sz w:val="24"/>
          <w:szCs w:val="24"/>
        </w:rPr>
        <w:t>data verification and stakeholder consultations</w:t>
      </w:r>
      <w:r w:rsidRPr="00FF7316">
        <w:rPr>
          <w:rFonts w:ascii="Times New Roman" w:eastAsia="Times New Roman" w:hAnsi="Times New Roman" w:cs="Times New Roman"/>
          <w:sz w:val="24"/>
          <w:szCs w:val="24"/>
        </w:rPr>
        <w:t>.</w:t>
      </w:r>
    </w:p>
    <w:p w14:paraId="6540E99B" w14:textId="77777777" w:rsidR="006E2EA5" w:rsidRPr="00FF7316" w:rsidRDefault="000F3103" w:rsidP="00FF7316">
      <w:pPr>
        <w:pStyle w:val="NoSpacing"/>
        <w:numPr>
          <w:ilvl w:val="0"/>
          <w:numId w:val="21"/>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bCs/>
          <w:i/>
          <w:sz w:val="24"/>
          <w:szCs w:val="24"/>
        </w:rPr>
        <w:t>Compromised Transparency Efforts</w:t>
      </w:r>
      <w:r w:rsidRPr="00FF7316">
        <w:rPr>
          <w:rFonts w:ascii="Times New Roman" w:eastAsia="Times New Roman" w:hAnsi="Times New Roman" w:cs="Times New Roman"/>
          <w:sz w:val="24"/>
          <w:szCs w:val="24"/>
        </w:rPr>
        <w:t xml:space="preserve">: Financial instability can lead to </w:t>
      </w:r>
      <w:r w:rsidRPr="00FF7316">
        <w:rPr>
          <w:rFonts w:ascii="Times New Roman" w:eastAsia="Times New Roman" w:hAnsi="Times New Roman" w:cs="Times New Roman"/>
          <w:bCs/>
          <w:sz w:val="24"/>
          <w:szCs w:val="24"/>
        </w:rPr>
        <w:t>delays in publishing extractive industry reports</w:t>
      </w:r>
      <w:r w:rsidRPr="00FF7316">
        <w:rPr>
          <w:rFonts w:ascii="Times New Roman" w:eastAsia="Times New Roman" w:hAnsi="Times New Roman" w:cs="Times New Roman"/>
          <w:sz w:val="24"/>
          <w:szCs w:val="24"/>
        </w:rPr>
        <w:t>, undermining public trust.</w:t>
      </w:r>
    </w:p>
    <w:p w14:paraId="064EC417" w14:textId="77777777" w:rsidR="006E2EA5" w:rsidRPr="00FF7316" w:rsidRDefault="000F3103" w:rsidP="00FF7316">
      <w:pPr>
        <w:pStyle w:val="NoSpacing"/>
        <w:numPr>
          <w:ilvl w:val="0"/>
          <w:numId w:val="21"/>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bCs/>
          <w:i/>
          <w:sz w:val="24"/>
          <w:szCs w:val="24"/>
        </w:rPr>
        <w:t>Increased Vulnerability to Corruption</w:t>
      </w:r>
      <w:r w:rsidRPr="00FF7316">
        <w:rPr>
          <w:rFonts w:ascii="Times New Roman" w:eastAsia="Times New Roman" w:hAnsi="Times New Roman" w:cs="Times New Roman"/>
          <w:sz w:val="24"/>
          <w:szCs w:val="24"/>
        </w:rPr>
        <w:t xml:space="preserve">: Weak financial controls may create opportunities for </w:t>
      </w:r>
      <w:r w:rsidRPr="00FF7316">
        <w:rPr>
          <w:rFonts w:ascii="Times New Roman" w:eastAsia="Times New Roman" w:hAnsi="Times New Roman" w:cs="Times New Roman"/>
          <w:bCs/>
          <w:sz w:val="24"/>
          <w:szCs w:val="24"/>
        </w:rPr>
        <w:t>mismanagement and unethical practices</w:t>
      </w:r>
      <w:r w:rsidRPr="00FF7316">
        <w:rPr>
          <w:rFonts w:ascii="Times New Roman" w:eastAsia="Times New Roman" w:hAnsi="Times New Roman" w:cs="Times New Roman"/>
          <w:sz w:val="24"/>
          <w:szCs w:val="24"/>
        </w:rPr>
        <w:t>.</w:t>
      </w:r>
    </w:p>
    <w:p w14:paraId="16C56599" w14:textId="77777777" w:rsidR="000F3103" w:rsidRPr="00FF7316" w:rsidRDefault="000F3103" w:rsidP="00FF7316">
      <w:pPr>
        <w:pStyle w:val="NoSpacing"/>
        <w:numPr>
          <w:ilvl w:val="0"/>
          <w:numId w:val="21"/>
        </w:numPr>
        <w:spacing w:line="276"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bCs/>
          <w:i/>
          <w:sz w:val="24"/>
          <w:szCs w:val="24"/>
        </w:rPr>
        <w:t>Loss of EITI Compliance Status</w:t>
      </w:r>
      <w:r w:rsidRPr="00FF7316">
        <w:rPr>
          <w:rFonts w:ascii="Times New Roman" w:eastAsia="Times New Roman" w:hAnsi="Times New Roman" w:cs="Times New Roman"/>
          <w:sz w:val="24"/>
          <w:szCs w:val="24"/>
        </w:rPr>
        <w:t xml:space="preserve">: Failure to meet financial obligations could result in </w:t>
      </w:r>
      <w:r w:rsidRPr="00FF7316">
        <w:rPr>
          <w:rFonts w:ascii="Times New Roman" w:eastAsia="Times New Roman" w:hAnsi="Times New Roman" w:cs="Times New Roman"/>
          <w:bCs/>
          <w:sz w:val="24"/>
          <w:szCs w:val="24"/>
        </w:rPr>
        <w:t>Liberia losing its Extractive Industries Transparency Initiative (EITI) compliant status</w:t>
      </w:r>
      <w:r w:rsidRPr="00FF7316">
        <w:rPr>
          <w:rFonts w:ascii="Times New Roman" w:eastAsia="Times New Roman" w:hAnsi="Times New Roman" w:cs="Times New Roman"/>
          <w:sz w:val="24"/>
          <w:szCs w:val="24"/>
        </w:rPr>
        <w:t>, affecting international credibility.</w:t>
      </w:r>
    </w:p>
    <w:p w14:paraId="2DD75DBF" w14:textId="77777777" w:rsidR="00B127AC" w:rsidRPr="00FF7316" w:rsidRDefault="00B127AC" w:rsidP="00FF7316">
      <w:pPr>
        <w:pStyle w:val="NoSpacing"/>
        <w:spacing w:line="276" w:lineRule="auto"/>
        <w:jc w:val="both"/>
        <w:rPr>
          <w:rFonts w:ascii="Times New Roman" w:hAnsi="Times New Roman" w:cs="Times New Roman"/>
          <w:sz w:val="24"/>
          <w:szCs w:val="24"/>
        </w:rPr>
      </w:pPr>
    </w:p>
    <w:p w14:paraId="3A3446F2" w14:textId="77777777" w:rsidR="00F26D2F" w:rsidRPr="00FF7316" w:rsidRDefault="000B0D46" w:rsidP="00FF7316">
      <w:pPr>
        <w:pStyle w:val="Heading2"/>
        <w:spacing w:line="360" w:lineRule="auto"/>
        <w:jc w:val="both"/>
        <w:rPr>
          <w:rFonts w:ascii="Times New Roman" w:eastAsia="Times New Roman" w:hAnsi="Times New Roman" w:cs="Times New Roman"/>
          <w:b/>
          <w:color w:val="auto"/>
          <w:sz w:val="24"/>
          <w:szCs w:val="24"/>
        </w:rPr>
      </w:pPr>
      <w:bookmarkStart w:id="15" w:name="_Toc203106635"/>
      <w:r w:rsidRPr="00FF7316">
        <w:rPr>
          <w:rFonts w:ascii="Times New Roman" w:eastAsia="Times New Roman" w:hAnsi="Times New Roman" w:cs="Times New Roman"/>
          <w:b/>
          <w:color w:val="auto"/>
          <w:sz w:val="24"/>
          <w:szCs w:val="24"/>
        </w:rPr>
        <w:t>3.3</w:t>
      </w:r>
      <w:r w:rsidR="00B43C37" w:rsidRPr="00FF7316">
        <w:rPr>
          <w:rFonts w:ascii="Times New Roman" w:eastAsia="Times New Roman" w:hAnsi="Times New Roman" w:cs="Times New Roman"/>
          <w:b/>
          <w:color w:val="auto"/>
          <w:sz w:val="24"/>
          <w:szCs w:val="24"/>
        </w:rPr>
        <w:t xml:space="preserve"> </w:t>
      </w:r>
      <w:r w:rsidR="00F26D2F" w:rsidRPr="00FF7316">
        <w:rPr>
          <w:rFonts w:ascii="Times New Roman" w:eastAsia="Times New Roman" w:hAnsi="Times New Roman" w:cs="Times New Roman"/>
          <w:b/>
          <w:color w:val="auto"/>
          <w:sz w:val="24"/>
          <w:szCs w:val="24"/>
        </w:rPr>
        <w:t>Operational Risks</w:t>
      </w:r>
      <w:bookmarkEnd w:id="15"/>
    </w:p>
    <w:p w14:paraId="02929499" w14:textId="15DE82CC" w:rsidR="00F26D2F" w:rsidRDefault="00F26D2F" w:rsidP="00FF7316">
      <w:pPr>
        <w:pStyle w:val="NoSpacing"/>
        <w:spacing w:line="276" w:lineRule="auto"/>
        <w:jc w:val="both"/>
        <w:rPr>
          <w:rFonts w:ascii="Times New Roman" w:hAnsi="Times New Roman" w:cs="Times New Roman"/>
          <w:sz w:val="24"/>
          <w:szCs w:val="24"/>
        </w:rPr>
      </w:pPr>
      <w:r w:rsidRPr="00FF7316">
        <w:rPr>
          <w:rFonts w:ascii="Times New Roman" w:eastAsia="Times New Roman" w:hAnsi="Times New Roman" w:cs="Times New Roman"/>
          <w:sz w:val="24"/>
          <w:szCs w:val="24"/>
        </w:rPr>
        <w:t xml:space="preserve">Operational risks pose significant challenges to the working of </w:t>
      </w:r>
      <w:r w:rsidR="00A368AA">
        <w:rPr>
          <w:rFonts w:ascii="Times New Roman" w:eastAsia="Times New Roman" w:hAnsi="Times New Roman" w:cs="Times New Roman"/>
          <w:sz w:val="24"/>
          <w:szCs w:val="24"/>
        </w:rPr>
        <w:t>the LEITI Secretariat,</w:t>
      </w:r>
      <w:r w:rsidRPr="00FF7316">
        <w:rPr>
          <w:rFonts w:ascii="Times New Roman" w:eastAsia="Times New Roman" w:hAnsi="Times New Roman" w:cs="Times New Roman"/>
          <w:sz w:val="24"/>
          <w:szCs w:val="24"/>
        </w:rPr>
        <w:t xml:space="preserve"> affecting its ability to fulfill its mandate effectively. These risks stem from </w:t>
      </w:r>
      <w:r w:rsidRPr="00FF7316">
        <w:rPr>
          <w:rFonts w:ascii="Times New Roman" w:eastAsia="Times New Roman" w:hAnsi="Times New Roman" w:cs="Times New Roman"/>
          <w:bCs/>
          <w:sz w:val="24"/>
          <w:szCs w:val="24"/>
        </w:rPr>
        <w:t>limited institutional capacity, data accuracy issues, technological challenges, and inefficiencies in reporting and stakeholder engagement</w:t>
      </w:r>
      <w:r w:rsidRPr="00FF7316">
        <w:rPr>
          <w:rFonts w:ascii="Times New Roman" w:eastAsia="Times New Roman" w:hAnsi="Times New Roman" w:cs="Times New Roman"/>
          <w:sz w:val="24"/>
          <w:szCs w:val="24"/>
        </w:rPr>
        <w:t>. Addressing these risks is crucial for maintaining LEITI’s credibility and operational efficiency.</w:t>
      </w:r>
      <w:r w:rsidR="00146157" w:rsidRPr="00FF7316">
        <w:rPr>
          <w:rFonts w:ascii="Times New Roman" w:eastAsia="Times New Roman" w:hAnsi="Times New Roman" w:cs="Times New Roman"/>
          <w:sz w:val="24"/>
          <w:szCs w:val="24"/>
        </w:rPr>
        <w:t xml:space="preserve"> </w:t>
      </w:r>
      <w:r w:rsidRPr="00FF7316">
        <w:rPr>
          <w:rFonts w:ascii="Times New Roman" w:hAnsi="Times New Roman" w:cs="Times New Roman"/>
          <w:sz w:val="24"/>
          <w:szCs w:val="24"/>
        </w:rPr>
        <w:t>Operational risks within the LEITI Secretariat can be categorized into several areas:</w:t>
      </w:r>
    </w:p>
    <w:p w14:paraId="6C97FC5C" w14:textId="77777777" w:rsidR="00A368AA" w:rsidRPr="00FF7316" w:rsidRDefault="00A368AA" w:rsidP="00FF7316">
      <w:pPr>
        <w:pStyle w:val="NoSpacing"/>
        <w:spacing w:line="276" w:lineRule="auto"/>
        <w:jc w:val="both"/>
        <w:rPr>
          <w:rFonts w:ascii="Times New Roman" w:eastAsia="Times New Roman" w:hAnsi="Times New Roman" w:cs="Times New Roman"/>
          <w:sz w:val="24"/>
          <w:szCs w:val="24"/>
        </w:rPr>
      </w:pPr>
    </w:p>
    <w:p w14:paraId="6A859382" w14:textId="2ACED60F" w:rsidR="00146157" w:rsidRPr="00A368AA" w:rsidRDefault="00F26D2F" w:rsidP="00A368AA">
      <w:pPr>
        <w:pStyle w:val="NoSpacing"/>
        <w:numPr>
          <w:ilvl w:val="0"/>
          <w:numId w:val="22"/>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t>Limited Institutional Capacity</w:t>
      </w:r>
      <w:r w:rsidR="00A368AA">
        <w:rPr>
          <w:rFonts w:ascii="Times New Roman" w:hAnsi="Times New Roman" w:cs="Times New Roman"/>
          <w:bCs/>
          <w:i/>
          <w:sz w:val="24"/>
          <w:szCs w:val="24"/>
        </w:rPr>
        <w:t xml:space="preserve">: </w:t>
      </w:r>
      <w:r w:rsidRPr="00A368AA">
        <w:rPr>
          <w:rFonts w:ascii="Times New Roman" w:hAnsi="Times New Roman" w:cs="Times New Roman"/>
          <w:sz w:val="24"/>
          <w:szCs w:val="24"/>
        </w:rPr>
        <w:t xml:space="preserve">LEITI’s Secretariat may face challenges related to </w:t>
      </w:r>
      <w:r w:rsidRPr="00A368AA">
        <w:rPr>
          <w:rFonts w:ascii="Times New Roman" w:hAnsi="Times New Roman" w:cs="Times New Roman"/>
          <w:bCs/>
          <w:sz w:val="24"/>
          <w:szCs w:val="24"/>
        </w:rPr>
        <w:t>staffing shortages, inadequate expertise, and resource constraints</w:t>
      </w:r>
      <w:r w:rsidRPr="00A368AA">
        <w:rPr>
          <w:rFonts w:ascii="Times New Roman" w:hAnsi="Times New Roman" w:cs="Times New Roman"/>
          <w:sz w:val="24"/>
          <w:szCs w:val="24"/>
        </w:rPr>
        <w:t xml:space="preserve">. These limitations can </w:t>
      </w:r>
      <w:r w:rsidR="00A368AA">
        <w:rPr>
          <w:rFonts w:ascii="Times New Roman" w:hAnsi="Times New Roman" w:cs="Times New Roman"/>
          <w:sz w:val="24"/>
          <w:szCs w:val="24"/>
        </w:rPr>
        <w:t xml:space="preserve">impact the ability to implement policies, conduct audits, and manage data from the extractive industry </w:t>
      </w:r>
      <w:r w:rsidRPr="00A368AA">
        <w:rPr>
          <w:rFonts w:ascii="Times New Roman" w:hAnsi="Times New Roman" w:cs="Times New Roman"/>
          <w:sz w:val="24"/>
          <w:szCs w:val="24"/>
        </w:rPr>
        <w:t>effectively.</w:t>
      </w:r>
    </w:p>
    <w:p w14:paraId="2178CD4D" w14:textId="77777777" w:rsidR="0010202B" w:rsidRPr="00FF7316" w:rsidRDefault="0010202B" w:rsidP="00FF7316">
      <w:pPr>
        <w:pStyle w:val="NoSpacing"/>
        <w:spacing w:line="276" w:lineRule="auto"/>
        <w:ind w:left="720"/>
        <w:jc w:val="both"/>
        <w:rPr>
          <w:rFonts w:ascii="Times New Roman" w:hAnsi="Times New Roman" w:cs="Times New Roman"/>
          <w:bCs/>
          <w:i/>
          <w:sz w:val="24"/>
          <w:szCs w:val="24"/>
        </w:rPr>
      </w:pPr>
    </w:p>
    <w:p w14:paraId="796AE612" w14:textId="242D5400" w:rsidR="00146157" w:rsidRPr="00A368AA" w:rsidRDefault="00F26D2F" w:rsidP="00A368AA">
      <w:pPr>
        <w:pStyle w:val="NoSpacing"/>
        <w:numPr>
          <w:ilvl w:val="0"/>
          <w:numId w:val="22"/>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t>Data Accuracy &amp; Reporting Issues</w:t>
      </w:r>
      <w:r w:rsidR="00A368AA">
        <w:rPr>
          <w:rFonts w:ascii="Times New Roman" w:hAnsi="Times New Roman" w:cs="Times New Roman"/>
          <w:bCs/>
          <w:i/>
          <w:sz w:val="24"/>
          <w:szCs w:val="24"/>
        </w:rPr>
        <w:t xml:space="preserve">: </w:t>
      </w:r>
      <w:r w:rsidRPr="00A368AA">
        <w:rPr>
          <w:rFonts w:ascii="Times New Roman" w:hAnsi="Times New Roman" w:cs="Times New Roman"/>
          <w:sz w:val="24"/>
          <w:szCs w:val="24"/>
        </w:rPr>
        <w:t xml:space="preserve">Errors or delays in reporting extractive industry revenues can undermine </w:t>
      </w:r>
      <w:r w:rsidR="00A368AA">
        <w:rPr>
          <w:rFonts w:ascii="Times New Roman" w:hAnsi="Times New Roman" w:cs="Times New Roman"/>
          <w:sz w:val="24"/>
          <w:szCs w:val="24"/>
        </w:rPr>
        <w:t>efforts to maintain transparency</w:t>
      </w:r>
      <w:r w:rsidRPr="00A368AA">
        <w:rPr>
          <w:rFonts w:ascii="Times New Roman" w:hAnsi="Times New Roman" w:cs="Times New Roman"/>
          <w:sz w:val="24"/>
          <w:szCs w:val="24"/>
        </w:rPr>
        <w:t xml:space="preserve">. Inaccurate data </w:t>
      </w:r>
      <w:r w:rsidR="00A368AA">
        <w:rPr>
          <w:rFonts w:ascii="Times New Roman" w:hAnsi="Times New Roman" w:cs="Times New Roman"/>
          <w:sz w:val="24"/>
          <w:szCs w:val="24"/>
        </w:rPr>
        <w:t>can lead to misinterpretation of financial disclosures, compliance failures, and erosion of</w:t>
      </w:r>
      <w:r w:rsidRPr="00A368AA">
        <w:rPr>
          <w:rFonts w:ascii="Times New Roman" w:hAnsi="Times New Roman" w:cs="Times New Roman"/>
          <w:bCs/>
          <w:sz w:val="24"/>
          <w:szCs w:val="24"/>
        </w:rPr>
        <w:t xml:space="preserve"> public trust</w:t>
      </w:r>
      <w:r w:rsidRPr="00A368AA">
        <w:rPr>
          <w:rFonts w:ascii="Times New Roman" w:hAnsi="Times New Roman" w:cs="Times New Roman"/>
          <w:sz w:val="24"/>
          <w:szCs w:val="24"/>
        </w:rPr>
        <w:t>.</w:t>
      </w:r>
    </w:p>
    <w:p w14:paraId="6DC223DA" w14:textId="77777777" w:rsidR="00A368AA" w:rsidRPr="00A368AA" w:rsidRDefault="00A368AA" w:rsidP="00A368AA">
      <w:pPr>
        <w:pStyle w:val="NoSpacing"/>
        <w:spacing w:line="276" w:lineRule="auto"/>
        <w:jc w:val="both"/>
        <w:rPr>
          <w:rFonts w:ascii="Times New Roman" w:hAnsi="Times New Roman" w:cs="Times New Roman"/>
          <w:bCs/>
          <w:i/>
          <w:sz w:val="24"/>
          <w:szCs w:val="24"/>
        </w:rPr>
      </w:pPr>
    </w:p>
    <w:p w14:paraId="1EB22E99" w14:textId="73097463" w:rsidR="00146157" w:rsidRPr="00A368AA" w:rsidRDefault="00F26D2F" w:rsidP="00A368AA">
      <w:pPr>
        <w:pStyle w:val="NoSpacing"/>
        <w:numPr>
          <w:ilvl w:val="0"/>
          <w:numId w:val="22"/>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t>Technological Challenges</w:t>
      </w:r>
      <w:r w:rsidR="00A368AA">
        <w:rPr>
          <w:rFonts w:ascii="Times New Roman" w:hAnsi="Times New Roman" w:cs="Times New Roman"/>
          <w:bCs/>
          <w:i/>
          <w:sz w:val="24"/>
          <w:szCs w:val="24"/>
        </w:rPr>
        <w:t xml:space="preserve">: </w:t>
      </w:r>
      <w:r w:rsidRPr="00A368AA">
        <w:rPr>
          <w:rFonts w:ascii="Times New Roman" w:hAnsi="Times New Roman" w:cs="Times New Roman"/>
          <w:sz w:val="24"/>
          <w:szCs w:val="24"/>
        </w:rPr>
        <w:t xml:space="preserve">LEITI relies on </w:t>
      </w:r>
      <w:r w:rsidRPr="00A368AA">
        <w:rPr>
          <w:rFonts w:ascii="Times New Roman" w:hAnsi="Times New Roman" w:cs="Times New Roman"/>
          <w:bCs/>
          <w:sz w:val="24"/>
          <w:szCs w:val="24"/>
        </w:rPr>
        <w:t>data management systems</w:t>
      </w:r>
      <w:r w:rsidRPr="00A368AA">
        <w:rPr>
          <w:rFonts w:ascii="Times New Roman" w:hAnsi="Times New Roman" w:cs="Times New Roman"/>
          <w:sz w:val="24"/>
          <w:szCs w:val="24"/>
        </w:rPr>
        <w:t xml:space="preserve"> to track </w:t>
      </w:r>
      <w:r w:rsidR="00A368AA" w:rsidRPr="00A368AA">
        <w:rPr>
          <w:rFonts w:ascii="Times New Roman" w:hAnsi="Times New Roman" w:cs="Times New Roman"/>
          <w:sz w:val="24"/>
          <w:szCs w:val="24"/>
        </w:rPr>
        <w:t>revenues and compliance in the extractive industry</w:t>
      </w:r>
      <w:r w:rsidRPr="00A368AA">
        <w:rPr>
          <w:rFonts w:ascii="Times New Roman" w:hAnsi="Times New Roman" w:cs="Times New Roman"/>
          <w:sz w:val="24"/>
          <w:szCs w:val="24"/>
        </w:rPr>
        <w:t xml:space="preserve">. However, outdated technology, cybersecurity threats, and </w:t>
      </w:r>
      <w:r w:rsidRPr="00A368AA">
        <w:rPr>
          <w:rFonts w:ascii="Times New Roman" w:hAnsi="Times New Roman" w:cs="Times New Roman"/>
          <w:bCs/>
          <w:sz w:val="24"/>
          <w:szCs w:val="24"/>
        </w:rPr>
        <w:t>limited digital infrastructure</w:t>
      </w:r>
      <w:r w:rsidRPr="00A368AA">
        <w:rPr>
          <w:rFonts w:ascii="Times New Roman" w:hAnsi="Times New Roman" w:cs="Times New Roman"/>
          <w:sz w:val="24"/>
          <w:szCs w:val="24"/>
        </w:rPr>
        <w:t xml:space="preserve"> can compromise data integrity and accessibility.</w:t>
      </w:r>
    </w:p>
    <w:p w14:paraId="7ADB8059" w14:textId="77777777" w:rsidR="00A368AA" w:rsidRDefault="00A368AA" w:rsidP="00FF7316">
      <w:pPr>
        <w:pStyle w:val="NoSpacing"/>
        <w:spacing w:line="276" w:lineRule="auto"/>
        <w:ind w:left="720"/>
        <w:jc w:val="both"/>
        <w:rPr>
          <w:rFonts w:ascii="Times New Roman" w:hAnsi="Times New Roman" w:cs="Times New Roman"/>
          <w:sz w:val="24"/>
          <w:szCs w:val="24"/>
        </w:rPr>
      </w:pPr>
    </w:p>
    <w:p w14:paraId="5EEF674B" w14:textId="77777777" w:rsidR="00A368AA" w:rsidRPr="00FF7316" w:rsidRDefault="00A368AA" w:rsidP="00FF7316">
      <w:pPr>
        <w:pStyle w:val="NoSpacing"/>
        <w:spacing w:line="276" w:lineRule="auto"/>
        <w:ind w:left="720"/>
        <w:jc w:val="both"/>
        <w:rPr>
          <w:rFonts w:ascii="Times New Roman" w:hAnsi="Times New Roman" w:cs="Times New Roman"/>
          <w:bCs/>
          <w:i/>
          <w:sz w:val="24"/>
          <w:szCs w:val="24"/>
        </w:rPr>
      </w:pPr>
    </w:p>
    <w:p w14:paraId="3B71AD36" w14:textId="52133BD1" w:rsidR="00561508" w:rsidRPr="00A368AA" w:rsidRDefault="00F26D2F" w:rsidP="00A368AA">
      <w:pPr>
        <w:pStyle w:val="NoSpacing"/>
        <w:numPr>
          <w:ilvl w:val="0"/>
          <w:numId w:val="22"/>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lastRenderedPageBreak/>
        <w:t>Inefficiencies in Stakeholder Engagement</w:t>
      </w:r>
      <w:r w:rsidR="00A368AA">
        <w:rPr>
          <w:rFonts w:ascii="Times New Roman" w:hAnsi="Times New Roman" w:cs="Times New Roman"/>
          <w:bCs/>
          <w:i/>
          <w:sz w:val="24"/>
          <w:szCs w:val="24"/>
        </w:rPr>
        <w:t>:</w:t>
      </w:r>
      <w:r w:rsidR="00A368AA">
        <w:rPr>
          <w:rFonts w:ascii="Times New Roman" w:hAnsi="Times New Roman" w:cs="Times New Roman"/>
          <w:sz w:val="24"/>
          <w:szCs w:val="24"/>
        </w:rPr>
        <w:t xml:space="preserve"> </w:t>
      </w:r>
      <w:r w:rsidRPr="00A368AA">
        <w:rPr>
          <w:rFonts w:ascii="Times New Roman" w:hAnsi="Times New Roman" w:cs="Times New Roman"/>
          <w:sz w:val="24"/>
          <w:szCs w:val="24"/>
        </w:rPr>
        <w:t xml:space="preserve">LEITI operates within a </w:t>
      </w:r>
      <w:r w:rsidRPr="00A368AA">
        <w:rPr>
          <w:rFonts w:ascii="Times New Roman" w:hAnsi="Times New Roman" w:cs="Times New Roman"/>
          <w:bCs/>
          <w:sz w:val="24"/>
          <w:szCs w:val="24"/>
        </w:rPr>
        <w:t>multi-stakeholder framework</w:t>
      </w:r>
      <w:r w:rsidR="00A368AA">
        <w:rPr>
          <w:rFonts w:ascii="Times New Roman" w:hAnsi="Times New Roman" w:cs="Times New Roman"/>
          <w:sz w:val="24"/>
          <w:szCs w:val="24"/>
        </w:rPr>
        <w:t xml:space="preserve"> that involves</w:t>
      </w:r>
      <w:r w:rsidRPr="00A368AA">
        <w:rPr>
          <w:rFonts w:ascii="Times New Roman" w:hAnsi="Times New Roman" w:cs="Times New Roman"/>
          <w:sz w:val="24"/>
          <w:szCs w:val="24"/>
        </w:rPr>
        <w:t xml:space="preserve"> government agencies, civil society, and private companies. Weak collaboration or </w:t>
      </w:r>
      <w:r w:rsidRPr="00A368AA">
        <w:rPr>
          <w:rFonts w:ascii="Times New Roman" w:hAnsi="Times New Roman" w:cs="Times New Roman"/>
          <w:bCs/>
          <w:sz w:val="24"/>
          <w:szCs w:val="24"/>
        </w:rPr>
        <w:t>poor communication strategies</w:t>
      </w:r>
      <w:r w:rsidRPr="00A368AA">
        <w:rPr>
          <w:rFonts w:ascii="Times New Roman" w:hAnsi="Times New Roman" w:cs="Times New Roman"/>
          <w:sz w:val="24"/>
          <w:szCs w:val="24"/>
        </w:rPr>
        <w:t xml:space="preserve"> can hinder effective governance and decision-making.</w:t>
      </w:r>
    </w:p>
    <w:p w14:paraId="5DC99AF2" w14:textId="2B19796F" w:rsidR="00A368AA" w:rsidRPr="00A368AA" w:rsidRDefault="00A368AA" w:rsidP="00A368AA">
      <w:pPr>
        <w:pStyle w:val="NoSpacing"/>
        <w:spacing w:line="276" w:lineRule="auto"/>
        <w:ind w:left="720"/>
        <w:jc w:val="both"/>
        <w:rPr>
          <w:rFonts w:ascii="Times New Roman" w:hAnsi="Times New Roman" w:cs="Times New Roman"/>
          <w:bCs/>
          <w:i/>
          <w:sz w:val="24"/>
          <w:szCs w:val="24"/>
        </w:rPr>
      </w:pPr>
    </w:p>
    <w:p w14:paraId="3B48875B" w14:textId="2B393ADE" w:rsidR="00F26D2F" w:rsidRPr="00A368AA" w:rsidRDefault="00F26D2F" w:rsidP="00A368AA">
      <w:pPr>
        <w:pStyle w:val="NoSpacing"/>
        <w:numPr>
          <w:ilvl w:val="0"/>
          <w:numId w:val="22"/>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t>Compliance &amp; Regulatory Challenges</w:t>
      </w:r>
      <w:r w:rsidR="00A368AA">
        <w:rPr>
          <w:rFonts w:ascii="Times New Roman" w:hAnsi="Times New Roman" w:cs="Times New Roman"/>
          <w:bCs/>
          <w:i/>
          <w:sz w:val="24"/>
          <w:szCs w:val="24"/>
        </w:rPr>
        <w:t>:</w:t>
      </w:r>
      <w:r w:rsidR="00A368AA">
        <w:rPr>
          <w:rFonts w:ascii="Times New Roman" w:hAnsi="Times New Roman" w:cs="Times New Roman"/>
          <w:sz w:val="24"/>
          <w:szCs w:val="24"/>
        </w:rPr>
        <w:t xml:space="preserve"> </w:t>
      </w:r>
      <w:r w:rsidRPr="00A368AA">
        <w:rPr>
          <w:rFonts w:ascii="Times New Roman" w:hAnsi="Times New Roman" w:cs="Times New Roman"/>
          <w:sz w:val="24"/>
          <w:szCs w:val="24"/>
        </w:rPr>
        <w:t xml:space="preserve">LEITI must adhere to </w:t>
      </w:r>
      <w:r w:rsidRPr="00A368AA">
        <w:rPr>
          <w:rFonts w:ascii="Times New Roman" w:hAnsi="Times New Roman" w:cs="Times New Roman"/>
          <w:bCs/>
          <w:sz w:val="24"/>
          <w:szCs w:val="24"/>
        </w:rPr>
        <w:t xml:space="preserve">national laws and </w:t>
      </w:r>
      <w:r w:rsidR="00A368AA">
        <w:rPr>
          <w:rFonts w:ascii="Times New Roman" w:hAnsi="Times New Roman" w:cs="Times New Roman"/>
          <w:bCs/>
          <w:sz w:val="24"/>
          <w:szCs w:val="24"/>
        </w:rPr>
        <w:t xml:space="preserve">the </w:t>
      </w:r>
      <w:r w:rsidRPr="00A368AA">
        <w:rPr>
          <w:rFonts w:ascii="Times New Roman" w:hAnsi="Times New Roman" w:cs="Times New Roman"/>
          <w:bCs/>
          <w:sz w:val="24"/>
          <w:szCs w:val="24"/>
        </w:rPr>
        <w:t xml:space="preserve">Extractive Industries Transparency Initiative (EITI) </w:t>
      </w:r>
      <w:r w:rsidR="00A368AA">
        <w:rPr>
          <w:rFonts w:ascii="Times New Roman" w:hAnsi="Times New Roman" w:cs="Times New Roman"/>
          <w:bCs/>
          <w:sz w:val="24"/>
          <w:szCs w:val="24"/>
        </w:rPr>
        <w:t>S</w:t>
      </w:r>
      <w:r w:rsidRPr="00A368AA">
        <w:rPr>
          <w:rFonts w:ascii="Times New Roman" w:hAnsi="Times New Roman" w:cs="Times New Roman"/>
          <w:bCs/>
          <w:sz w:val="24"/>
          <w:szCs w:val="24"/>
        </w:rPr>
        <w:t>tandards</w:t>
      </w:r>
      <w:r w:rsidRPr="00A368AA">
        <w:rPr>
          <w:rFonts w:ascii="Times New Roman" w:hAnsi="Times New Roman" w:cs="Times New Roman"/>
          <w:sz w:val="24"/>
          <w:szCs w:val="24"/>
        </w:rPr>
        <w:t xml:space="preserve">. Operational inefficiencies may lead to </w:t>
      </w:r>
      <w:r w:rsidRPr="00A368AA">
        <w:rPr>
          <w:rFonts w:ascii="Times New Roman" w:hAnsi="Times New Roman" w:cs="Times New Roman"/>
          <w:bCs/>
          <w:sz w:val="24"/>
          <w:szCs w:val="24"/>
        </w:rPr>
        <w:t>non-compliance, delays in reporting, and challenges in meeting global transparency benchmarks</w:t>
      </w:r>
      <w:r w:rsidRPr="00A368AA">
        <w:rPr>
          <w:rFonts w:ascii="Times New Roman" w:hAnsi="Times New Roman" w:cs="Times New Roman"/>
          <w:sz w:val="24"/>
          <w:szCs w:val="24"/>
        </w:rPr>
        <w:t>.</w:t>
      </w:r>
    </w:p>
    <w:p w14:paraId="687D7C22" w14:textId="77777777" w:rsidR="000F3103" w:rsidRPr="00FF7316" w:rsidRDefault="000F3103" w:rsidP="00FF7316">
      <w:pPr>
        <w:pStyle w:val="NoSpacing"/>
        <w:spacing w:line="276" w:lineRule="auto"/>
        <w:jc w:val="both"/>
        <w:rPr>
          <w:rFonts w:ascii="Times New Roman" w:hAnsi="Times New Roman" w:cs="Times New Roman"/>
          <w:sz w:val="24"/>
          <w:szCs w:val="24"/>
        </w:rPr>
      </w:pPr>
    </w:p>
    <w:p w14:paraId="31100888" w14:textId="77777777" w:rsidR="000F3103" w:rsidRPr="00FF7316" w:rsidRDefault="000B0D46" w:rsidP="00FF7316">
      <w:pPr>
        <w:pStyle w:val="Heading2"/>
        <w:spacing w:line="360" w:lineRule="auto"/>
        <w:jc w:val="both"/>
        <w:rPr>
          <w:rFonts w:ascii="Times New Roman" w:eastAsia="Times New Roman" w:hAnsi="Times New Roman" w:cs="Times New Roman"/>
          <w:b/>
          <w:color w:val="auto"/>
          <w:sz w:val="24"/>
          <w:szCs w:val="24"/>
        </w:rPr>
      </w:pPr>
      <w:bookmarkStart w:id="16" w:name="_Toc203106636"/>
      <w:r w:rsidRPr="00FF7316">
        <w:rPr>
          <w:rFonts w:ascii="Times New Roman" w:eastAsia="Times New Roman" w:hAnsi="Times New Roman" w:cs="Times New Roman"/>
          <w:b/>
          <w:color w:val="auto"/>
          <w:sz w:val="24"/>
          <w:szCs w:val="24"/>
        </w:rPr>
        <w:t>3.3.1</w:t>
      </w:r>
      <w:r w:rsidR="00B43C37" w:rsidRPr="00FF7316">
        <w:rPr>
          <w:rFonts w:ascii="Times New Roman" w:eastAsia="Times New Roman" w:hAnsi="Times New Roman" w:cs="Times New Roman"/>
          <w:b/>
          <w:color w:val="auto"/>
          <w:sz w:val="24"/>
          <w:szCs w:val="24"/>
        </w:rPr>
        <w:t xml:space="preserve"> </w:t>
      </w:r>
      <w:r w:rsidR="000F3103" w:rsidRPr="00FF7316">
        <w:rPr>
          <w:rFonts w:ascii="Times New Roman" w:eastAsia="Times New Roman" w:hAnsi="Times New Roman" w:cs="Times New Roman"/>
          <w:b/>
          <w:color w:val="auto"/>
          <w:sz w:val="24"/>
          <w:szCs w:val="24"/>
        </w:rPr>
        <w:t>Impact of Operational Risks</w:t>
      </w:r>
      <w:bookmarkEnd w:id="16"/>
      <w:r w:rsidR="000F3103" w:rsidRPr="00FF7316">
        <w:rPr>
          <w:rFonts w:ascii="Times New Roman" w:eastAsia="Times New Roman" w:hAnsi="Times New Roman" w:cs="Times New Roman"/>
          <w:b/>
          <w:color w:val="auto"/>
          <w:sz w:val="24"/>
          <w:szCs w:val="24"/>
        </w:rPr>
        <w:t xml:space="preserve"> </w:t>
      </w:r>
    </w:p>
    <w:p w14:paraId="4F241DA0" w14:textId="417361C4" w:rsidR="000F3103" w:rsidRDefault="000F3103"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The operational risks faced by </w:t>
      </w:r>
      <w:r w:rsidR="005156BC">
        <w:rPr>
          <w:rFonts w:ascii="Times New Roman" w:hAnsi="Times New Roman" w:cs="Times New Roman"/>
          <w:sz w:val="24"/>
          <w:szCs w:val="24"/>
        </w:rPr>
        <w:t xml:space="preserve">the </w:t>
      </w:r>
      <w:r w:rsidRPr="00FF7316">
        <w:rPr>
          <w:rFonts w:ascii="Times New Roman" w:hAnsi="Times New Roman" w:cs="Times New Roman"/>
          <w:sz w:val="24"/>
          <w:szCs w:val="24"/>
        </w:rPr>
        <w:t>LEITI Secretariat have several consequences:</w:t>
      </w:r>
    </w:p>
    <w:p w14:paraId="25C61A3C" w14:textId="77777777" w:rsidR="005156BC" w:rsidRPr="00FF7316" w:rsidRDefault="005156BC" w:rsidP="00FF7316">
      <w:pPr>
        <w:pStyle w:val="NoSpacing"/>
        <w:spacing w:line="276" w:lineRule="auto"/>
        <w:jc w:val="both"/>
        <w:rPr>
          <w:rFonts w:ascii="Times New Roman" w:hAnsi="Times New Roman" w:cs="Times New Roman"/>
          <w:sz w:val="24"/>
          <w:szCs w:val="24"/>
        </w:rPr>
      </w:pPr>
    </w:p>
    <w:p w14:paraId="37916342" w14:textId="77777777" w:rsidR="00B43C37" w:rsidRPr="00FF7316" w:rsidRDefault="000F3103" w:rsidP="00FF7316">
      <w:pPr>
        <w:pStyle w:val="NoSpacing"/>
        <w:numPr>
          <w:ilvl w:val="0"/>
          <w:numId w:val="23"/>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Reduced Efficiency</w:t>
      </w:r>
      <w:r w:rsidRPr="00FF7316">
        <w:rPr>
          <w:rFonts w:ascii="Times New Roman" w:hAnsi="Times New Roman" w:cs="Times New Roman"/>
          <w:sz w:val="24"/>
          <w:szCs w:val="24"/>
        </w:rPr>
        <w:t>: Limited institutional capacity and technological challenges can slow down data collection, analysis, and reporting.</w:t>
      </w:r>
    </w:p>
    <w:p w14:paraId="5F99B68A" w14:textId="77777777" w:rsidR="00B43C37" w:rsidRPr="00FF7316" w:rsidRDefault="000F3103" w:rsidP="00FF7316">
      <w:pPr>
        <w:pStyle w:val="NoSpacing"/>
        <w:numPr>
          <w:ilvl w:val="0"/>
          <w:numId w:val="23"/>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Compromised Transparency Efforts</w:t>
      </w:r>
      <w:r w:rsidRPr="00FF7316">
        <w:rPr>
          <w:rFonts w:ascii="Times New Roman" w:hAnsi="Times New Roman" w:cs="Times New Roman"/>
          <w:sz w:val="24"/>
          <w:szCs w:val="24"/>
        </w:rPr>
        <w:t>: Errors in reporting and weak stakeholder engagement may undermine public trust and accountability.</w:t>
      </w:r>
    </w:p>
    <w:p w14:paraId="26FCA4A0" w14:textId="7E5EF388" w:rsidR="00B43C37" w:rsidRPr="00FF7316" w:rsidRDefault="000F3103" w:rsidP="00FF7316">
      <w:pPr>
        <w:pStyle w:val="NoSpacing"/>
        <w:numPr>
          <w:ilvl w:val="0"/>
          <w:numId w:val="23"/>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Increased Vulnerability to Compliance Failures</w:t>
      </w:r>
      <w:r w:rsidRPr="00FF7316">
        <w:rPr>
          <w:rFonts w:ascii="Times New Roman" w:hAnsi="Times New Roman" w:cs="Times New Roman"/>
          <w:sz w:val="24"/>
          <w:szCs w:val="24"/>
        </w:rPr>
        <w:t xml:space="preserve">: Operational inefficiencies can lead to non-compliance with EITI </w:t>
      </w:r>
      <w:r w:rsidR="005156BC">
        <w:rPr>
          <w:rFonts w:ascii="Times New Roman" w:hAnsi="Times New Roman" w:cs="Times New Roman"/>
          <w:sz w:val="24"/>
          <w:szCs w:val="24"/>
        </w:rPr>
        <w:t>S</w:t>
      </w:r>
      <w:r w:rsidRPr="00FF7316">
        <w:rPr>
          <w:rFonts w:ascii="Times New Roman" w:hAnsi="Times New Roman" w:cs="Times New Roman"/>
          <w:sz w:val="24"/>
          <w:szCs w:val="24"/>
        </w:rPr>
        <w:t>tandards, affecting Liberia’s global standing.</w:t>
      </w:r>
    </w:p>
    <w:p w14:paraId="45445575" w14:textId="77777777" w:rsidR="000F3103" w:rsidRPr="00FF7316" w:rsidRDefault="000F3103" w:rsidP="00FF7316">
      <w:pPr>
        <w:pStyle w:val="NoSpacing"/>
        <w:numPr>
          <w:ilvl w:val="0"/>
          <w:numId w:val="23"/>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Weakened Governance Structures</w:t>
      </w:r>
      <w:r w:rsidRPr="00FF7316">
        <w:rPr>
          <w:rFonts w:ascii="Times New Roman" w:hAnsi="Times New Roman" w:cs="Times New Roman"/>
          <w:sz w:val="24"/>
          <w:szCs w:val="24"/>
        </w:rPr>
        <w:t>: Poor coordination among stakeholders may result in ineffective policy implementation and decision-making.</w:t>
      </w:r>
    </w:p>
    <w:p w14:paraId="698F4058" w14:textId="77777777" w:rsidR="00B43C37" w:rsidRPr="00FF7316" w:rsidRDefault="00B43C37" w:rsidP="00FF7316">
      <w:pPr>
        <w:pStyle w:val="NoSpacing"/>
        <w:spacing w:line="276" w:lineRule="auto"/>
        <w:jc w:val="both"/>
        <w:rPr>
          <w:rFonts w:ascii="Times New Roman" w:hAnsi="Times New Roman" w:cs="Times New Roman"/>
          <w:b/>
          <w:sz w:val="24"/>
          <w:szCs w:val="24"/>
        </w:rPr>
      </w:pPr>
    </w:p>
    <w:p w14:paraId="37A45DD1" w14:textId="77777777" w:rsidR="00A0684B" w:rsidRPr="00FF7316" w:rsidRDefault="000B0D46" w:rsidP="00FF7316">
      <w:pPr>
        <w:pStyle w:val="Heading2"/>
        <w:spacing w:line="360" w:lineRule="auto"/>
        <w:jc w:val="both"/>
        <w:rPr>
          <w:rFonts w:ascii="Times New Roman" w:hAnsi="Times New Roman" w:cs="Times New Roman"/>
          <w:b/>
          <w:color w:val="auto"/>
          <w:sz w:val="24"/>
          <w:szCs w:val="24"/>
        </w:rPr>
      </w:pPr>
      <w:bookmarkStart w:id="17" w:name="_Toc203106637"/>
      <w:r w:rsidRPr="00FF7316">
        <w:rPr>
          <w:rFonts w:ascii="Times New Roman" w:hAnsi="Times New Roman" w:cs="Times New Roman"/>
          <w:b/>
          <w:color w:val="auto"/>
          <w:sz w:val="24"/>
          <w:szCs w:val="24"/>
        </w:rPr>
        <w:t xml:space="preserve">3.4 </w:t>
      </w:r>
      <w:r w:rsidR="00A0684B" w:rsidRPr="00FF7316">
        <w:rPr>
          <w:rFonts w:ascii="Times New Roman" w:hAnsi="Times New Roman" w:cs="Times New Roman"/>
          <w:b/>
          <w:color w:val="auto"/>
          <w:sz w:val="24"/>
          <w:szCs w:val="24"/>
        </w:rPr>
        <w:t>Regulatory and Compliance Risks</w:t>
      </w:r>
      <w:bookmarkEnd w:id="17"/>
    </w:p>
    <w:p w14:paraId="37AFD958" w14:textId="11FC9322" w:rsidR="005754F0" w:rsidRPr="00FF7316" w:rsidRDefault="00A0684B"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R</w:t>
      </w:r>
      <w:r w:rsidR="002559FB" w:rsidRPr="00FF7316">
        <w:rPr>
          <w:rFonts w:ascii="Times New Roman" w:hAnsi="Times New Roman" w:cs="Times New Roman"/>
          <w:sz w:val="24"/>
          <w:szCs w:val="24"/>
        </w:rPr>
        <w:t xml:space="preserve">egulatory and compliance risks pose significant challenges to </w:t>
      </w:r>
      <w:r w:rsidR="005156BC">
        <w:rPr>
          <w:rFonts w:ascii="Times New Roman" w:hAnsi="Times New Roman" w:cs="Times New Roman"/>
          <w:sz w:val="24"/>
          <w:szCs w:val="24"/>
        </w:rPr>
        <w:t>the</w:t>
      </w:r>
      <w:r w:rsidR="002559FB" w:rsidRPr="00FF7316">
        <w:rPr>
          <w:rFonts w:ascii="Times New Roman" w:hAnsi="Times New Roman" w:cs="Times New Roman"/>
          <w:sz w:val="24"/>
          <w:szCs w:val="24"/>
        </w:rPr>
        <w:t xml:space="preserve"> operations</w:t>
      </w:r>
      <w:r w:rsidR="005156BC">
        <w:rPr>
          <w:rFonts w:ascii="Times New Roman" w:hAnsi="Times New Roman" w:cs="Times New Roman"/>
          <w:sz w:val="24"/>
          <w:szCs w:val="24"/>
        </w:rPr>
        <w:t xml:space="preserve"> of the LEITI Secretariat</w:t>
      </w:r>
      <w:r w:rsidR="002559FB" w:rsidRPr="00FF7316">
        <w:rPr>
          <w:rFonts w:ascii="Times New Roman" w:hAnsi="Times New Roman" w:cs="Times New Roman"/>
          <w:sz w:val="24"/>
          <w:szCs w:val="24"/>
        </w:rPr>
        <w:t>, affecting its ability to meet national and international standards. These risks stem from non-adherence to Extractive Industries Transparency Initiative (EITI) requirements, legal uncertainties, weak enforcement mechanisms, and evolving regulatory frameworks. Addressing these risks is essential to maintaining LEITI’s credibility and effectiveness</w:t>
      </w:r>
      <w:r w:rsidR="000B0D46" w:rsidRPr="00FF7316">
        <w:rPr>
          <w:rFonts w:ascii="Times New Roman" w:hAnsi="Times New Roman" w:cs="Times New Roman"/>
          <w:sz w:val="24"/>
          <w:szCs w:val="24"/>
        </w:rPr>
        <w:t xml:space="preserve">. </w:t>
      </w:r>
      <w:r w:rsidR="002559FB" w:rsidRPr="00FF7316">
        <w:rPr>
          <w:rFonts w:ascii="Times New Roman" w:hAnsi="Times New Roman" w:cs="Times New Roman"/>
          <w:sz w:val="24"/>
          <w:szCs w:val="24"/>
        </w:rPr>
        <w:t>Regulatory and compliance risks within the LEITI Secretariat can be categorized into several areas:</w:t>
      </w:r>
    </w:p>
    <w:p w14:paraId="40410AC8" w14:textId="77777777" w:rsidR="0010202B" w:rsidRPr="00FF7316" w:rsidRDefault="0010202B" w:rsidP="00FF7316">
      <w:pPr>
        <w:pStyle w:val="NoSpacing"/>
        <w:spacing w:line="276" w:lineRule="auto"/>
        <w:jc w:val="both"/>
        <w:rPr>
          <w:rFonts w:ascii="Times New Roman" w:hAnsi="Times New Roman" w:cs="Times New Roman"/>
          <w:sz w:val="24"/>
          <w:szCs w:val="24"/>
        </w:rPr>
      </w:pPr>
    </w:p>
    <w:p w14:paraId="4304F588" w14:textId="19B11F01" w:rsidR="002559FB" w:rsidRPr="005156BC" w:rsidRDefault="002559FB" w:rsidP="005156BC">
      <w:pPr>
        <w:pStyle w:val="NoSpacing"/>
        <w:numPr>
          <w:ilvl w:val="0"/>
          <w:numId w:val="24"/>
        </w:numPr>
        <w:spacing w:line="276" w:lineRule="auto"/>
        <w:jc w:val="both"/>
        <w:rPr>
          <w:rFonts w:ascii="Times New Roman" w:hAnsi="Times New Roman" w:cs="Times New Roman"/>
          <w:i/>
          <w:sz w:val="24"/>
          <w:szCs w:val="24"/>
        </w:rPr>
      </w:pPr>
      <w:r w:rsidRPr="00FF7316">
        <w:rPr>
          <w:rFonts w:ascii="Times New Roman" w:hAnsi="Times New Roman" w:cs="Times New Roman"/>
          <w:i/>
          <w:sz w:val="24"/>
          <w:szCs w:val="24"/>
        </w:rPr>
        <w:t>Non-Adherence to EITI Standards</w:t>
      </w:r>
      <w:r w:rsidR="005156BC">
        <w:rPr>
          <w:rFonts w:ascii="Times New Roman" w:hAnsi="Times New Roman" w:cs="Times New Roman"/>
          <w:i/>
          <w:sz w:val="24"/>
          <w:szCs w:val="24"/>
        </w:rPr>
        <w:t xml:space="preserve">: </w:t>
      </w:r>
      <w:r w:rsidRPr="005156BC">
        <w:rPr>
          <w:rFonts w:ascii="Times New Roman" w:hAnsi="Times New Roman" w:cs="Times New Roman"/>
          <w:sz w:val="24"/>
          <w:szCs w:val="24"/>
        </w:rPr>
        <w:t xml:space="preserve">LEITI </w:t>
      </w:r>
      <w:r w:rsidR="00772641" w:rsidRPr="005156BC">
        <w:rPr>
          <w:rFonts w:ascii="Times New Roman" w:hAnsi="Times New Roman" w:cs="Times New Roman"/>
          <w:sz w:val="24"/>
          <w:szCs w:val="24"/>
        </w:rPr>
        <w:t xml:space="preserve">must </w:t>
      </w:r>
      <w:r w:rsidRPr="005156BC">
        <w:rPr>
          <w:rFonts w:ascii="Times New Roman" w:hAnsi="Times New Roman" w:cs="Times New Roman"/>
          <w:sz w:val="24"/>
          <w:szCs w:val="24"/>
        </w:rPr>
        <w:t xml:space="preserve">comply with the EITI Standard, which mandates accurate reporting of revenues, contracts, </w:t>
      </w:r>
      <w:r w:rsidR="005156BC">
        <w:rPr>
          <w:rFonts w:ascii="Times New Roman" w:hAnsi="Times New Roman" w:cs="Times New Roman"/>
          <w:sz w:val="24"/>
          <w:szCs w:val="24"/>
        </w:rPr>
        <w:t xml:space="preserve">and </w:t>
      </w:r>
      <w:r w:rsidRPr="005156BC">
        <w:rPr>
          <w:rFonts w:ascii="Times New Roman" w:hAnsi="Times New Roman" w:cs="Times New Roman"/>
          <w:sz w:val="24"/>
          <w:szCs w:val="24"/>
        </w:rPr>
        <w:t>beneficial ownership</w:t>
      </w:r>
      <w:r w:rsidR="005156BC">
        <w:rPr>
          <w:rFonts w:ascii="Times New Roman" w:hAnsi="Times New Roman" w:cs="Times New Roman"/>
          <w:sz w:val="24"/>
          <w:szCs w:val="24"/>
        </w:rPr>
        <w:t xml:space="preserve"> information, among others</w:t>
      </w:r>
      <w:r w:rsidRPr="005156BC">
        <w:rPr>
          <w:rFonts w:ascii="Times New Roman" w:hAnsi="Times New Roman" w:cs="Times New Roman"/>
          <w:sz w:val="24"/>
          <w:szCs w:val="24"/>
        </w:rPr>
        <w:t xml:space="preserve">. Failure to meet these requirements could result in Liberia losing its EITI-compliant status, </w:t>
      </w:r>
      <w:r w:rsidR="005156BC" w:rsidRPr="005156BC">
        <w:rPr>
          <w:rFonts w:ascii="Times New Roman" w:hAnsi="Times New Roman" w:cs="Times New Roman"/>
          <w:sz w:val="24"/>
          <w:szCs w:val="24"/>
        </w:rPr>
        <w:t>which would negatively impact its</w:t>
      </w:r>
      <w:r w:rsidRPr="005156BC">
        <w:rPr>
          <w:rFonts w:ascii="Times New Roman" w:hAnsi="Times New Roman" w:cs="Times New Roman"/>
          <w:sz w:val="24"/>
          <w:szCs w:val="24"/>
        </w:rPr>
        <w:t xml:space="preserve"> international credibility.</w:t>
      </w:r>
    </w:p>
    <w:p w14:paraId="7856C70E" w14:textId="2831805C" w:rsidR="000B0D46" w:rsidRPr="005156BC" w:rsidRDefault="002559FB" w:rsidP="005156BC">
      <w:pPr>
        <w:pStyle w:val="NoSpacing"/>
        <w:numPr>
          <w:ilvl w:val="0"/>
          <w:numId w:val="24"/>
        </w:numPr>
        <w:spacing w:line="276" w:lineRule="auto"/>
        <w:jc w:val="both"/>
        <w:rPr>
          <w:rFonts w:ascii="Times New Roman" w:hAnsi="Times New Roman" w:cs="Times New Roman"/>
          <w:i/>
          <w:sz w:val="24"/>
          <w:szCs w:val="24"/>
        </w:rPr>
      </w:pPr>
      <w:r w:rsidRPr="00FF7316">
        <w:rPr>
          <w:rFonts w:ascii="Times New Roman" w:hAnsi="Times New Roman" w:cs="Times New Roman"/>
          <w:i/>
          <w:sz w:val="24"/>
          <w:szCs w:val="24"/>
        </w:rPr>
        <w:t>Legal &amp; Policy Uncertainties</w:t>
      </w:r>
      <w:r w:rsidR="005156BC">
        <w:rPr>
          <w:rFonts w:ascii="Times New Roman" w:hAnsi="Times New Roman" w:cs="Times New Roman"/>
          <w:i/>
          <w:sz w:val="24"/>
          <w:szCs w:val="24"/>
        </w:rPr>
        <w:t xml:space="preserve">: </w:t>
      </w:r>
      <w:r w:rsidRPr="005156BC">
        <w:rPr>
          <w:rFonts w:ascii="Times New Roman" w:hAnsi="Times New Roman" w:cs="Times New Roman"/>
          <w:sz w:val="24"/>
          <w:szCs w:val="24"/>
        </w:rPr>
        <w:t>Changes in national laws and international regulations may create compliance challenges. Unclear or inconsistent policies can lead to delays in implementation and difficulties in aligning LEITI’s operations with evolving legal frameworks.</w:t>
      </w:r>
    </w:p>
    <w:p w14:paraId="31F2CCAB" w14:textId="6A58B2F3" w:rsidR="000B0D46" w:rsidRPr="005156BC" w:rsidRDefault="002559FB" w:rsidP="005156BC">
      <w:pPr>
        <w:pStyle w:val="NoSpacing"/>
        <w:numPr>
          <w:ilvl w:val="0"/>
          <w:numId w:val="24"/>
        </w:numPr>
        <w:spacing w:line="276" w:lineRule="auto"/>
        <w:jc w:val="both"/>
        <w:rPr>
          <w:rFonts w:ascii="Times New Roman" w:hAnsi="Times New Roman" w:cs="Times New Roman"/>
          <w:i/>
          <w:sz w:val="24"/>
          <w:szCs w:val="24"/>
        </w:rPr>
      </w:pPr>
      <w:r w:rsidRPr="00FF7316">
        <w:rPr>
          <w:rFonts w:ascii="Times New Roman" w:hAnsi="Times New Roman" w:cs="Times New Roman"/>
          <w:i/>
          <w:sz w:val="24"/>
          <w:szCs w:val="24"/>
        </w:rPr>
        <w:t>Weak Enforcement Mechanisms</w:t>
      </w:r>
      <w:r w:rsidR="005156BC">
        <w:rPr>
          <w:rFonts w:ascii="Times New Roman" w:hAnsi="Times New Roman" w:cs="Times New Roman"/>
          <w:i/>
          <w:sz w:val="24"/>
          <w:szCs w:val="24"/>
        </w:rPr>
        <w:t xml:space="preserve">: </w:t>
      </w:r>
      <w:r w:rsidRPr="005156BC">
        <w:rPr>
          <w:rFonts w:ascii="Times New Roman" w:hAnsi="Times New Roman" w:cs="Times New Roman"/>
          <w:sz w:val="24"/>
          <w:szCs w:val="24"/>
        </w:rPr>
        <w:t>Inadequate enforcement of transparency policies may allow extractive companies to evade reporting obligations, leading to mismanagement of revenues and reduced accountability.</w:t>
      </w:r>
    </w:p>
    <w:p w14:paraId="17A3897A" w14:textId="77777777" w:rsidR="005156BC" w:rsidRDefault="005156BC" w:rsidP="005156BC">
      <w:pPr>
        <w:pStyle w:val="NoSpacing"/>
        <w:spacing w:line="276" w:lineRule="auto"/>
        <w:ind w:left="720"/>
        <w:jc w:val="both"/>
        <w:rPr>
          <w:rFonts w:ascii="Times New Roman" w:hAnsi="Times New Roman" w:cs="Times New Roman"/>
          <w:i/>
          <w:sz w:val="24"/>
          <w:szCs w:val="24"/>
        </w:rPr>
      </w:pPr>
    </w:p>
    <w:p w14:paraId="102ECFD0" w14:textId="77777777" w:rsidR="005156BC" w:rsidRPr="005156BC" w:rsidRDefault="005156BC" w:rsidP="005156BC">
      <w:pPr>
        <w:pStyle w:val="NoSpacing"/>
        <w:spacing w:line="276" w:lineRule="auto"/>
        <w:ind w:left="720"/>
        <w:jc w:val="both"/>
        <w:rPr>
          <w:rFonts w:ascii="Times New Roman" w:hAnsi="Times New Roman" w:cs="Times New Roman"/>
          <w:i/>
          <w:sz w:val="24"/>
          <w:szCs w:val="24"/>
        </w:rPr>
      </w:pPr>
    </w:p>
    <w:p w14:paraId="577191CB" w14:textId="10A94984" w:rsidR="000B0D46" w:rsidRPr="005156BC" w:rsidRDefault="002559FB" w:rsidP="005156BC">
      <w:pPr>
        <w:pStyle w:val="NoSpacing"/>
        <w:numPr>
          <w:ilvl w:val="0"/>
          <w:numId w:val="24"/>
        </w:numPr>
        <w:spacing w:line="276" w:lineRule="auto"/>
        <w:jc w:val="both"/>
        <w:rPr>
          <w:rFonts w:ascii="Times New Roman" w:hAnsi="Times New Roman" w:cs="Times New Roman"/>
          <w:i/>
          <w:sz w:val="24"/>
          <w:szCs w:val="24"/>
        </w:rPr>
      </w:pPr>
      <w:r w:rsidRPr="00FF7316">
        <w:rPr>
          <w:rFonts w:ascii="Times New Roman" w:hAnsi="Times New Roman" w:cs="Times New Roman"/>
          <w:i/>
          <w:sz w:val="24"/>
          <w:szCs w:val="24"/>
        </w:rPr>
        <w:lastRenderedPageBreak/>
        <w:t>Limited Institutional Capacity</w:t>
      </w:r>
      <w:r w:rsidR="005156BC">
        <w:rPr>
          <w:rFonts w:ascii="Times New Roman" w:hAnsi="Times New Roman" w:cs="Times New Roman"/>
          <w:i/>
          <w:sz w:val="24"/>
          <w:szCs w:val="24"/>
        </w:rPr>
        <w:t xml:space="preserve">: </w:t>
      </w:r>
      <w:r w:rsidRPr="005156BC">
        <w:rPr>
          <w:rFonts w:ascii="Times New Roman" w:hAnsi="Times New Roman" w:cs="Times New Roman"/>
          <w:sz w:val="24"/>
          <w:szCs w:val="24"/>
        </w:rPr>
        <w:t>LEITI’s Secretariat may face challenges related to staffing shortages, inadequate expertise, and resource constraints, affecting its ability to monitor compliance and enforce regulations effectively.</w:t>
      </w:r>
    </w:p>
    <w:p w14:paraId="1576947C" w14:textId="26A4F20C" w:rsidR="002559FB" w:rsidRPr="005156BC" w:rsidRDefault="002559FB" w:rsidP="005156BC">
      <w:pPr>
        <w:pStyle w:val="NoSpacing"/>
        <w:numPr>
          <w:ilvl w:val="0"/>
          <w:numId w:val="24"/>
        </w:numPr>
        <w:spacing w:line="276" w:lineRule="auto"/>
        <w:jc w:val="both"/>
        <w:rPr>
          <w:rFonts w:ascii="Times New Roman" w:hAnsi="Times New Roman" w:cs="Times New Roman"/>
          <w:i/>
          <w:sz w:val="24"/>
          <w:szCs w:val="24"/>
        </w:rPr>
      </w:pPr>
      <w:r w:rsidRPr="00FF7316">
        <w:rPr>
          <w:rFonts w:ascii="Times New Roman" w:hAnsi="Times New Roman" w:cs="Times New Roman"/>
          <w:i/>
          <w:sz w:val="24"/>
          <w:szCs w:val="24"/>
        </w:rPr>
        <w:t>Political &amp; Stakeholder Influence</w:t>
      </w:r>
      <w:r w:rsidR="005156BC">
        <w:rPr>
          <w:rFonts w:ascii="Times New Roman" w:hAnsi="Times New Roman" w:cs="Times New Roman"/>
          <w:i/>
          <w:sz w:val="24"/>
          <w:szCs w:val="24"/>
        </w:rPr>
        <w:t xml:space="preserve">: </w:t>
      </w:r>
      <w:r w:rsidRPr="005156BC">
        <w:rPr>
          <w:rFonts w:ascii="Times New Roman" w:hAnsi="Times New Roman" w:cs="Times New Roman"/>
          <w:sz w:val="24"/>
          <w:szCs w:val="24"/>
        </w:rPr>
        <w:t>Government influence over LEITI operations may affect impartiality and decision-making, leading to conflicts of interest and regulatory inconsistencies.</w:t>
      </w:r>
    </w:p>
    <w:p w14:paraId="012B233B" w14:textId="77777777" w:rsidR="00D03A16" w:rsidRPr="00FF7316" w:rsidRDefault="00D03A16" w:rsidP="00FF7316">
      <w:pPr>
        <w:pStyle w:val="NoSpacing"/>
        <w:spacing w:line="276" w:lineRule="auto"/>
        <w:jc w:val="both"/>
        <w:rPr>
          <w:rFonts w:ascii="Times New Roman" w:hAnsi="Times New Roman" w:cs="Times New Roman"/>
          <w:sz w:val="24"/>
          <w:szCs w:val="24"/>
        </w:rPr>
      </w:pPr>
    </w:p>
    <w:p w14:paraId="6EF33B2A" w14:textId="77777777" w:rsidR="00D03A16" w:rsidRPr="00FF7316" w:rsidRDefault="000B0D46" w:rsidP="00FF7316">
      <w:pPr>
        <w:pStyle w:val="Heading2"/>
        <w:spacing w:line="360" w:lineRule="auto"/>
        <w:jc w:val="both"/>
        <w:rPr>
          <w:rFonts w:ascii="Times New Roman" w:hAnsi="Times New Roman" w:cs="Times New Roman"/>
          <w:b/>
          <w:color w:val="auto"/>
          <w:sz w:val="24"/>
          <w:szCs w:val="24"/>
        </w:rPr>
      </w:pPr>
      <w:bookmarkStart w:id="18" w:name="_Toc203106638"/>
      <w:r w:rsidRPr="00FF7316">
        <w:rPr>
          <w:rFonts w:ascii="Times New Roman" w:hAnsi="Times New Roman" w:cs="Times New Roman"/>
          <w:b/>
          <w:color w:val="auto"/>
          <w:sz w:val="24"/>
          <w:szCs w:val="24"/>
        </w:rPr>
        <w:t xml:space="preserve">3.4.1 </w:t>
      </w:r>
      <w:r w:rsidR="00D03A16" w:rsidRPr="00FF7316">
        <w:rPr>
          <w:rFonts w:ascii="Times New Roman" w:hAnsi="Times New Roman" w:cs="Times New Roman"/>
          <w:b/>
          <w:color w:val="auto"/>
          <w:sz w:val="24"/>
          <w:szCs w:val="24"/>
        </w:rPr>
        <w:t>Impact of Regulatory &amp; Compliance Risks</w:t>
      </w:r>
      <w:bookmarkEnd w:id="18"/>
      <w:r w:rsidR="00D03A16" w:rsidRPr="00FF7316">
        <w:rPr>
          <w:rFonts w:ascii="Times New Roman" w:hAnsi="Times New Roman" w:cs="Times New Roman"/>
          <w:b/>
          <w:color w:val="auto"/>
          <w:sz w:val="24"/>
          <w:szCs w:val="24"/>
        </w:rPr>
        <w:t xml:space="preserve"> </w:t>
      </w:r>
    </w:p>
    <w:p w14:paraId="0431A4F6" w14:textId="25D03917" w:rsidR="00D03A16" w:rsidRPr="00FF7316" w:rsidRDefault="00D03A16"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The regulatory and compliance risks faced by </w:t>
      </w:r>
      <w:r w:rsidR="00696C01">
        <w:rPr>
          <w:rFonts w:ascii="Times New Roman" w:hAnsi="Times New Roman" w:cs="Times New Roman"/>
          <w:sz w:val="24"/>
          <w:szCs w:val="24"/>
        </w:rPr>
        <w:t xml:space="preserve">the </w:t>
      </w:r>
      <w:r w:rsidRPr="00FF7316">
        <w:rPr>
          <w:rFonts w:ascii="Times New Roman" w:hAnsi="Times New Roman" w:cs="Times New Roman"/>
          <w:sz w:val="24"/>
          <w:szCs w:val="24"/>
        </w:rPr>
        <w:t>LEITI Secretariat have several consequences:</w:t>
      </w:r>
    </w:p>
    <w:p w14:paraId="7F922331" w14:textId="77777777" w:rsidR="00D03A16" w:rsidRPr="00FF7316" w:rsidRDefault="00D03A16" w:rsidP="00FF7316">
      <w:pPr>
        <w:pStyle w:val="NoSpacing"/>
        <w:numPr>
          <w:ilvl w:val="0"/>
          <w:numId w:val="25"/>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Loss of EITI Compliance Status</w:t>
      </w:r>
      <w:r w:rsidRPr="00FF7316">
        <w:rPr>
          <w:rFonts w:ascii="Times New Roman" w:hAnsi="Times New Roman" w:cs="Times New Roman"/>
          <w:sz w:val="24"/>
          <w:szCs w:val="24"/>
        </w:rPr>
        <w:t>: Failure to meet regulatory obligations could result in Liberia being suspended or removed from the EITI framework.</w:t>
      </w:r>
    </w:p>
    <w:p w14:paraId="245D06FD" w14:textId="77777777" w:rsidR="00D03A16" w:rsidRPr="00FF7316" w:rsidRDefault="00D03A16" w:rsidP="00FF7316">
      <w:pPr>
        <w:pStyle w:val="NoSpacing"/>
        <w:numPr>
          <w:ilvl w:val="0"/>
          <w:numId w:val="25"/>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Reduced Transparency &amp; Accountability</w:t>
      </w:r>
      <w:r w:rsidRPr="00FF7316">
        <w:rPr>
          <w:rFonts w:ascii="Times New Roman" w:hAnsi="Times New Roman" w:cs="Times New Roman"/>
          <w:sz w:val="24"/>
          <w:szCs w:val="24"/>
        </w:rPr>
        <w:t>: Weak enforcement mechanisms may allow extractive companies to withhold critical financial disclosures.</w:t>
      </w:r>
    </w:p>
    <w:p w14:paraId="1FE1D8E0" w14:textId="77777777" w:rsidR="00D03A16" w:rsidRPr="00FF7316" w:rsidRDefault="00D03A16" w:rsidP="00FF7316">
      <w:pPr>
        <w:pStyle w:val="NoSpacing"/>
        <w:numPr>
          <w:ilvl w:val="0"/>
          <w:numId w:val="25"/>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Legal Disputes &amp; Governance Challenges</w:t>
      </w:r>
      <w:r w:rsidRPr="00FF7316">
        <w:rPr>
          <w:rFonts w:ascii="Times New Roman" w:hAnsi="Times New Roman" w:cs="Times New Roman"/>
          <w:sz w:val="24"/>
          <w:szCs w:val="24"/>
        </w:rPr>
        <w:t>: Unclear policies and evolving regulations may lead to legal conflicts and operational inefficiencies.</w:t>
      </w:r>
    </w:p>
    <w:p w14:paraId="3649CF5C" w14:textId="77777777" w:rsidR="00D03A16" w:rsidRPr="00FF7316" w:rsidRDefault="00D03A16" w:rsidP="00FF7316">
      <w:pPr>
        <w:pStyle w:val="NoSpacing"/>
        <w:numPr>
          <w:ilvl w:val="0"/>
          <w:numId w:val="25"/>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Weakened Public Trust</w:t>
      </w:r>
      <w:r w:rsidRPr="00FF7316">
        <w:rPr>
          <w:rFonts w:ascii="Times New Roman" w:hAnsi="Times New Roman" w:cs="Times New Roman"/>
          <w:sz w:val="24"/>
          <w:szCs w:val="24"/>
        </w:rPr>
        <w:t>: Non-compliance with transparency standards could erode public confidence in LEITI’s ability to oversee the extractive sector.</w:t>
      </w:r>
    </w:p>
    <w:p w14:paraId="48A4C8EC" w14:textId="77777777" w:rsidR="00C411DE" w:rsidRPr="00FF7316" w:rsidRDefault="00C411DE" w:rsidP="00FF7316">
      <w:pPr>
        <w:pStyle w:val="NoSpacing"/>
        <w:spacing w:line="276" w:lineRule="auto"/>
        <w:jc w:val="both"/>
        <w:rPr>
          <w:rFonts w:ascii="Times New Roman" w:hAnsi="Times New Roman" w:cs="Times New Roman"/>
          <w:sz w:val="24"/>
          <w:szCs w:val="24"/>
        </w:rPr>
      </w:pPr>
    </w:p>
    <w:p w14:paraId="74BCF107" w14:textId="0B6509F7" w:rsidR="00C411DE" w:rsidRPr="00FF7316" w:rsidRDefault="000B0D46" w:rsidP="00FF7316">
      <w:pPr>
        <w:pStyle w:val="Heading2"/>
        <w:spacing w:line="360" w:lineRule="auto"/>
        <w:jc w:val="both"/>
        <w:rPr>
          <w:rFonts w:ascii="Times New Roman" w:hAnsi="Times New Roman" w:cs="Times New Roman"/>
          <w:b/>
          <w:color w:val="auto"/>
          <w:sz w:val="24"/>
          <w:szCs w:val="24"/>
        </w:rPr>
      </w:pPr>
      <w:bookmarkStart w:id="19" w:name="_Toc203106639"/>
      <w:r w:rsidRPr="00FF7316">
        <w:rPr>
          <w:rFonts w:ascii="Times New Roman" w:hAnsi="Times New Roman" w:cs="Times New Roman"/>
          <w:b/>
          <w:color w:val="auto"/>
          <w:sz w:val="24"/>
          <w:szCs w:val="24"/>
        </w:rPr>
        <w:t xml:space="preserve">3.5 </w:t>
      </w:r>
      <w:r w:rsidR="00696C01">
        <w:rPr>
          <w:rFonts w:ascii="Times New Roman" w:hAnsi="Times New Roman" w:cs="Times New Roman"/>
          <w:b/>
          <w:color w:val="auto"/>
          <w:sz w:val="24"/>
          <w:szCs w:val="24"/>
        </w:rPr>
        <w:t>Stakeholders</w:t>
      </w:r>
      <w:r w:rsidR="00843009" w:rsidRPr="00FF7316">
        <w:rPr>
          <w:rFonts w:ascii="Times New Roman" w:hAnsi="Times New Roman" w:cs="Times New Roman"/>
          <w:b/>
          <w:color w:val="auto"/>
          <w:sz w:val="24"/>
          <w:szCs w:val="24"/>
        </w:rPr>
        <w:t xml:space="preserve"> and Governance R</w:t>
      </w:r>
      <w:r w:rsidR="00C411DE" w:rsidRPr="00FF7316">
        <w:rPr>
          <w:rFonts w:ascii="Times New Roman" w:hAnsi="Times New Roman" w:cs="Times New Roman"/>
          <w:b/>
          <w:color w:val="auto"/>
          <w:sz w:val="24"/>
          <w:szCs w:val="24"/>
        </w:rPr>
        <w:t>isks</w:t>
      </w:r>
      <w:bookmarkEnd w:id="19"/>
    </w:p>
    <w:p w14:paraId="0F779DF2" w14:textId="69A2C820" w:rsidR="00C411DE" w:rsidRPr="00FF7316" w:rsidRDefault="00C411DE"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Stakeholder and governance risks pose significant challenges to LEITI Secretariat operations, affecting its ability to engage effectively with government agencies, civil society, and private sector actors. These risks stem from political interference, limited stakeholder engagement, weak governance structures, and </w:t>
      </w:r>
      <w:r w:rsidR="00696C01">
        <w:rPr>
          <w:rFonts w:ascii="Times New Roman" w:hAnsi="Times New Roman" w:cs="Times New Roman"/>
          <w:sz w:val="24"/>
          <w:szCs w:val="24"/>
        </w:rPr>
        <w:t>issues with public trust</w:t>
      </w:r>
      <w:r w:rsidRPr="00FF7316">
        <w:rPr>
          <w:rFonts w:ascii="Times New Roman" w:hAnsi="Times New Roman" w:cs="Times New Roman"/>
          <w:sz w:val="24"/>
          <w:szCs w:val="24"/>
        </w:rPr>
        <w:t>. Addressing these risks is essential to maintaining LEITI’s credibility and effectiveness.</w:t>
      </w:r>
    </w:p>
    <w:p w14:paraId="468607E4" w14:textId="77777777" w:rsidR="00696C01" w:rsidRDefault="00696C01" w:rsidP="00FF7316">
      <w:pPr>
        <w:pStyle w:val="NoSpacing"/>
        <w:spacing w:line="276" w:lineRule="auto"/>
        <w:jc w:val="both"/>
        <w:rPr>
          <w:rFonts w:ascii="Times New Roman" w:hAnsi="Times New Roman" w:cs="Times New Roman"/>
          <w:sz w:val="24"/>
          <w:szCs w:val="24"/>
        </w:rPr>
      </w:pPr>
    </w:p>
    <w:p w14:paraId="7AF2FEE3" w14:textId="13A1F022" w:rsidR="00C411DE" w:rsidRPr="00FF7316" w:rsidRDefault="00C411DE"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Stakeholder and governance risks within the LEITI Secretariat can be categorized into several areas:</w:t>
      </w:r>
    </w:p>
    <w:p w14:paraId="670569B9" w14:textId="36D7C00D" w:rsidR="00C411DE" w:rsidRPr="00696C01" w:rsidRDefault="00C411DE" w:rsidP="00696C01">
      <w:pPr>
        <w:pStyle w:val="NoSpacing"/>
        <w:numPr>
          <w:ilvl w:val="0"/>
          <w:numId w:val="26"/>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t>Political Interference</w:t>
      </w:r>
      <w:r w:rsidR="00696C01">
        <w:rPr>
          <w:rFonts w:ascii="Times New Roman" w:hAnsi="Times New Roman" w:cs="Times New Roman"/>
          <w:bCs/>
          <w:i/>
          <w:sz w:val="24"/>
          <w:szCs w:val="24"/>
        </w:rPr>
        <w:t xml:space="preserve">: </w:t>
      </w:r>
      <w:r w:rsidRPr="00696C01">
        <w:rPr>
          <w:rFonts w:ascii="Times New Roman" w:hAnsi="Times New Roman" w:cs="Times New Roman"/>
          <w:sz w:val="24"/>
          <w:szCs w:val="24"/>
        </w:rPr>
        <w:t xml:space="preserve">Government influence over LEITI operations may affect </w:t>
      </w:r>
      <w:r w:rsidRPr="00696C01">
        <w:rPr>
          <w:rFonts w:ascii="Times New Roman" w:hAnsi="Times New Roman" w:cs="Times New Roman"/>
          <w:bCs/>
          <w:sz w:val="24"/>
          <w:szCs w:val="24"/>
        </w:rPr>
        <w:t>impartiality and decision-making</w:t>
      </w:r>
      <w:r w:rsidRPr="00696C01">
        <w:rPr>
          <w:rFonts w:ascii="Times New Roman" w:hAnsi="Times New Roman" w:cs="Times New Roman"/>
          <w:sz w:val="24"/>
          <w:szCs w:val="24"/>
        </w:rPr>
        <w:t xml:space="preserve">, leading to </w:t>
      </w:r>
      <w:r w:rsidRPr="00696C01">
        <w:rPr>
          <w:rFonts w:ascii="Times New Roman" w:hAnsi="Times New Roman" w:cs="Times New Roman"/>
          <w:bCs/>
          <w:sz w:val="24"/>
          <w:szCs w:val="24"/>
        </w:rPr>
        <w:t>conflicts of interest and regulatory inconsistencies</w:t>
      </w:r>
      <w:r w:rsidRPr="00696C01">
        <w:rPr>
          <w:rFonts w:ascii="Times New Roman" w:hAnsi="Times New Roman" w:cs="Times New Roman"/>
          <w:sz w:val="24"/>
          <w:szCs w:val="24"/>
        </w:rPr>
        <w:t>. Political pressure can undermine LEITI’s ability to enforce transparency policies effectively.</w:t>
      </w:r>
    </w:p>
    <w:p w14:paraId="3C5BDCBE" w14:textId="1F0B18D3" w:rsidR="00C411DE" w:rsidRPr="00696C01" w:rsidRDefault="00C411DE" w:rsidP="00696C01">
      <w:pPr>
        <w:pStyle w:val="NoSpacing"/>
        <w:numPr>
          <w:ilvl w:val="0"/>
          <w:numId w:val="26"/>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t>Limited Stakeholder Engagement</w:t>
      </w:r>
      <w:r w:rsidR="00696C01">
        <w:rPr>
          <w:rFonts w:ascii="Times New Roman" w:hAnsi="Times New Roman" w:cs="Times New Roman"/>
          <w:bCs/>
          <w:i/>
          <w:sz w:val="24"/>
          <w:szCs w:val="24"/>
        </w:rPr>
        <w:t xml:space="preserve">: </w:t>
      </w:r>
      <w:r w:rsidRPr="00696C01">
        <w:rPr>
          <w:rFonts w:ascii="Times New Roman" w:hAnsi="Times New Roman" w:cs="Times New Roman"/>
          <w:sz w:val="24"/>
          <w:szCs w:val="24"/>
        </w:rPr>
        <w:t xml:space="preserve">LEITI operates within a </w:t>
      </w:r>
      <w:r w:rsidRPr="00696C01">
        <w:rPr>
          <w:rFonts w:ascii="Times New Roman" w:hAnsi="Times New Roman" w:cs="Times New Roman"/>
          <w:bCs/>
          <w:sz w:val="24"/>
          <w:szCs w:val="24"/>
        </w:rPr>
        <w:t>multi-stakeholder framework</w:t>
      </w:r>
      <w:r w:rsidRPr="00696C01">
        <w:rPr>
          <w:rFonts w:ascii="Times New Roman" w:hAnsi="Times New Roman" w:cs="Times New Roman"/>
          <w:sz w:val="24"/>
          <w:szCs w:val="24"/>
        </w:rPr>
        <w:t xml:space="preserve">, involving government agencies, civil society, and private companies. Weak collaboration or </w:t>
      </w:r>
      <w:r w:rsidRPr="00696C01">
        <w:rPr>
          <w:rFonts w:ascii="Times New Roman" w:hAnsi="Times New Roman" w:cs="Times New Roman"/>
          <w:bCs/>
          <w:sz w:val="24"/>
          <w:szCs w:val="24"/>
        </w:rPr>
        <w:t>poor communication strategies</w:t>
      </w:r>
      <w:r w:rsidRPr="00696C01">
        <w:rPr>
          <w:rFonts w:ascii="Times New Roman" w:hAnsi="Times New Roman" w:cs="Times New Roman"/>
          <w:sz w:val="24"/>
          <w:szCs w:val="24"/>
        </w:rPr>
        <w:t xml:space="preserve"> can hinder effective governance and decision-making.</w:t>
      </w:r>
    </w:p>
    <w:p w14:paraId="7175FDA8" w14:textId="6DC3227D" w:rsidR="00C411DE" w:rsidRPr="00696C01" w:rsidRDefault="00C411DE" w:rsidP="00696C01">
      <w:pPr>
        <w:pStyle w:val="NoSpacing"/>
        <w:numPr>
          <w:ilvl w:val="0"/>
          <w:numId w:val="26"/>
        </w:numPr>
        <w:spacing w:line="276" w:lineRule="auto"/>
        <w:jc w:val="both"/>
        <w:rPr>
          <w:rFonts w:ascii="Times New Roman" w:hAnsi="Times New Roman" w:cs="Times New Roman"/>
          <w:bCs/>
          <w:sz w:val="24"/>
          <w:szCs w:val="24"/>
        </w:rPr>
      </w:pPr>
      <w:r w:rsidRPr="004A4092">
        <w:rPr>
          <w:rFonts w:ascii="Times New Roman" w:hAnsi="Times New Roman" w:cs="Times New Roman"/>
          <w:bCs/>
          <w:i/>
          <w:iCs/>
          <w:sz w:val="24"/>
          <w:szCs w:val="24"/>
        </w:rPr>
        <w:t>Weak Governance Structures</w:t>
      </w:r>
      <w:r w:rsidR="00696C01">
        <w:rPr>
          <w:rFonts w:ascii="Times New Roman" w:hAnsi="Times New Roman" w:cs="Times New Roman"/>
          <w:bCs/>
          <w:sz w:val="24"/>
          <w:szCs w:val="24"/>
        </w:rPr>
        <w:t xml:space="preserve">: </w:t>
      </w:r>
      <w:r w:rsidRPr="00696C01">
        <w:rPr>
          <w:rFonts w:ascii="Times New Roman" w:hAnsi="Times New Roman" w:cs="Times New Roman"/>
          <w:sz w:val="24"/>
          <w:szCs w:val="24"/>
        </w:rPr>
        <w:t xml:space="preserve">Inadequate governance frameworks may result in </w:t>
      </w:r>
      <w:r w:rsidRPr="00696C01">
        <w:rPr>
          <w:rFonts w:ascii="Times New Roman" w:hAnsi="Times New Roman" w:cs="Times New Roman"/>
          <w:bCs/>
          <w:sz w:val="24"/>
          <w:szCs w:val="24"/>
        </w:rPr>
        <w:t xml:space="preserve">ineffective policy implementation, </w:t>
      </w:r>
      <w:r w:rsidR="00696C01">
        <w:rPr>
          <w:rFonts w:ascii="Times New Roman" w:hAnsi="Times New Roman" w:cs="Times New Roman"/>
          <w:bCs/>
          <w:sz w:val="24"/>
          <w:szCs w:val="24"/>
        </w:rPr>
        <w:t xml:space="preserve">a </w:t>
      </w:r>
      <w:r w:rsidRPr="00696C01">
        <w:rPr>
          <w:rFonts w:ascii="Times New Roman" w:hAnsi="Times New Roman" w:cs="Times New Roman"/>
          <w:bCs/>
          <w:sz w:val="24"/>
          <w:szCs w:val="24"/>
        </w:rPr>
        <w:t>lack of accountability, and poor oversight</w:t>
      </w:r>
      <w:r w:rsidRPr="00696C01">
        <w:rPr>
          <w:rFonts w:ascii="Times New Roman" w:hAnsi="Times New Roman" w:cs="Times New Roman"/>
          <w:sz w:val="24"/>
          <w:szCs w:val="24"/>
        </w:rPr>
        <w:t xml:space="preserve">. Weak institutional structures can lead to </w:t>
      </w:r>
      <w:r w:rsidRPr="00696C01">
        <w:rPr>
          <w:rFonts w:ascii="Times New Roman" w:hAnsi="Times New Roman" w:cs="Times New Roman"/>
          <w:bCs/>
          <w:sz w:val="24"/>
          <w:szCs w:val="24"/>
        </w:rPr>
        <w:t>delays in reporting and compliance failures</w:t>
      </w:r>
      <w:r w:rsidRPr="00696C01">
        <w:rPr>
          <w:rFonts w:ascii="Times New Roman" w:hAnsi="Times New Roman" w:cs="Times New Roman"/>
          <w:sz w:val="24"/>
          <w:szCs w:val="24"/>
        </w:rPr>
        <w:t>.</w:t>
      </w:r>
    </w:p>
    <w:p w14:paraId="16DDEFD2" w14:textId="0368FD1E" w:rsidR="00AE6763" w:rsidRPr="00696C01" w:rsidRDefault="00C411DE" w:rsidP="00696C01">
      <w:pPr>
        <w:pStyle w:val="NoSpacing"/>
        <w:numPr>
          <w:ilvl w:val="0"/>
          <w:numId w:val="26"/>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t>Public Trust &amp; Perception Issues</w:t>
      </w:r>
      <w:r w:rsidR="00696C01">
        <w:rPr>
          <w:rFonts w:ascii="Times New Roman" w:hAnsi="Times New Roman" w:cs="Times New Roman"/>
          <w:bCs/>
          <w:i/>
          <w:sz w:val="24"/>
          <w:szCs w:val="24"/>
        </w:rPr>
        <w:t xml:space="preserve">: </w:t>
      </w:r>
      <w:r w:rsidRPr="00696C01">
        <w:rPr>
          <w:rFonts w:ascii="Times New Roman" w:hAnsi="Times New Roman" w:cs="Times New Roman"/>
          <w:sz w:val="24"/>
          <w:szCs w:val="24"/>
        </w:rPr>
        <w:t xml:space="preserve">Non-compliance with transparency standards or perceived lack of accountability could </w:t>
      </w:r>
      <w:r w:rsidRPr="00696C01">
        <w:rPr>
          <w:rFonts w:ascii="Times New Roman" w:hAnsi="Times New Roman" w:cs="Times New Roman"/>
          <w:bCs/>
          <w:sz w:val="24"/>
          <w:szCs w:val="24"/>
        </w:rPr>
        <w:t>erode public confidence in LEITI’s ability to oversee the extractive sector</w:t>
      </w:r>
      <w:r w:rsidRPr="00696C01">
        <w:rPr>
          <w:rFonts w:ascii="Times New Roman" w:hAnsi="Times New Roman" w:cs="Times New Roman"/>
          <w:sz w:val="24"/>
          <w:szCs w:val="24"/>
        </w:rPr>
        <w:t>. If stakeholders believe LEITI is not fulfilling its mandate, engagement and support may decline.</w:t>
      </w:r>
    </w:p>
    <w:p w14:paraId="7BAB53E9" w14:textId="77777777" w:rsidR="00696C01" w:rsidRDefault="00696C01" w:rsidP="00696C01">
      <w:pPr>
        <w:pStyle w:val="NoSpacing"/>
        <w:spacing w:line="276" w:lineRule="auto"/>
        <w:ind w:left="720"/>
        <w:jc w:val="both"/>
        <w:rPr>
          <w:rFonts w:ascii="Times New Roman" w:hAnsi="Times New Roman" w:cs="Times New Roman"/>
          <w:bCs/>
          <w:i/>
          <w:sz w:val="24"/>
          <w:szCs w:val="24"/>
        </w:rPr>
      </w:pPr>
    </w:p>
    <w:p w14:paraId="1895C0C1" w14:textId="77777777" w:rsidR="00696C01" w:rsidRDefault="00696C01" w:rsidP="00696C01">
      <w:pPr>
        <w:pStyle w:val="NoSpacing"/>
        <w:spacing w:line="276" w:lineRule="auto"/>
        <w:ind w:left="720"/>
        <w:jc w:val="both"/>
        <w:rPr>
          <w:rFonts w:ascii="Times New Roman" w:hAnsi="Times New Roman" w:cs="Times New Roman"/>
          <w:bCs/>
          <w:i/>
          <w:sz w:val="24"/>
          <w:szCs w:val="24"/>
        </w:rPr>
      </w:pPr>
    </w:p>
    <w:p w14:paraId="463252DE" w14:textId="77777777" w:rsidR="00696C01" w:rsidRPr="00696C01" w:rsidRDefault="00696C01" w:rsidP="00696C01">
      <w:pPr>
        <w:pStyle w:val="NoSpacing"/>
        <w:spacing w:line="276" w:lineRule="auto"/>
        <w:ind w:left="720"/>
        <w:jc w:val="both"/>
        <w:rPr>
          <w:rFonts w:ascii="Times New Roman" w:hAnsi="Times New Roman" w:cs="Times New Roman"/>
          <w:bCs/>
          <w:i/>
          <w:sz w:val="24"/>
          <w:szCs w:val="24"/>
        </w:rPr>
      </w:pPr>
    </w:p>
    <w:p w14:paraId="28510B1C" w14:textId="7098FBD5" w:rsidR="00780EB0" w:rsidRPr="004A4092" w:rsidRDefault="00C411DE" w:rsidP="004A4092">
      <w:pPr>
        <w:pStyle w:val="NoSpacing"/>
        <w:numPr>
          <w:ilvl w:val="0"/>
          <w:numId w:val="26"/>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t>Conflicts Among Stakeholders</w:t>
      </w:r>
      <w:r w:rsidR="004A4092">
        <w:rPr>
          <w:rFonts w:ascii="Times New Roman" w:hAnsi="Times New Roman" w:cs="Times New Roman"/>
          <w:bCs/>
          <w:i/>
          <w:sz w:val="24"/>
          <w:szCs w:val="24"/>
        </w:rPr>
        <w:t xml:space="preserve">: </w:t>
      </w:r>
      <w:r w:rsidRPr="004A4092">
        <w:rPr>
          <w:rFonts w:ascii="Times New Roman" w:hAnsi="Times New Roman" w:cs="Times New Roman"/>
          <w:sz w:val="24"/>
          <w:szCs w:val="24"/>
        </w:rPr>
        <w:t xml:space="preserve">Disagreements between government, civil society, and private sector actors may create </w:t>
      </w:r>
      <w:r w:rsidRPr="004A4092">
        <w:rPr>
          <w:rFonts w:ascii="Times New Roman" w:hAnsi="Times New Roman" w:cs="Times New Roman"/>
          <w:bCs/>
          <w:sz w:val="24"/>
          <w:szCs w:val="24"/>
        </w:rPr>
        <w:t>barriers to effective collaboration</w:t>
      </w:r>
      <w:r w:rsidRPr="004A4092">
        <w:rPr>
          <w:rFonts w:ascii="Times New Roman" w:hAnsi="Times New Roman" w:cs="Times New Roman"/>
          <w:sz w:val="24"/>
          <w:szCs w:val="24"/>
        </w:rPr>
        <w:t xml:space="preserve">. Differing priorities and interests can lead to </w:t>
      </w:r>
      <w:r w:rsidRPr="004A4092">
        <w:rPr>
          <w:rFonts w:ascii="Times New Roman" w:hAnsi="Times New Roman" w:cs="Times New Roman"/>
          <w:bCs/>
          <w:sz w:val="24"/>
          <w:szCs w:val="24"/>
        </w:rPr>
        <w:t>delays in decision-making and policy implementation</w:t>
      </w:r>
      <w:r w:rsidRPr="004A4092">
        <w:rPr>
          <w:rFonts w:ascii="Times New Roman" w:hAnsi="Times New Roman" w:cs="Times New Roman"/>
          <w:sz w:val="24"/>
          <w:szCs w:val="24"/>
        </w:rPr>
        <w:t>.</w:t>
      </w:r>
    </w:p>
    <w:p w14:paraId="4823ECD1" w14:textId="77777777" w:rsidR="00DA1351" w:rsidRPr="00FF7316" w:rsidRDefault="00DA1351" w:rsidP="00FF7316">
      <w:pPr>
        <w:pStyle w:val="NoSpacing"/>
        <w:spacing w:line="276" w:lineRule="auto"/>
        <w:jc w:val="both"/>
        <w:rPr>
          <w:rFonts w:ascii="Times New Roman" w:hAnsi="Times New Roman" w:cs="Times New Roman"/>
          <w:b/>
          <w:sz w:val="24"/>
          <w:szCs w:val="24"/>
        </w:rPr>
      </w:pPr>
    </w:p>
    <w:p w14:paraId="2540D7E2" w14:textId="77777777" w:rsidR="00780EB0" w:rsidRPr="00FF7316" w:rsidRDefault="00DA1351" w:rsidP="00FF7316">
      <w:pPr>
        <w:pStyle w:val="Heading2"/>
        <w:spacing w:line="360" w:lineRule="auto"/>
        <w:jc w:val="both"/>
        <w:rPr>
          <w:rFonts w:ascii="Times New Roman" w:hAnsi="Times New Roman" w:cs="Times New Roman"/>
          <w:b/>
          <w:color w:val="auto"/>
          <w:sz w:val="24"/>
          <w:szCs w:val="24"/>
        </w:rPr>
      </w:pPr>
      <w:bookmarkStart w:id="20" w:name="_Toc203106640"/>
      <w:r w:rsidRPr="00FF7316">
        <w:rPr>
          <w:rFonts w:ascii="Times New Roman" w:hAnsi="Times New Roman" w:cs="Times New Roman"/>
          <w:b/>
          <w:color w:val="auto"/>
          <w:sz w:val="24"/>
          <w:szCs w:val="24"/>
        </w:rPr>
        <w:t xml:space="preserve">3.5.1 </w:t>
      </w:r>
      <w:r w:rsidR="00780EB0" w:rsidRPr="00FF7316">
        <w:rPr>
          <w:rFonts w:ascii="Times New Roman" w:hAnsi="Times New Roman" w:cs="Times New Roman"/>
          <w:b/>
          <w:color w:val="auto"/>
          <w:sz w:val="24"/>
          <w:szCs w:val="24"/>
        </w:rPr>
        <w:t>Impact of Stakeholder &amp; Governance Risks</w:t>
      </w:r>
      <w:bookmarkEnd w:id="20"/>
      <w:r w:rsidR="00780EB0" w:rsidRPr="00FF7316">
        <w:rPr>
          <w:rFonts w:ascii="Times New Roman" w:hAnsi="Times New Roman" w:cs="Times New Roman"/>
          <w:b/>
          <w:color w:val="auto"/>
          <w:sz w:val="24"/>
          <w:szCs w:val="24"/>
        </w:rPr>
        <w:t xml:space="preserve"> </w:t>
      </w:r>
    </w:p>
    <w:p w14:paraId="43A6B74B" w14:textId="52C23C53" w:rsidR="00780EB0" w:rsidRDefault="00780EB0"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The stakeholder and governance risks faced by </w:t>
      </w:r>
      <w:r w:rsidR="0033097B">
        <w:rPr>
          <w:rFonts w:ascii="Times New Roman" w:hAnsi="Times New Roman" w:cs="Times New Roman"/>
          <w:sz w:val="24"/>
          <w:szCs w:val="24"/>
        </w:rPr>
        <w:t xml:space="preserve">the </w:t>
      </w:r>
      <w:r w:rsidRPr="00FF7316">
        <w:rPr>
          <w:rFonts w:ascii="Times New Roman" w:hAnsi="Times New Roman" w:cs="Times New Roman"/>
          <w:sz w:val="24"/>
          <w:szCs w:val="24"/>
        </w:rPr>
        <w:t>LEITI Secretariat have several consequences:</w:t>
      </w:r>
    </w:p>
    <w:p w14:paraId="57C8F094" w14:textId="77777777" w:rsidR="0033097B" w:rsidRPr="00FF7316" w:rsidRDefault="0033097B" w:rsidP="00FF7316">
      <w:pPr>
        <w:pStyle w:val="NoSpacing"/>
        <w:spacing w:line="276" w:lineRule="auto"/>
        <w:jc w:val="both"/>
        <w:rPr>
          <w:rFonts w:ascii="Times New Roman" w:hAnsi="Times New Roman" w:cs="Times New Roman"/>
          <w:sz w:val="24"/>
          <w:szCs w:val="24"/>
        </w:rPr>
      </w:pPr>
    </w:p>
    <w:p w14:paraId="6DD288F1" w14:textId="77777777" w:rsidR="00780EB0" w:rsidRPr="00FF7316" w:rsidRDefault="00780EB0" w:rsidP="00FF7316">
      <w:pPr>
        <w:pStyle w:val="NoSpacing"/>
        <w:numPr>
          <w:ilvl w:val="0"/>
          <w:numId w:val="27"/>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Reduced Transparency &amp; Accountability</w:t>
      </w:r>
      <w:r w:rsidRPr="00FF7316">
        <w:rPr>
          <w:rFonts w:ascii="Times New Roman" w:hAnsi="Times New Roman" w:cs="Times New Roman"/>
          <w:sz w:val="24"/>
          <w:szCs w:val="24"/>
        </w:rPr>
        <w:t>: Weak governance structures and limited stakeholder engagement may undermine LEITI’s ability to enforce transparency policies.</w:t>
      </w:r>
    </w:p>
    <w:p w14:paraId="40DC7771" w14:textId="77777777" w:rsidR="00780EB0" w:rsidRPr="00FF7316" w:rsidRDefault="00780EB0" w:rsidP="00FF7316">
      <w:pPr>
        <w:pStyle w:val="NoSpacing"/>
        <w:numPr>
          <w:ilvl w:val="0"/>
          <w:numId w:val="27"/>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Compromised Decision-Making</w:t>
      </w:r>
      <w:r w:rsidRPr="00FF7316">
        <w:rPr>
          <w:rFonts w:ascii="Times New Roman" w:hAnsi="Times New Roman" w:cs="Times New Roman"/>
          <w:sz w:val="24"/>
          <w:szCs w:val="24"/>
        </w:rPr>
        <w:t>: Political interference and stakeholder conflicts can delay policy implementation and hinder effective governance.</w:t>
      </w:r>
    </w:p>
    <w:p w14:paraId="64DF077C" w14:textId="77777777" w:rsidR="00780EB0" w:rsidRPr="00FF7316" w:rsidRDefault="00780EB0" w:rsidP="00FF7316">
      <w:pPr>
        <w:pStyle w:val="NoSpacing"/>
        <w:numPr>
          <w:ilvl w:val="0"/>
          <w:numId w:val="27"/>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Loss of Public Trust</w:t>
      </w:r>
      <w:r w:rsidRPr="00FF7316">
        <w:rPr>
          <w:rFonts w:ascii="Times New Roman" w:hAnsi="Times New Roman" w:cs="Times New Roman"/>
          <w:sz w:val="24"/>
          <w:szCs w:val="24"/>
        </w:rPr>
        <w:t>: If LEITI fails to engage stakeholders effectively, public confidence in its ability to oversee the extractive sector may decline.</w:t>
      </w:r>
    </w:p>
    <w:p w14:paraId="5B2F0D4A" w14:textId="77777777" w:rsidR="00780EB0" w:rsidRPr="00FF7316" w:rsidRDefault="00780EB0" w:rsidP="00FF7316">
      <w:pPr>
        <w:pStyle w:val="NoSpacing"/>
        <w:numPr>
          <w:ilvl w:val="0"/>
          <w:numId w:val="27"/>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Weakened Institutional Capacity</w:t>
      </w:r>
      <w:r w:rsidRPr="00FF7316">
        <w:rPr>
          <w:rFonts w:ascii="Times New Roman" w:hAnsi="Times New Roman" w:cs="Times New Roman"/>
          <w:sz w:val="24"/>
          <w:szCs w:val="24"/>
        </w:rPr>
        <w:t>: Poor governance frameworks can limit LEITI’s ability to fulfill its mandate efficiently.</w:t>
      </w:r>
    </w:p>
    <w:p w14:paraId="371DC9A4" w14:textId="77777777" w:rsidR="00C411DE" w:rsidRPr="00FF7316" w:rsidRDefault="00C411DE" w:rsidP="00FF7316">
      <w:pPr>
        <w:pStyle w:val="NoSpacing"/>
        <w:spacing w:line="276" w:lineRule="auto"/>
        <w:jc w:val="both"/>
        <w:rPr>
          <w:rFonts w:ascii="Times New Roman" w:hAnsi="Times New Roman" w:cs="Times New Roman"/>
          <w:sz w:val="24"/>
          <w:szCs w:val="24"/>
        </w:rPr>
      </w:pPr>
    </w:p>
    <w:p w14:paraId="0CCD78CA" w14:textId="77777777" w:rsidR="00EA248E" w:rsidRPr="00FF7316" w:rsidRDefault="00867EAE" w:rsidP="00FF7316">
      <w:pPr>
        <w:pStyle w:val="Heading2"/>
        <w:spacing w:line="360" w:lineRule="auto"/>
        <w:jc w:val="both"/>
        <w:rPr>
          <w:rFonts w:ascii="Times New Roman" w:hAnsi="Times New Roman" w:cs="Times New Roman"/>
          <w:b/>
          <w:color w:val="auto"/>
          <w:sz w:val="24"/>
          <w:szCs w:val="24"/>
        </w:rPr>
      </w:pPr>
      <w:bookmarkStart w:id="21" w:name="_Toc203106641"/>
      <w:r w:rsidRPr="00FF7316">
        <w:rPr>
          <w:rFonts w:ascii="Times New Roman" w:hAnsi="Times New Roman" w:cs="Times New Roman"/>
          <w:b/>
          <w:color w:val="auto"/>
          <w:sz w:val="24"/>
          <w:szCs w:val="24"/>
        </w:rPr>
        <w:t xml:space="preserve">3.6 </w:t>
      </w:r>
      <w:r w:rsidR="00EA248E" w:rsidRPr="00FF7316">
        <w:rPr>
          <w:rFonts w:ascii="Times New Roman" w:hAnsi="Times New Roman" w:cs="Times New Roman"/>
          <w:b/>
          <w:color w:val="auto"/>
          <w:sz w:val="24"/>
          <w:szCs w:val="24"/>
        </w:rPr>
        <w:t>Environmental and Social Risks</w:t>
      </w:r>
      <w:bookmarkEnd w:id="21"/>
    </w:p>
    <w:p w14:paraId="419F998D" w14:textId="0B2DD423" w:rsidR="00EA248E" w:rsidRDefault="00EA248E"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w:t>
      </w:r>
      <w:r w:rsidRPr="00FF7316">
        <w:rPr>
          <w:rFonts w:ascii="Times New Roman" w:hAnsi="Times New Roman" w:cs="Times New Roman"/>
          <w:bCs/>
          <w:sz w:val="24"/>
          <w:szCs w:val="24"/>
        </w:rPr>
        <w:t>nvironmental and social risks</w:t>
      </w:r>
      <w:r w:rsidRPr="00FF7316">
        <w:rPr>
          <w:rFonts w:ascii="Times New Roman" w:hAnsi="Times New Roman" w:cs="Times New Roman"/>
          <w:sz w:val="24"/>
          <w:szCs w:val="24"/>
        </w:rPr>
        <w:t xml:space="preserve"> pose significant challenges to its operations, affecting its ability to oversee sustainable resource management and equitable community engagement. These risks stem from </w:t>
      </w:r>
      <w:r w:rsidRPr="00FF7316">
        <w:rPr>
          <w:rFonts w:ascii="Times New Roman" w:hAnsi="Times New Roman" w:cs="Times New Roman"/>
          <w:bCs/>
          <w:sz w:val="24"/>
          <w:szCs w:val="24"/>
        </w:rPr>
        <w:t xml:space="preserve">environmental degradation, social conflicts, unequal </w:t>
      </w:r>
      <w:r w:rsidR="0033097B">
        <w:rPr>
          <w:rFonts w:ascii="Times New Roman" w:hAnsi="Times New Roman" w:cs="Times New Roman"/>
          <w:bCs/>
          <w:sz w:val="24"/>
          <w:szCs w:val="24"/>
        </w:rPr>
        <w:t>distribution of resources, and inadequate</w:t>
      </w:r>
      <w:r w:rsidRPr="00FF7316">
        <w:rPr>
          <w:rFonts w:ascii="Times New Roman" w:hAnsi="Times New Roman" w:cs="Times New Roman"/>
          <w:bCs/>
          <w:sz w:val="24"/>
          <w:szCs w:val="24"/>
        </w:rPr>
        <w:t xml:space="preserve"> enforcement of environmental regulations</w:t>
      </w:r>
      <w:r w:rsidRPr="00FF7316">
        <w:rPr>
          <w:rFonts w:ascii="Times New Roman" w:hAnsi="Times New Roman" w:cs="Times New Roman"/>
          <w:sz w:val="24"/>
          <w:szCs w:val="24"/>
        </w:rPr>
        <w:t>. Addressing these risks is essential to maintaining LEITI’s credibility and effectiveness.</w:t>
      </w:r>
      <w:r w:rsidR="00867EAE" w:rsidRPr="00FF7316">
        <w:rPr>
          <w:rFonts w:ascii="Times New Roman" w:hAnsi="Times New Roman" w:cs="Times New Roman"/>
          <w:sz w:val="24"/>
          <w:szCs w:val="24"/>
        </w:rPr>
        <w:t xml:space="preserve"> </w:t>
      </w:r>
      <w:r w:rsidRPr="00FF7316">
        <w:rPr>
          <w:rFonts w:ascii="Times New Roman" w:hAnsi="Times New Roman" w:cs="Times New Roman"/>
          <w:sz w:val="24"/>
          <w:szCs w:val="24"/>
        </w:rPr>
        <w:t>Environmental and social risks within the LEITI Secretariat can be categorized into several areas:</w:t>
      </w:r>
    </w:p>
    <w:p w14:paraId="7A608913" w14:textId="77777777" w:rsidR="0033097B" w:rsidRPr="00FF7316" w:rsidRDefault="0033097B" w:rsidP="00FF7316">
      <w:pPr>
        <w:pStyle w:val="NoSpacing"/>
        <w:spacing w:line="276" w:lineRule="auto"/>
        <w:jc w:val="both"/>
        <w:rPr>
          <w:rFonts w:ascii="Times New Roman" w:hAnsi="Times New Roman" w:cs="Times New Roman"/>
          <w:sz w:val="24"/>
          <w:szCs w:val="24"/>
        </w:rPr>
      </w:pPr>
    </w:p>
    <w:p w14:paraId="021BB0EE" w14:textId="6CC58A72" w:rsidR="00EA248E" w:rsidRPr="0033097B" w:rsidRDefault="00EA248E" w:rsidP="0033097B">
      <w:pPr>
        <w:pStyle w:val="NoSpacing"/>
        <w:numPr>
          <w:ilvl w:val="0"/>
          <w:numId w:val="28"/>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t>Environmental Degradation</w:t>
      </w:r>
      <w:r w:rsidR="0033097B">
        <w:rPr>
          <w:rFonts w:ascii="Times New Roman" w:hAnsi="Times New Roman" w:cs="Times New Roman"/>
          <w:bCs/>
          <w:i/>
          <w:sz w:val="24"/>
          <w:szCs w:val="24"/>
        </w:rPr>
        <w:t xml:space="preserve">: </w:t>
      </w:r>
      <w:r w:rsidRPr="0033097B">
        <w:rPr>
          <w:rFonts w:ascii="Times New Roman" w:hAnsi="Times New Roman" w:cs="Times New Roman"/>
          <w:sz w:val="24"/>
          <w:szCs w:val="24"/>
        </w:rPr>
        <w:t xml:space="preserve">Extractive activities such as </w:t>
      </w:r>
      <w:r w:rsidRPr="0033097B">
        <w:rPr>
          <w:rFonts w:ascii="Times New Roman" w:hAnsi="Times New Roman" w:cs="Times New Roman"/>
          <w:bCs/>
          <w:sz w:val="24"/>
          <w:szCs w:val="24"/>
        </w:rPr>
        <w:t>mining, logging, and oil exploration</w:t>
      </w:r>
      <w:r w:rsidRPr="0033097B">
        <w:rPr>
          <w:rFonts w:ascii="Times New Roman" w:hAnsi="Times New Roman" w:cs="Times New Roman"/>
          <w:sz w:val="24"/>
          <w:szCs w:val="24"/>
        </w:rPr>
        <w:t xml:space="preserve"> can lead to </w:t>
      </w:r>
      <w:r w:rsidRPr="0033097B">
        <w:rPr>
          <w:rFonts w:ascii="Times New Roman" w:hAnsi="Times New Roman" w:cs="Times New Roman"/>
          <w:bCs/>
          <w:sz w:val="24"/>
          <w:szCs w:val="24"/>
        </w:rPr>
        <w:t>deforestation, water pollution, and soil erosion</w:t>
      </w:r>
      <w:r w:rsidRPr="0033097B">
        <w:rPr>
          <w:rFonts w:ascii="Times New Roman" w:hAnsi="Times New Roman" w:cs="Times New Roman"/>
          <w:sz w:val="24"/>
          <w:szCs w:val="24"/>
        </w:rPr>
        <w:t xml:space="preserve">. Weak enforcement of environmental regulations </w:t>
      </w:r>
      <w:r w:rsidR="0033097B">
        <w:rPr>
          <w:rFonts w:ascii="Times New Roman" w:hAnsi="Times New Roman" w:cs="Times New Roman"/>
          <w:sz w:val="24"/>
          <w:szCs w:val="24"/>
        </w:rPr>
        <w:t>can lead to</w:t>
      </w:r>
      <w:r w:rsidRPr="0033097B">
        <w:rPr>
          <w:rFonts w:ascii="Times New Roman" w:hAnsi="Times New Roman" w:cs="Times New Roman"/>
          <w:sz w:val="24"/>
          <w:szCs w:val="24"/>
        </w:rPr>
        <w:t xml:space="preserve"> </w:t>
      </w:r>
      <w:r w:rsidRPr="0033097B">
        <w:rPr>
          <w:rFonts w:ascii="Times New Roman" w:hAnsi="Times New Roman" w:cs="Times New Roman"/>
          <w:bCs/>
          <w:sz w:val="24"/>
          <w:szCs w:val="24"/>
        </w:rPr>
        <w:t>long-term ecological damage</w:t>
      </w:r>
      <w:r w:rsidRPr="0033097B">
        <w:rPr>
          <w:rFonts w:ascii="Times New Roman" w:hAnsi="Times New Roman" w:cs="Times New Roman"/>
          <w:sz w:val="24"/>
          <w:szCs w:val="24"/>
        </w:rPr>
        <w:t>.</w:t>
      </w:r>
    </w:p>
    <w:p w14:paraId="1143AD1E" w14:textId="7CFD7CDC" w:rsidR="00EA248E" w:rsidRPr="0033097B" w:rsidRDefault="00EA248E" w:rsidP="0033097B">
      <w:pPr>
        <w:pStyle w:val="NoSpacing"/>
        <w:numPr>
          <w:ilvl w:val="0"/>
          <w:numId w:val="28"/>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t>Social Conflicts</w:t>
      </w:r>
      <w:r w:rsidR="0033097B">
        <w:rPr>
          <w:rFonts w:ascii="Times New Roman" w:hAnsi="Times New Roman" w:cs="Times New Roman"/>
          <w:bCs/>
          <w:i/>
          <w:sz w:val="24"/>
          <w:szCs w:val="24"/>
        </w:rPr>
        <w:t xml:space="preserve">: </w:t>
      </w:r>
      <w:r w:rsidRPr="0033097B">
        <w:rPr>
          <w:rFonts w:ascii="Times New Roman" w:hAnsi="Times New Roman" w:cs="Times New Roman"/>
          <w:sz w:val="24"/>
          <w:szCs w:val="24"/>
        </w:rPr>
        <w:t xml:space="preserve">Disputes over </w:t>
      </w:r>
      <w:r w:rsidRPr="0033097B">
        <w:rPr>
          <w:rFonts w:ascii="Times New Roman" w:hAnsi="Times New Roman" w:cs="Times New Roman"/>
          <w:bCs/>
          <w:sz w:val="24"/>
          <w:szCs w:val="24"/>
        </w:rPr>
        <w:t>land ownership, resource allocation, and compensation</w:t>
      </w:r>
      <w:r w:rsidRPr="0033097B">
        <w:rPr>
          <w:rFonts w:ascii="Times New Roman" w:hAnsi="Times New Roman" w:cs="Times New Roman"/>
          <w:sz w:val="24"/>
          <w:szCs w:val="24"/>
        </w:rPr>
        <w:t xml:space="preserve"> can create tensions between </w:t>
      </w:r>
      <w:r w:rsidRPr="0033097B">
        <w:rPr>
          <w:rFonts w:ascii="Times New Roman" w:hAnsi="Times New Roman" w:cs="Times New Roman"/>
          <w:bCs/>
          <w:sz w:val="24"/>
          <w:szCs w:val="24"/>
        </w:rPr>
        <w:t>local communities, government agencies, and private companies</w:t>
      </w:r>
      <w:r w:rsidRPr="0033097B">
        <w:rPr>
          <w:rFonts w:ascii="Times New Roman" w:hAnsi="Times New Roman" w:cs="Times New Roman"/>
          <w:sz w:val="24"/>
          <w:szCs w:val="24"/>
        </w:rPr>
        <w:t xml:space="preserve">. Unresolved conflicts may escalate into </w:t>
      </w:r>
      <w:r w:rsidRPr="0033097B">
        <w:rPr>
          <w:rFonts w:ascii="Times New Roman" w:hAnsi="Times New Roman" w:cs="Times New Roman"/>
          <w:bCs/>
          <w:sz w:val="24"/>
          <w:szCs w:val="24"/>
        </w:rPr>
        <w:t>protests or legal battles</w:t>
      </w:r>
      <w:r w:rsidRPr="0033097B">
        <w:rPr>
          <w:rFonts w:ascii="Times New Roman" w:hAnsi="Times New Roman" w:cs="Times New Roman"/>
          <w:sz w:val="24"/>
          <w:szCs w:val="24"/>
        </w:rPr>
        <w:t>.</w:t>
      </w:r>
    </w:p>
    <w:p w14:paraId="154077F2" w14:textId="24E05330" w:rsidR="00EA248E" w:rsidRPr="0033097B" w:rsidRDefault="00EA248E" w:rsidP="0033097B">
      <w:pPr>
        <w:pStyle w:val="NoSpacing"/>
        <w:numPr>
          <w:ilvl w:val="0"/>
          <w:numId w:val="28"/>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t>Unequal Resource Distribution</w:t>
      </w:r>
      <w:r w:rsidR="0033097B">
        <w:rPr>
          <w:rFonts w:ascii="Times New Roman" w:hAnsi="Times New Roman" w:cs="Times New Roman"/>
          <w:bCs/>
          <w:i/>
          <w:sz w:val="24"/>
          <w:szCs w:val="24"/>
        </w:rPr>
        <w:t xml:space="preserve">: </w:t>
      </w:r>
      <w:r w:rsidRPr="0033097B">
        <w:rPr>
          <w:rFonts w:ascii="Times New Roman" w:hAnsi="Times New Roman" w:cs="Times New Roman"/>
          <w:sz w:val="24"/>
          <w:szCs w:val="24"/>
        </w:rPr>
        <w:t xml:space="preserve">Revenue generated from extractive industries may not be </w:t>
      </w:r>
      <w:r w:rsidRPr="0033097B">
        <w:rPr>
          <w:rFonts w:ascii="Times New Roman" w:hAnsi="Times New Roman" w:cs="Times New Roman"/>
          <w:bCs/>
          <w:sz w:val="24"/>
          <w:szCs w:val="24"/>
        </w:rPr>
        <w:t>equitably distributed</w:t>
      </w:r>
      <w:r w:rsidRPr="0033097B">
        <w:rPr>
          <w:rFonts w:ascii="Times New Roman" w:hAnsi="Times New Roman" w:cs="Times New Roman"/>
          <w:sz w:val="24"/>
          <w:szCs w:val="24"/>
        </w:rPr>
        <w:t xml:space="preserve">, leading to </w:t>
      </w:r>
      <w:r w:rsidRPr="0033097B">
        <w:rPr>
          <w:rFonts w:ascii="Times New Roman" w:hAnsi="Times New Roman" w:cs="Times New Roman"/>
          <w:bCs/>
          <w:sz w:val="24"/>
          <w:szCs w:val="24"/>
        </w:rPr>
        <w:t>economic disparities</w:t>
      </w:r>
      <w:r w:rsidRPr="0033097B">
        <w:rPr>
          <w:rFonts w:ascii="Times New Roman" w:hAnsi="Times New Roman" w:cs="Times New Roman"/>
          <w:sz w:val="24"/>
          <w:szCs w:val="24"/>
        </w:rPr>
        <w:t xml:space="preserve"> among affected communities. Lack of transparency in revenue allocation can </w:t>
      </w:r>
      <w:r w:rsidRPr="0033097B">
        <w:rPr>
          <w:rFonts w:ascii="Times New Roman" w:hAnsi="Times New Roman" w:cs="Times New Roman"/>
          <w:bCs/>
          <w:sz w:val="24"/>
          <w:szCs w:val="24"/>
        </w:rPr>
        <w:t>fuel dissatisfaction and distrust</w:t>
      </w:r>
      <w:r w:rsidRPr="0033097B">
        <w:rPr>
          <w:rFonts w:ascii="Times New Roman" w:hAnsi="Times New Roman" w:cs="Times New Roman"/>
          <w:sz w:val="24"/>
          <w:szCs w:val="24"/>
        </w:rPr>
        <w:t>.</w:t>
      </w:r>
    </w:p>
    <w:p w14:paraId="54B6CD95" w14:textId="4FECBE9A" w:rsidR="00867EAE" w:rsidRPr="0033097B" w:rsidRDefault="00EA248E" w:rsidP="0033097B">
      <w:pPr>
        <w:pStyle w:val="NoSpacing"/>
        <w:numPr>
          <w:ilvl w:val="0"/>
          <w:numId w:val="28"/>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t>Weak Environmental Regulations</w:t>
      </w:r>
      <w:r w:rsidR="0033097B">
        <w:rPr>
          <w:rFonts w:ascii="Times New Roman" w:hAnsi="Times New Roman" w:cs="Times New Roman"/>
          <w:bCs/>
          <w:i/>
          <w:sz w:val="24"/>
          <w:szCs w:val="24"/>
        </w:rPr>
        <w:t xml:space="preserve">: </w:t>
      </w:r>
      <w:r w:rsidRPr="0033097B">
        <w:rPr>
          <w:rFonts w:ascii="Times New Roman" w:hAnsi="Times New Roman" w:cs="Times New Roman"/>
          <w:sz w:val="24"/>
          <w:szCs w:val="24"/>
        </w:rPr>
        <w:t xml:space="preserve">Inadequate enforcement of environmental policies may allow companies to </w:t>
      </w:r>
      <w:r w:rsidRPr="0033097B">
        <w:rPr>
          <w:rFonts w:ascii="Times New Roman" w:hAnsi="Times New Roman" w:cs="Times New Roman"/>
          <w:bCs/>
          <w:sz w:val="24"/>
          <w:szCs w:val="24"/>
        </w:rPr>
        <w:t>operate without proper safeguards</w:t>
      </w:r>
      <w:r w:rsidRPr="0033097B">
        <w:rPr>
          <w:rFonts w:ascii="Times New Roman" w:hAnsi="Times New Roman" w:cs="Times New Roman"/>
          <w:sz w:val="24"/>
          <w:szCs w:val="24"/>
        </w:rPr>
        <w:t xml:space="preserve">, leading to </w:t>
      </w:r>
      <w:r w:rsidRPr="0033097B">
        <w:rPr>
          <w:rFonts w:ascii="Times New Roman" w:hAnsi="Times New Roman" w:cs="Times New Roman"/>
          <w:bCs/>
          <w:sz w:val="24"/>
          <w:szCs w:val="24"/>
        </w:rPr>
        <w:t>unchecked pollution and habitat destruction</w:t>
      </w:r>
      <w:r w:rsidRPr="0033097B">
        <w:rPr>
          <w:rFonts w:ascii="Times New Roman" w:hAnsi="Times New Roman" w:cs="Times New Roman"/>
          <w:sz w:val="24"/>
          <w:szCs w:val="24"/>
        </w:rPr>
        <w:t>.</w:t>
      </w:r>
    </w:p>
    <w:p w14:paraId="1A1D1A10" w14:textId="6A51CF38" w:rsidR="00EA248E" w:rsidRPr="0033097B" w:rsidRDefault="00EA248E" w:rsidP="0033097B">
      <w:pPr>
        <w:pStyle w:val="NoSpacing"/>
        <w:numPr>
          <w:ilvl w:val="0"/>
          <w:numId w:val="28"/>
        </w:numPr>
        <w:spacing w:line="276" w:lineRule="auto"/>
        <w:jc w:val="both"/>
        <w:rPr>
          <w:rFonts w:ascii="Times New Roman" w:hAnsi="Times New Roman" w:cs="Times New Roman"/>
          <w:bCs/>
          <w:i/>
          <w:sz w:val="24"/>
          <w:szCs w:val="24"/>
        </w:rPr>
      </w:pPr>
      <w:r w:rsidRPr="00FF7316">
        <w:rPr>
          <w:rFonts w:ascii="Times New Roman" w:hAnsi="Times New Roman" w:cs="Times New Roman"/>
          <w:bCs/>
          <w:i/>
          <w:sz w:val="24"/>
          <w:szCs w:val="24"/>
        </w:rPr>
        <w:t>Limited Community Engagement</w:t>
      </w:r>
      <w:r w:rsidR="0033097B">
        <w:rPr>
          <w:rFonts w:ascii="Times New Roman" w:hAnsi="Times New Roman" w:cs="Times New Roman"/>
          <w:bCs/>
          <w:i/>
          <w:sz w:val="24"/>
          <w:szCs w:val="24"/>
        </w:rPr>
        <w:t xml:space="preserve">: </w:t>
      </w:r>
      <w:r w:rsidRPr="0033097B">
        <w:rPr>
          <w:rFonts w:ascii="Times New Roman" w:hAnsi="Times New Roman" w:cs="Times New Roman"/>
          <w:sz w:val="24"/>
          <w:szCs w:val="24"/>
        </w:rPr>
        <w:t xml:space="preserve">Failure to </w:t>
      </w:r>
      <w:r w:rsidRPr="0033097B">
        <w:rPr>
          <w:rFonts w:ascii="Times New Roman" w:hAnsi="Times New Roman" w:cs="Times New Roman"/>
          <w:bCs/>
          <w:sz w:val="24"/>
          <w:szCs w:val="24"/>
        </w:rPr>
        <w:t>involve local communities in decision-making</w:t>
      </w:r>
      <w:r w:rsidRPr="0033097B">
        <w:rPr>
          <w:rFonts w:ascii="Times New Roman" w:hAnsi="Times New Roman" w:cs="Times New Roman"/>
          <w:sz w:val="24"/>
          <w:szCs w:val="24"/>
        </w:rPr>
        <w:t xml:space="preserve"> can result in </w:t>
      </w:r>
      <w:r w:rsidRPr="0033097B">
        <w:rPr>
          <w:rFonts w:ascii="Times New Roman" w:hAnsi="Times New Roman" w:cs="Times New Roman"/>
          <w:bCs/>
          <w:sz w:val="24"/>
          <w:szCs w:val="24"/>
        </w:rPr>
        <w:t>resistance to extractive projects</w:t>
      </w:r>
      <w:r w:rsidRPr="0033097B">
        <w:rPr>
          <w:rFonts w:ascii="Times New Roman" w:hAnsi="Times New Roman" w:cs="Times New Roman"/>
          <w:sz w:val="24"/>
          <w:szCs w:val="24"/>
        </w:rPr>
        <w:t xml:space="preserve"> and </w:t>
      </w:r>
      <w:r w:rsidRPr="0033097B">
        <w:rPr>
          <w:rFonts w:ascii="Times New Roman" w:hAnsi="Times New Roman" w:cs="Times New Roman"/>
          <w:bCs/>
          <w:sz w:val="24"/>
          <w:szCs w:val="24"/>
        </w:rPr>
        <w:t>reduced cooperation between stakeholders</w:t>
      </w:r>
      <w:r w:rsidRPr="0033097B">
        <w:rPr>
          <w:rFonts w:ascii="Times New Roman" w:hAnsi="Times New Roman" w:cs="Times New Roman"/>
          <w:sz w:val="24"/>
          <w:szCs w:val="24"/>
        </w:rPr>
        <w:t>.</w:t>
      </w:r>
    </w:p>
    <w:p w14:paraId="697D9F5E" w14:textId="77777777" w:rsidR="00867EAE" w:rsidRPr="00FF7316" w:rsidRDefault="00867EAE" w:rsidP="00FF7316">
      <w:pPr>
        <w:pStyle w:val="NoSpacing"/>
        <w:spacing w:line="276" w:lineRule="auto"/>
        <w:jc w:val="both"/>
        <w:rPr>
          <w:rFonts w:ascii="Times New Roman" w:hAnsi="Times New Roman" w:cs="Times New Roman"/>
          <w:b/>
          <w:sz w:val="24"/>
          <w:szCs w:val="24"/>
        </w:rPr>
      </w:pPr>
    </w:p>
    <w:p w14:paraId="1357C4E6" w14:textId="77777777" w:rsidR="00867EAE" w:rsidRPr="00FF7316" w:rsidRDefault="00867EAE" w:rsidP="00FF7316">
      <w:pPr>
        <w:pStyle w:val="Heading2"/>
        <w:spacing w:line="360" w:lineRule="auto"/>
        <w:jc w:val="both"/>
        <w:rPr>
          <w:rFonts w:ascii="Times New Roman" w:hAnsi="Times New Roman" w:cs="Times New Roman"/>
          <w:b/>
          <w:color w:val="auto"/>
          <w:sz w:val="24"/>
          <w:szCs w:val="24"/>
        </w:rPr>
      </w:pPr>
      <w:bookmarkStart w:id="22" w:name="_Toc203106642"/>
      <w:r w:rsidRPr="00FF7316">
        <w:rPr>
          <w:rFonts w:ascii="Times New Roman" w:hAnsi="Times New Roman" w:cs="Times New Roman"/>
          <w:b/>
          <w:color w:val="auto"/>
          <w:sz w:val="24"/>
          <w:szCs w:val="24"/>
        </w:rPr>
        <w:lastRenderedPageBreak/>
        <w:t xml:space="preserve">3.6.1 </w:t>
      </w:r>
      <w:r w:rsidR="00780EB0" w:rsidRPr="00FF7316">
        <w:rPr>
          <w:rFonts w:ascii="Times New Roman" w:hAnsi="Times New Roman" w:cs="Times New Roman"/>
          <w:b/>
          <w:color w:val="auto"/>
          <w:sz w:val="24"/>
          <w:szCs w:val="24"/>
        </w:rPr>
        <w:t>Impact of Environmental &amp; Social Risks</w:t>
      </w:r>
      <w:bookmarkEnd w:id="22"/>
      <w:r w:rsidR="00780EB0" w:rsidRPr="00FF7316">
        <w:rPr>
          <w:rFonts w:ascii="Times New Roman" w:hAnsi="Times New Roman" w:cs="Times New Roman"/>
          <w:b/>
          <w:color w:val="auto"/>
          <w:sz w:val="24"/>
          <w:szCs w:val="24"/>
        </w:rPr>
        <w:t xml:space="preserve"> </w:t>
      </w:r>
    </w:p>
    <w:p w14:paraId="292966AD" w14:textId="549A18C6" w:rsidR="00780EB0" w:rsidRPr="00FF7316" w:rsidRDefault="00780EB0" w:rsidP="00FF7316">
      <w:pPr>
        <w:pStyle w:val="NoSpacing"/>
        <w:spacing w:line="276" w:lineRule="auto"/>
        <w:jc w:val="both"/>
        <w:rPr>
          <w:rFonts w:ascii="Times New Roman" w:hAnsi="Times New Roman" w:cs="Times New Roman"/>
          <w:i/>
          <w:sz w:val="24"/>
          <w:szCs w:val="24"/>
        </w:rPr>
      </w:pPr>
      <w:r w:rsidRPr="00FF7316">
        <w:rPr>
          <w:rFonts w:ascii="Times New Roman" w:hAnsi="Times New Roman" w:cs="Times New Roman"/>
          <w:sz w:val="24"/>
          <w:szCs w:val="24"/>
        </w:rPr>
        <w:t xml:space="preserve">The environmental and social risks faced by </w:t>
      </w:r>
      <w:r w:rsidR="00F830A5">
        <w:rPr>
          <w:rFonts w:ascii="Times New Roman" w:hAnsi="Times New Roman" w:cs="Times New Roman"/>
          <w:sz w:val="24"/>
          <w:szCs w:val="24"/>
        </w:rPr>
        <w:t xml:space="preserve">the </w:t>
      </w:r>
      <w:r w:rsidRPr="00FF7316">
        <w:rPr>
          <w:rFonts w:ascii="Times New Roman" w:hAnsi="Times New Roman" w:cs="Times New Roman"/>
          <w:sz w:val="24"/>
          <w:szCs w:val="24"/>
        </w:rPr>
        <w:t>LEITI Secretariat have several consequences:</w:t>
      </w:r>
    </w:p>
    <w:p w14:paraId="3454BA63" w14:textId="77777777" w:rsidR="00780EB0" w:rsidRPr="00FF7316" w:rsidRDefault="00780EB0" w:rsidP="00FF7316">
      <w:pPr>
        <w:pStyle w:val="NoSpacing"/>
        <w:numPr>
          <w:ilvl w:val="0"/>
          <w:numId w:val="29"/>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Loss of Public Trust</w:t>
      </w:r>
      <w:r w:rsidRPr="00FF7316">
        <w:rPr>
          <w:rFonts w:ascii="Times New Roman" w:hAnsi="Times New Roman" w:cs="Times New Roman"/>
          <w:sz w:val="24"/>
          <w:szCs w:val="24"/>
        </w:rPr>
        <w:t>: Communities may lose confidence in LEITI’s ability to oversee fair and sustainable extractive practices.</w:t>
      </w:r>
    </w:p>
    <w:p w14:paraId="317F4301" w14:textId="77777777" w:rsidR="00780EB0" w:rsidRPr="00FF7316" w:rsidRDefault="00780EB0" w:rsidP="00FF7316">
      <w:pPr>
        <w:pStyle w:val="NoSpacing"/>
        <w:numPr>
          <w:ilvl w:val="0"/>
          <w:numId w:val="29"/>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Increased Legal &amp; Social Disputes</w:t>
      </w:r>
      <w:r w:rsidRPr="00FF7316">
        <w:rPr>
          <w:rFonts w:ascii="Times New Roman" w:hAnsi="Times New Roman" w:cs="Times New Roman"/>
          <w:sz w:val="24"/>
          <w:szCs w:val="24"/>
        </w:rPr>
        <w:t>: Conflicts over land rights and environmental damage can lead to legal challenges and social unrest.</w:t>
      </w:r>
    </w:p>
    <w:p w14:paraId="7A3A4B6F" w14:textId="77777777" w:rsidR="00780EB0" w:rsidRPr="00FF7316" w:rsidRDefault="00780EB0" w:rsidP="00FF7316">
      <w:pPr>
        <w:pStyle w:val="NoSpacing"/>
        <w:numPr>
          <w:ilvl w:val="0"/>
          <w:numId w:val="29"/>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Compromised Sustainability Efforts</w:t>
      </w:r>
      <w:r w:rsidRPr="00FF7316">
        <w:rPr>
          <w:rFonts w:ascii="Times New Roman" w:hAnsi="Times New Roman" w:cs="Times New Roman"/>
          <w:sz w:val="24"/>
          <w:szCs w:val="24"/>
        </w:rPr>
        <w:t>: Weak environmental regulations may undermine efforts to promote responsible resource management.</w:t>
      </w:r>
    </w:p>
    <w:p w14:paraId="296CEBDE" w14:textId="77777777" w:rsidR="00867EAE" w:rsidRPr="00FF7316" w:rsidRDefault="00780EB0" w:rsidP="00FF7316">
      <w:pPr>
        <w:pStyle w:val="NoSpacing"/>
        <w:numPr>
          <w:ilvl w:val="0"/>
          <w:numId w:val="29"/>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Reduced Stakeholder Cooperation</w:t>
      </w:r>
      <w:r w:rsidRPr="00FF7316">
        <w:rPr>
          <w:rFonts w:ascii="Times New Roman" w:hAnsi="Times New Roman" w:cs="Times New Roman"/>
          <w:sz w:val="24"/>
          <w:szCs w:val="24"/>
        </w:rPr>
        <w:t>: Limited community engagement can hinder collaboration between government, civil society, and private sector actors.</w:t>
      </w:r>
    </w:p>
    <w:p w14:paraId="52A177F1" w14:textId="77777777" w:rsidR="003070B1" w:rsidRPr="00FF7316" w:rsidRDefault="003070B1" w:rsidP="00FF7316">
      <w:pPr>
        <w:pStyle w:val="NoSpacing"/>
        <w:spacing w:line="276" w:lineRule="auto"/>
        <w:jc w:val="both"/>
        <w:rPr>
          <w:rFonts w:ascii="Times New Roman" w:hAnsi="Times New Roman" w:cs="Times New Roman"/>
          <w:sz w:val="24"/>
          <w:szCs w:val="24"/>
        </w:rPr>
      </w:pPr>
    </w:p>
    <w:p w14:paraId="17833FA8" w14:textId="77777777" w:rsidR="00F241C6" w:rsidRPr="00FF7316" w:rsidRDefault="00BD2E75" w:rsidP="00FF7316">
      <w:pPr>
        <w:pStyle w:val="Heading2"/>
        <w:spacing w:line="360" w:lineRule="auto"/>
        <w:jc w:val="both"/>
        <w:rPr>
          <w:rFonts w:ascii="Times New Roman" w:eastAsia="Times New Roman" w:hAnsi="Times New Roman" w:cs="Times New Roman"/>
          <w:b/>
          <w:color w:val="auto"/>
          <w:sz w:val="24"/>
          <w:szCs w:val="24"/>
        </w:rPr>
      </w:pPr>
      <w:bookmarkStart w:id="23" w:name="_Toc203106643"/>
      <w:r w:rsidRPr="00FF7316">
        <w:rPr>
          <w:rFonts w:ascii="Times New Roman" w:eastAsia="Times New Roman" w:hAnsi="Times New Roman" w:cs="Times New Roman"/>
          <w:b/>
          <w:color w:val="auto"/>
          <w:sz w:val="24"/>
          <w:szCs w:val="24"/>
        </w:rPr>
        <w:t xml:space="preserve">3.7 </w:t>
      </w:r>
      <w:r w:rsidR="00F241C6" w:rsidRPr="00FF7316">
        <w:rPr>
          <w:rFonts w:ascii="Times New Roman" w:eastAsia="Times New Roman" w:hAnsi="Times New Roman" w:cs="Times New Roman"/>
          <w:b/>
          <w:color w:val="auto"/>
          <w:sz w:val="24"/>
          <w:szCs w:val="24"/>
        </w:rPr>
        <w:t>Risk Identification Methods</w:t>
      </w:r>
      <w:bookmarkEnd w:id="23"/>
    </w:p>
    <w:p w14:paraId="212DC11D" w14:textId="77777777" w:rsidR="00F241C6" w:rsidRPr="00FF7316" w:rsidRDefault="00F241C6"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LEITI employs several techniques to identify risks:</w:t>
      </w:r>
    </w:p>
    <w:p w14:paraId="73562809" w14:textId="77777777" w:rsidR="00F241C6" w:rsidRPr="00FF7316" w:rsidRDefault="00F241C6" w:rsidP="00FF731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bCs/>
          <w:i/>
          <w:sz w:val="24"/>
          <w:szCs w:val="24"/>
        </w:rPr>
        <w:t>Stakeholder Consultations</w:t>
      </w:r>
      <w:r w:rsidRPr="00FF7316">
        <w:rPr>
          <w:rFonts w:ascii="Times New Roman" w:eastAsia="Times New Roman" w:hAnsi="Times New Roman" w:cs="Times New Roman"/>
          <w:i/>
          <w:sz w:val="24"/>
          <w:szCs w:val="24"/>
        </w:rPr>
        <w:t>:</w:t>
      </w:r>
      <w:r w:rsidRPr="00FF7316">
        <w:rPr>
          <w:rFonts w:ascii="Times New Roman" w:eastAsia="Times New Roman" w:hAnsi="Times New Roman" w:cs="Times New Roman"/>
          <w:sz w:val="24"/>
          <w:szCs w:val="24"/>
        </w:rPr>
        <w:t xml:space="preserve"> Engaging government agencies, civil society, and private sector actors.</w:t>
      </w:r>
    </w:p>
    <w:p w14:paraId="4B4ACB71" w14:textId="77777777" w:rsidR="00F241C6" w:rsidRPr="00FF7316" w:rsidRDefault="00F241C6" w:rsidP="00FF731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bCs/>
          <w:i/>
          <w:sz w:val="24"/>
          <w:szCs w:val="24"/>
        </w:rPr>
        <w:t>Data Analysis &amp; Reporting</w:t>
      </w:r>
      <w:r w:rsidRPr="00FF7316">
        <w:rPr>
          <w:rFonts w:ascii="Times New Roman" w:eastAsia="Times New Roman" w:hAnsi="Times New Roman" w:cs="Times New Roman"/>
          <w:i/>
          <w:sz w:val="24"/>
          <w:szCs w:val="24"/>
        </w:rPr>
        <w:t>:</w:t>
      </w:r>
      <w:r w:rsidRPr="00FF7316">
        <w:rPr>
          <w:rFonts w:ascii="Times New Roman" w:eastAsia="Times New Roman" w:hAnsi="Times New Roman" w:cs="Times New Roman"/>
          <w:sz w:val="24"/>
          <w:szCs w:val="24"/>
        </w:rPr>
        <w:t xml:space="preserve"> Reviewing financial records, audit reports, and industry trends.</w:t>
      </w:r>
    </w:p>
    <w:p w14:paraId="0F6B96BB" w14:textId="77777777" w:rsidR="00F241C6" w:rsidRPr="00FF7316" w:rsidRDefault="00F241C6" w:rsidP="00FF731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bCs/>
          <w:i/>
          <w:sz w:val="24"/>
          <w:szCs w:val="24"/>
        </w:rPr>
        <w:t>Regulatory Reviews</w:t>
      </w:r>
      <w:r w:rsidRPr="00FF7316">
        <w:rPr>
          <w:rFonts w:ascii="Times New Roman" w:eastAsia="Times New Roman" w:hAnsi="Times New Roman" w:cs="Times New Roman"/>
          <w:i/>
          <w:sz w:val="24"/>
          <w:szCs w:val="24"/>
        </w:rPr>
        <w:t>:</w:t>
      </w:r>
      <w:r w:rsidRPr="00FF7316">
        <w:rPr>
          <w:rFonts w:ascii="Times New Roman" w:eastAsia="Times New Roman" w:hAnsi="Times New Roman" w:cs="Times New Roman"/>
          <w:sz w:val="24"/>
          <w:szCs w:val="24"/>
        </w:rPr>
        <w:t xml:space="preserve"> Assessing compliance with national laws and international standards.</w:t>
      </w:r>
    </w:p>
    <w:p w14:paraId="2D822DE5" w14:textId="77777777" w:rsidR="00BD2E75" w:rsidRPr="00FF7316" w:rsidRDefault="00F241C6" w:rsidP="00FF731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F7316">
        <w:rPr>
          <w:rFonts w:ascii="Times New Roman" w:eastAsia="Times New Roman" w:hAnsi="Times New Roman" w:cs="Times New Roman"/>
          <w:bCs/>
          <w:i/>
          <w:sz w:val="24"/>
          <w:szCs w:val="24"/>
        </w:rPr>
        <w:t>Operational Audits</w:t>
      </w:r>
      <w:r w:rsidRPr="00FF7316">
        <w:rPr>
          <w:rFonts w:ascii="Times New Roman" w:eastAsia="Times New Roman" w:hAnsi="Times New Roman" w:cs="Times New Roman"/>
          <w:i/>
          <w:sz w:val="24"/>
          <w:szCs w:val="24"/>
        </w:rPr>
        <w:t>:</w:t>
      </w:r>
      <w:r w:rsidRPr="00FF7316">
        <w:rPr>
          <w:rFonts w:ascii="Times New Roman" w:eastAsia="Times New Roman" w:hAnsi="Times New Roman" w:cs="Times New Roman"/>
          <w:sz w:val="24"/>
          <w:szCs w:val="24"/>
        </w:rPr>
        <w:t xml:space="preserve"> Evaluating Secretariat functions and efficiency.</w:t>
      </w:r>
    </w:p>
    <w:p w14:paraId="7627793D" w14:textId="77777777" w:rsidR="00BD2E75" w:rsidRPr="00FF7316" w:rsidRDefault="00BD2E75" w:rsidP="00FF7316">
      <w:pPr>
        <w:spacing w:before="100" w:beforeAutospacing="1" w:after="100" w:afterAutospacing="1" w:line="240" w:lineRule="auto"/>
        <w:ind w:left="720"/>
        <w:jc w:val="both"/>
        <w:rPr>
          <w:rFonts w:ascii="Times New Roman" w:eastAsia="Times New Roman" w:hAnsi="Times New Roman" w:cs="Times New Roman"/>
          <w:sz w:val="24"/>
          <w:szCs w:val="24"/>
        </w:rPr>
      </w:pPr>
    </w:p>
    <w:p w14:paraId="63630B33" w14:textId="77777777" w:rsidR="00BD2E75" w:rsidRPr="00F830A5" w:rsidRDefault="00BD2E75" w:rsidP="00FF7316">
      <w:pPr>
        <w:pStyle w:val="Heading2"/>
        <w:jc w:val="both"/>
        <w:rPr>
          <w:rFonts w:ascii="Times New Roman" w:hAnsi="Times New Roman" w:cs="Times New Roman"/>
          <w:b/>
          <w:color w:val="auto"/>
          <w:sz w:val="24"/>
          <w:szCs w:val="24"/>
        </w:rPr>
      </w:pPr>
      <w:bookmarkStart w:id="24" w:name="_Toc203106644"/>
      <w:r w:rsidRPr="00F830A5">
        <w:rPr>
          <w:rFonts w:ascii="Times New Roman" w:hAnsi="Times New Roman" w:cs="Times New Roman"/>
          <w:b/>
          <w:color w:val="auto"/>
          <w:sz w:val="24"/>
          <w:szCs w:val="24"/>
        </w:rPr>
        <w:t>CHARTER IV</w:t>
      </w:r>
      <w:bookmarkEnd w:id="24"/>
    </w:p>
    <w:p w14:paraId="69B18F0C" w14:textId="77777777" w:rsidR="00BD2E75" w:rsidRPr="00F830A5" w:rsidRDefault="00BD2E75" w:rsidP="00FF7316">
      <w:pPr>
        <w:pStyle w:val="Heading2"/>
        <w:spacing w:line="360" w:lineRule="auto"/>
        <w:jc w:val="both"/>
        <w:rPr>
          <w:rFonts w:ascii="Times New Roman" w:hAnsi="Times New Roman" w:cs="Times New Roman"/>
          <w:b/>
          <w:color w:val="auto"/>
          <w:sz w:val="24"/>
          <w:szCs w:val="24"/>
        </w:rPr>
      </w:pPr>
      <w:bookmarkStart w:id="25" w:name="_Toc203106645"/>
      <w:r w:rsidRPr="00F830A5">
        <w:rPr>
          <w:rFonts w:ascii="Times New Roman" w:hAnsi="Times New Roman" w:cs="Times New Roman"/>
          <w:b/>
          <w:color w:val="auto"/>
          <w:sz w:val="24"/>
          <w:szCs w:val="24"/>
        </w:rPr>
        <w:t xml:space="preserve">RISKS </w:t>
      </w:r>
      <w:r w:rsidRPr="00F830A5">
        <w:rPr>
          <w:rFonts w:ascii="Times New Roman" w:eastAsia="Times New Roman" w:hAnsi="Times New Roman" w:cs="Times New Roman"/>
          <w:b/>
          <w:color w:val="auto"/>
          <w:sz w:val="24"/>
          <w:szCs w:val="24"/>
        </w:rPr>
        <w:t>ASSESSMENT</w:t>
      </w:r>
      <w:bookmarkEnd w:id="25"/>
    </w:p>
    <w:p w14:paraId="5BC9B24C" w14:textId="0B8ABFB0" w:rsidR="00637E7D" w:rsidRPr="00FF7316" w:rsidRDefault="00790844"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LEITI Secretariat management understands </w:t>
      </w:r>
      <w:r w:rsidR="00F830A5">
        <w:rPr>
          <w:rFonts w:ascii="Times New Roman" w:hAnsi="Times New Roman" w:cs="Times New Roman"/>
          <w:sz w:val="24"/>
          <w:szCs w:val="24"/>
        </w:rPr>
        <w:t xml:space="preserve">that </w:t>
      </w:r>
      <w:r w:rsidR="00637E7D" w:rsidRPr="00FF7316">
        <w:rPr>
          <w:rFonts w:ascii="Times New Roman" w:hAnsi="Times New Roman" w:cs="Times New Roman"/>
          <w:sz w:val="24"/>
          <w:szCs w:val="24"/>
        </w:rPr>
        <w:t>effective risk assessment strategies are essential to safeguard its operations from financial, regulatory, operational, and governance risks. This p</w:t>
      </w:r>
      <w:r w:rsidRPr="00FF7316">
        <w:rPr>
          <w:rFonts w:ascii="Times New Roman" w:hAnsi="Times New Roman" w:cs="Times New Roman"/>
          <w:sz w:val="24"/>
          <w:szCs w:val="24"/>
        </w:rPr>
        <w:t xml:space="preserve">olicy provides an </w:t>
      </w:r>
      <w:r w:rsidR="00637E7D" w:rsidRPr="00FF7316">
        <w:rPr>
          <w:rFonts w:ascii="Times New Roman" w:hAnsi="Times New Roman" w:cs="Times New Roman"/>
          <w:sz w:val="24"/>
          <w:szCs w:val="24"/>
        </w:rPr>
        <w:t xml:space="preserve">overview of </w:t>
      </w:r>
      <w:r w:rsidRPr="00FF7316">
        <w:rPr>
          <w:rFonts w:ascii="Times New Roman" w:hAnsi="Times New Roman" w:cs="Times New Roman"/>
          <w:sz w:val="24"/>
          <w:szCs w:val="24"/>
        </w:rPr>
        <w:t xml:space="preserve">the </w:t>
      </w:r>
      <w:r w:rsidR="00F830A5">
        <w:rPr>
          <w:rFonts w:ascii="Times New Roman" w:hAnsi="Times New Roman" w:cs="Times New Roman"/>
          <w:sz w:val="24"/>
          <w:szCs w:val="24"/>
        </w:rPr>
        <w:t xml:space="preserve">secretariat's risk assessment strategies, focusing on the </w:t>
      </w:r>
      <w:r w:rsidR="00637E7D" w:rsidRPr="00F830A5">
        <w:rPr>
          <w:rFonts w:ascii="Times New Roman" w:hAnsi="Times New Roman" w:cs="Times New Roman"/>
          <w:bCs/>
          <w:sz w:val="24"/>
          <w:szCs w:val="24"/>
        </w:rPr>
        <w:t>Risk Assessment Framework, Risk Assessment Techniques, and Risk Rating System.</w:t>
      </w:r>
      <w:r w:rsidR="00550657" w:rsidRPr="00F830A5">
        <w:rPr>
          <w:rFonts w:ascii="Times New Roman" w:hAnsi="Times New Roman" w:cs="Times New Roman"/>
          <w:bCs/>
          <w:sz w:val="24"/>
          <w:szCs w:val="24"/>
        </w:rPr>
        <w:t xml:space="preserve"> By implementing a structured Risk Assessment Framework, utilizing advanced Risk Assess</w:t>
      </w:r>
      <w:r w:rsidR="00550657" w:rsidRPr="00FF7316">
        <w:rPr>
          <w:rFonts w:ascii="Times New Roman" w:hAnsi="Times New Roman" w:cs="Times New Roman"/>
          <w:sz w:val="24"/>
          <w:szCs w:val="24"/>
        </w:rPr>
        <w:t>ment Techniques, and applying a Risk Rating System, LEITI can mitigate risks and strengthen its governance framework.</w:t>
      </w:r>
    </w:p>
    <w:p w14:paraId="63C9FFE0" w14:textId="77777777" w:rsidR="00790844" w:rsidRPr="00FF7316" w:rsidRDefault="00790844" w:rsidP="00FF7316">
      <w:pPr>
        <w:pStyle w:val="NoSpacing"/>
        <w:spacing w:line="276" w:lineRule="auto"/>
        <w:jc w:val="both"/>
        <w:rPr>
          <w:rFonts w:ascii="Times New Roman" w:hAnsi="Times New Roman" w:cs="Times New Roman"/>
          <w:sz w:val="24"/>
          <w:szCs w:val="24"/>
        </w:rPr>
      </w:pPr>
    </w:p>
    <w:p w14:paraId="576A0E4A" w14:textId="77777777" w:rsidR="00637E7D" w:rsidRPr="00FF7316" w:rsidRDefault="00BD2E75" w:rsidP="00FF7316">
      <w:pPr>
        <w:pStyle w:val="NoSpacing"/>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 xml:space="preserve">4.1 </w:t>
      </w:r>
      <w:r w:rsidR="00637E7D" w:rsidRPr="00FF7316">
        <w:rPr>
          <w:rFonts w:ascii="Times New Roman" w:hAnsi="Times New Roman" w:cs="Times New Roman"/>
          <w:b/>
          <w:sz w:val="24"/>
          <w:szCs w:val="24"/>
        </w:rPr>
        <w:t>Risk Assessment Framework</w:t>
      </w:r>
      <w:r w:rsidR="00D65156" w:rsidRPr="00FF7316">
        <w:rPr>
          <w:rFonts w:ascii="Times New Roman" w:hAnsi="Times New Roman" w:cs="Times New Roman"/>
          <w:b/>
          <w:sz w:val="24"/>
          <w:szCs w:val="24"/>
        </w:rPr>
        <w:t xml:space="preserve"> (RAF)</w:t>
      </w:r>
    </w:p>
    <w:p w14:paraId="1AB30587" w14:textId="77777777" w:rsidR="00642943" w:rsidRPr="00FF7316" w:rsidRDefault="00790844"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This </w:t>
      </w:r>
      <w:r w:rsidR="00D65156" w:rsidRPr="00FF7316">
        <w:rPr>
          <w:rFonts w:ascii="Times New Roman" w:hAnsi="Times New Roman" w:cs="Times New Roman"/>
          <w:sz w:val="24"/>
          <w:szCs w:val="24"/>
        </w:rPr>
        <w:t>RAF</w:t>
      </w:r>
      <w:r w:rsidR="00637E7D" w:rsidRPr="00FF7316">
        <w:rPr>
          <w:rFonts w:ascii="Times New Roman" w:hAnsi="Times New Roman" w:cs="Times New Roman"/>
          <w:sz w:val="24"/>
          <w:szCs w:val="24"/>
        </w:rPr>
        <w:t xml:space="preserve"> provides a structured approach to identifying, analyzing, and mitigating risks within the LEITI Secretariat. It ensures that risks are systematically evaluated and addressed to maintain operational efficiency and compliance.</w:t>
      </w:r>
      <w:r w:rsidRPr="00FF7316">
        <w:rPr>
          <w:rFonts w:ascii="Times New Roman" w:hAnsi="Times New Roman" w:cs="Times New Roman"/>
          <w:sz w:val="24"/>
          <w:szCs w:val="24"/>
        </w:rPr>
        <w:t xml:space="preserve"> </w:t>
      </w:r>
    </w:p>
    <w:p w14:paraId="60E7BAF2" w14:textId="77777777" w:rsidR="00637E7D" w:rsidRPr="00FF7316" w:rsidRDefault="00BD2E75" w:rsidP="00FF7316">
      <w:pPr>
        <w:pStyle w:val="Heading2"/>
        <w:jc w:val="both"/>
        <w:rPr>
          <w:rFonts w:ascii="Times New Roman" w:hAnsi="Times New Roman" w:cs="Times New Roman"/>
          <w:b/>
          <w:color w:val="auto"/>
          <w:sz w:val="24"/>
          <w:szCs w:val="24"/>
        </w:rPr>
      </w:pPr>
      <w:bookmarkStart w:id="26" w:name="_Toc203106646"/>
      <w:r w:rsidRPr="00FF7316">
        <w:rPr>
          <w:rFonts w:ascii="Times New Roman" w:hAnsi="Times New Roman" w:cs="Times New Roman"/>
          <w:b/>
          <w:color w:val="auto"/>
          <w:sz w:val="24"/>
          <w:szCs w:val="24"/>
        </w:rPr>
        <w:t xml:space="preserve">4.1.1 </w:t>
      </w:r>
      <w:r w:rsidR="00637E7D" w:rsidRPr="00FF7316">
        <w:rPr>
          <w:rFonts w:ascii="Times New Roman" w:hAnsi="Times New Roman" w:cs="Times New Roman"/>
          <w:b/>
          <w:color w:val="auto"/>
          <w:sz w:val="24"/>
          <w:szCs w:val="24"/>
        </w:rPr>
        <w:t xml:space="preserve">Key Components of the </w:t>
      </w:r>
      <w:r w:rsidR="00D65156" w:rsidRPr="00FF7316">
        <w:rPr>
          <w:rFonts w:ascii="Times New Roman" w:hAnsi="Times New Roman" w:cs="Times New Roman"/>
          <w:b/>
          <w:color w:val="auto"/>
          <w:sz w:val="24"/>
          <w:szCs w:val="24"/>
        </w:rPr>
        <w:t>RAF</w:t>
      </w:r>
      <w:bookmarkEnd w:id="26"/>
    </w:p>
    <w:p w14:paraId="34FBCAE1" w14:textId="77777777" w:rsidR="00790844" w:rsidRPr="00FF7316" w:rsidRDefault="00637E7D" w:rsidP="00FF7316">
      <w:pPr>
        <w:pStyle w:val="NoSpacing"/>
        <w:numPr>
          <w:ilvl w:val="0"/>
          <w:numId w:val="10"/>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Risk Identification</w:t>
      </w:r>
      <w:r w:rsidRPr="00FF7316">
        <w:rPr>
          <w:rFonts w:ascii="Times New Roman" w:hAnsi="Times New Roman" w:cs="Times New Roman"/>
          <w:sz w:val="24"/>
          <w:szCs w:val="24"/>
        </w:rPr>
        <w:t>: Recognizing potential threats that could impact LEITI’s ability to fulfill its mandate.</w:t>
      </w:r>
    </w:p>
    <w:p w14:paraId="3AA2E1F8" w14:textId="77777777" w:rsidR="00790844" w:rsidRPr="00FF7316" w:rsidRDefault="00637E7D" w:rsidP="00FF7316">
      <w:pPr>
        <w:pStyle w:val="NoSpacing"/>
        <w:numPr>
          <w:ilvl w:val="0"/>
          <w:numId w:val="10"/>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Risk Analysis</w:t>
      </w:r>
      <w:r w:rsidRPr="00FF7316">
        <w:rPr>
          <w:rFonts w:ascii="Times New Roman" w:hAnsi="Times New Roman" w:cs="Times New Roman"/>
          <w:sz w:val="24"/>
          <w:szCs w:val="24"/>
        </w:rPr>
        <w:t>: Evaluating the likelihood and impact of identified risks.</w:t>
      </w:r>
    </w:p>
    <w:p w14:paraId="15C3C4D5" w14:textId="77777777" w:rsidR="00790844" w:rsidRPr="00FF7316" w:rsidRDefault="00637E7D" w:rsidP="00FF7316">
      <w:pPr>
        <w:pStyle w:val="NoSpacing"/>
        <w:numPr>
          <w:ilvl w:val="0"/>
          <w:numId w:val="10"/>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Risk Evaluation</w:t>
      </w:r>
      <w:r w:rsidRPr="00FF7316">
        <w:rPr>
          <w:rFonts w:ascii="Times New Roman" w:hAnsi="Times New Roman" w:cs="Times New Roman"/>
          <w:sz w:val="24"/>
          <w:szCs w:val="24"/>
        </w:rPr>
        <w:t>: Prioritizing risks based on severity and urgency.</w:t>
      </w:r>
    </w:p>
    <w:p w14:paraId="1262DBC6" w14:textId="77777777" w:rsidR="00790844" w:rsidRPr="00FF7316" w:rsidRDefault="00637E7D" w:rsidP="00FF7316">
      <w:pPr>
        <w:pStyle w:val="NoSpacing"/>
        <w:numPr>
          <w:ilvl w:val="0"/>
          <w:numId w:val="10"/>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Risk Mitigation</w:t>
      </w:r>
      <w:r w:rsidRPr="00FF7316">
        <w:rPr>
          <w:rFonts w:ascii="Times New Roman" w:hAnsi="Times New Roman" w:cs="Times New Roman"/>
          <w:sz w:val="24"/>
          <w:szCs w:val="24"/>
        </w:rPr>
        <w:t>: Developing strategies to reduce or eliminate risks.</w:t>
      </w:r>
    </w:p>
    <w:p w14:paraId="7595FDD6" w14:textId="77777777" w:rsidR="00637E7D" w:rsidRPr="00FF7316" w:rsidRDefault="00637E7D" w:rsidP="00FF7316">
      <w:pPr>
        <w:pStyle w:val="NoSpacing"/>
        <w:numPr>
          <w:ilvl w:val="0"/>
          <w:numId w:val="10"/>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Monitoring &amp; Review</w:t>
      </w:r>
      <w:r w:rsidRPr="00FF7316">
        <w:rPr>
          <w:rFonts w:ascii="Times New Roman" w:hAnsi="Times New Roman" w:cs="Times New Roman"/>
          <w:sz w:val="24"/>
          <w:szCs w:val="24"/>
        </w:rPr>
        <w:t>: Continuously assessing risk management effectiveness.</w:t>
      </w:r>
    </w:p>
    <w:p w14:paraId="163802D1" w14:textId="77777777" w:rsidR="00637E7D" w:rsidRPr="00FF7316" w:rsidRDefault="00BD2E75" w:rsidP="00FF7316">
      <w:pPr>
        <w:pStyle w:val="Heading2"/>
        <w:jc w:val="both"/>
        <w:rPr>
          <w:rFonts w:ascii="Times New Roman" w:hAnsi="Times New Roman" w:cs="Times New Roman"/>
          <w:b/>
          <w:color w:val="auto"/>
          <w:sz w:val="24"/>
          <w:szCs w:val="24"/>
        </w:rPr>
      </w:pPr>
      <w:bookmarkStart w:id="27" w:name="_Toc203106647"/>
      <w:r w:rsidRPr="00FF7316">
        <w:rPr>
          <w:rFonts w:ascii="Times New Roman" w:hAnsi="Times New Roman" w:cs="Times New Roman"/>
          <w:b/>
          <w:color w:val="auto"/>
          <w:sz w:val="24"/>
          <w:szCs w:val="24"/>
        </w:rPr>
        <w:lastRenderedPageBreak/>
        <w:t xml:space="preserve">4.1.2 </w:t>
      </w:r>
      <w:r w:rsidR="00637E7D" w:rsidRPr="00FF7316">
        <w:rPr>
          <w:rFonts w:ascii="Times New Roman" w:hAnsi="Times New Roman" w:cs="Times New Roman"/>
          <w:b/>
          <w:color w:val="auto"/>
          <w:sz w:val="24"/>
          <w:szCs w:val="24"/>
        </w:rPr>
        <w:t>Implementation of the R</w:t>
      </w:r>
      <w:r w:rsidR="00D65156" w:rsidRPr="00FF7316">
        <w:rPr>
          <w:rFonts w:ascii="Times New Roman" w:hAnsi="Times New Roman" w:cs="Times New Roman"/>
          <w:b/>
          <w:color w:val="auto"/>
          <w:sz w:val="24"/>
          <w:szCs w:val="24"/>
        </w:rPr>
        <w:t>AF</w:t>
      </w:r>
      <w:bookmarkEnd w:id="27"/>
    </w:p>
    <w:p w14:paraId="7DD0BA01" w14:textId="77777777" w:rsidR="00642943" w:rsidRPr="00FF7316" w:rsidRDefault="00637E7D" w:rsidP="00FF7316">
      <w:pPr>
        <w:pStyle w:val="NoSpacing"/>
        <w:numPr>
          <w:ilvl w:val="0"/>
          <w:numId w:val="1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Stakeholder Engagement: Involving government agencies, civil society, and private sector actors in risk identification.</w:t>
      </w:r>
    </w:p>
    <w:p w14:paraId="4B7CAD67" w14:textId="77777777" w:rsidR="00642943" w:rsidRPr="00FF7316" w:rsidRDefault="00637E7D" w:rsidP="00FF7316">
      <w:pPr>
        <w:pStyle w:val="NoSpacing"/>
        <w:numPr>
          <w:ilvl w:val="0"/>
          <w:numId w:val="1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Data-Driven Decision Making: Utilizing financial reports, compliance audits, and industry trends to assess risks.</w:t>
      </w:r>
    </w:p>
    <w:p w14:paraId="091517C5" w14:textId="77777777" w:rsidR="00637E7D" w:rsidRPr="00FF7316" w:rsidRDefault="00637E7D" w:rsidP="00FF7316">
      <w:pPr>
        <w:pStyle w:val="NoSpacing"/>
        <w:numPr>
          <w:ilvl w:val="0"/>
          <w:numId w:val="1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Regulatory Compliance: Ensuring alignment with Extractive Industries Transparency Initiative (EITI) standards and national laws.</w:t>
      </w:r>
    </w:p>
    <w:p w14:paraId="093DA1C2" w14:textId="77777777" w:rsidR="000826EA" w:rsidRPr="00FF7316" w:rsidRDefault="000826EA" w:rsidP="00FF7316">
      <w:pPr>
        <w:pStyle w:val="NoSpacing"/>
        <w:spacing w:line="276" w:lineRule="auto"/>
        <w:ind w:left="720"/>
        <w:jc w:val="both"/>
        <w:rPr>
          <w:rFonts w:ascii="Times New Roman" w:hAnsi="Times New Roman" w:cs="Times New Roman"/>
          <w:sz w:val="24"/>
          <w:szCs w:val="24"/>
        </w:rPr>
      </w:pPr>
    </w:p>
    <w:p w14:paraId="1C734401" w14:textId="77777777" w:rsidR="00637E7D" w:rsidRPr="00FF7316" w:rsidRDefault="00BD2E75" w:rsidP="00FF7316">
      <w:pPr>
        <w:pStyle w:val="Heading2"/>
        <w:jc w:val="both"/>
        <w:rPr>
          <w:rFonts w:ascii="Times New Roman" w:hAnsi="Times New Roman" w:cs="Times New Roman"/>
          <w:b/>
          <w:color w:val="auto"/>
          <w:sz w:val="24"/>
          <w:szCs w:val="24"/>
        </w:rPr>
      </w:pPr>
      <w:bookmarkStart w:id="28" w:name="_Toc203106648"/>
      <w:r w:rsidRPr="00FF7316">
        <w:rPr>
          <w:rFonts w:ascii="Times New Roman" w:hAnsi="Times New Roman" w:cs="Times New Roman"/>
          <w:b/>
          <w:color w:val="auto"/>
          <w:sz w:val="24"/>
          <w:szCs w:val="24"/>
        </w:rPr>
        <w:t>4.2</w:t>
      </w:r>
      <w:r w:rsidR="00637E7D" w:rsidRPr="00FF7316">
        <w:rPr>
          <w:rFonts w:ascii="Times New Roman" w:hAnsi="Times New Roman" w:cs="Times New Roman"/>
          <w:b/>
          <w:color w:val="auto"/>
          <w:sz w:val="24"/>
          <w:szCs w:val="24"/>
        </w:rPr>
        <w:t xml:space="preserve"> Risk Assessment Techniques</w:t>
      </w:r>
      <w:bookmarkEnd w:id="28"/>
    </w:p>
    <w:p w14:paraId="0D049A81" w14:textId="77777777" w:rsidR="00637E7D" w:rsidRPr="00FF7316" w:rsidRDefault="00637E7D"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Risk assessment techniques help LEITI systematically evaluate risks and determine appropriate mitigation strategies.</w:t>
      </w:r>
    </w:p>
    <w:p w14:paraId="04A80CED" w14:textId="77777777" w:rsidR="00637E7D" w:rsidRPr="00FF7316" w:rsidRDefault="00BD2E75" w:rsidP="00FF7316">
      <w:pPr>
        <w:pStyle w:val="Heading2"/>
        <w:jc w:val="both"/>
        <w:rPr>
          <w:rFonts w:ascii="Times New Roman" w:hAnsi="Times New Roman" w:cs="Times New Roman"/>
          <w:b/>
          <w:color w:val="auto"/>
          <w:sz w:val="24"/>
          <w:szCs w:val="24"/>
        </w:rPr>
      </w:pPr>
      <w:bookmarkStart w:id="29" w:name="_Toc203106649"/>
      <w:r w:rsidRPr="00FF7316">
        <w:rPr>
          <w:rFonts w:ascii="Times New Roman" w:hAnsi="Times New Roman" w:cs="Times New Roman"/>
          <w:b/>
          <w:color w:val="auto"/>
          <w:sz w:val="24"/>
          <w:szCs w:val="24"/>
        </w:rPr>
        <w:t xml:space="preserve">4.2.1 </w:t>
      </w:r>
      <w:r w:rsidR="00637E7D" w:rsidRPr="00FF7316">
        <w:rPr>
          <w:rFonts w:ascii="Times New Roman" w:hAnsi="Times New Roman" w:cs="Times New Roman"/>
          <w:b/>
          <w:color w:val="auto"/>
          <w:sz w:val="24"/>
          <w:szCs w:val="24"/>
        </w:rPr>
        <w:t>Qualitative Risk Assessment</w:t>
      </w:r>
      <w:bookmarkEnd w:id="29"/>
    </w:p>
    <w:p w14:paraId="3E048D34" w14:textId="77777777" w:rsidR="00637E7D" w:rsidRPr="00FF7316" w:rsidRDefault="00637E7D" w:rsidP="00FF7316">
      <w:pPr>
        <w:pStyle w:val="NoSpacing"/>
        <w:numPr>
          <w:ilvl w:val="0"/>
          <w:numId w:val="12"/>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Expert Evaluations:</w:t>
      </w:r>
      <w:r w:rsidRPr="00FF7316">
        <w:rPr>
          <w:rFonts w:ascii="Times New Roman" w:hAnsi="Times New Roman" w:cs="Times New Roman"/>
          <w:sz w:val="24"/>
          <w:szCs w:val="24"/>
        </w:rPr>
        <w:t xml:space="preserve"> Consulting industry specialists to assess risks.</w:t>
      </w:r>
    </w:p>
    <w:p w14:paraId="4FA9EB11" w14:textId="77777777" w:rsidR="00637E7D" w:rsidRPr="00FF7316" w:rsidRDefault="00637E7D" w:rsidP="00FF7316">
      <w:pPr>
        <w:pStyle w:val="NoSpacing"/>
        <w:numPr>
          <w:ilvl w:val="0"/>
          <w:numId w:val="12"/>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Scenario Planning:</w:t>
      </w:r>
      <w:r w:rsidRPr="00FF7316">
        <w:rPr>
          <w:rFonts w:ascii="Times New Roman" w:hAnsi="Times New Roman" w:cs="Times New Roman"/>
          <w:sz w:val="24"/>
          <w:szCs w:val="24"/>
        </w:rPr>
        <w:t xml:space="preserve"> Simulating potential risk events and their outcomes.</w:t>
      </w:r>
    </w:p>
    <w:p w14:paraId="44ABC996" w14:textId="77777777" w:rsidR="00637E7D" w:rsidRPr="00FF7316" w:rsidRDefault="00637E7D" w:rsidP="00FF7316">
      <w:pPr>
        <w:pStyle w:val="NoSpacing"/>
        <w:numPr>
          <w:ilvl w:val="0"/>
          <w:numId w:val="12"/>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Stakeholder Feedback</w:t>
      </w:r>
      <w:r w:rsidRPr="00FF7316">
        <w:rPr>
          <w:rFonts w:ascii="Times New Roman" w:hAnsi="Times New Roman" w:cs="Times New Roman"/>
          <w:sz w:val="24"/>
          <w:szCs w:val="24"/>
        </w:rPr>
        <w:t>: Gathering insights from affected communities and industry players.</w:t>
      </w:r>
    </w:p>
    <w:p w14:paraId="0D61543D" w14:textId="77777777" w:rsidR="00637E7D" w:rsidRPr="00FF7316" w:rsidRDefault="00637E7D" w:rsidP="00FF7316">
      <w:pPr>
        <w:pStyle w:val="Heading2"/>
        <w:numPr>
          <w:ilvl w:val="2"/>
          <w:numId w:val="30"/>
        </w:numPr>
        <w:jc w:val="both"/>
        <w:rPr>
          <w:rFonts w:ascii="Times New Roman" w:hAnsi="Times New Roman" w:cs="Times New Roman"/>
          <w:b/>
          <w:color w:val="auto"/>
          <w:sz w:val="24"/>
          <w:szCs w:val="24"/>
        </w:rPr>
      </w:pPr>
      <w:bookmarkStart w:id="30" w:name="_Toc203106650"/>
      <w:r w:rsidRPr="00FF7316">
        <w:rPr>
          <w:rFonts w:ascii="Times New Roman" w:hAnsi="Times New Roman" w:cs="Times New Roman"/>
          <w:b/>
          <w:color w:val="auto"/>
          <w:sz w:val="24"/>
          <w:szCs w:val="24"/>
        </w:rPr>
        <w:t>Quantitative Risk Assessment</w:t>
      </w:r>
      <w:bookmarkEnd w:id="30"/>
    </w:p>
    <w:p w14:paraId="69E96C58" w14:textId="77777777" w:rsidR="00637E7D" w:rsidRPr="00FF7316" w:rsidRDefault="00637E7D" w:rsidP="00FF7316">
      <w:pPr>
        <w:pStyle w:val="NoSpacing"/>
        <w:numPr>
          <w:ilvl w:val="0"/>
          <w:numId w:val="13"/>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 xml:space="preserve">Financial Modeling: </w:t>
      </w:r>
      <w:r w:rsidRPr="00FF7316">
        <w:rPr>
          <w:rFonts w:ascii="Times New Roman" w:hAnsi="Times New Roman" w:cs="Times New Roman"/>
          <w:sz w:val="24"/>
          <w:szCs w:val="24"/>
        </w:rPr>
        <w:t>Using statistical data to measure risk exposure.</w:t>
      </w:r>
    </w:p>
    <w:p w14:paraId="3AEE510C" w14:textId="77777777" w:rsidR="00637E7D" w:rsidRPr="00FF7316" w:rsidRDefault="00637E7D" w:rsidP="00FF7316">
      <w:pPr>
        <w:pStyle w:val="NoSpacing"/>
        <w:numPr>
          <w:ilvl w:val="0"/>
          <w:numId w:val="13"/>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Probability Analysis:</w:t>
      </w:r>
      <w:r w:rsidRPr="00FF7316">
        <w:rPr>
          <w:rFonts w:ascii="Times New Roman" w:hAnsi="Times New Roman" w:cs="Times New Roman"/>
          <w:sz w:val="24"/>
          <w:szCs w:val="24"/>
        </w:rPr>
        <w:t xml:space="preserve"> Calculating the likelihood of risk occurrences.</w:t>
      </w:r>
    </w:p>
    <w:p w14:paraId="63A81478" w14:textId="77777777" w:rsidR="00637E7D" w:rsidRPr="00FF7316" w:rsidRDefault="00637E7D" w:rsidP="00FF7316">
      <w:pPr>
        <w:pStyle w:val="NoSpacing"/>
        <w:numPr>
          <w:ilvl w:val="0"/>
          <w:numId w:val="13"/>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Impact Measurement:</w:t>
      </w:r>
      <w:r w:rsidRPr="00FF7316">
        <w:rPr>
          <w:rFonts w:ascii="Times New Roman" w:hAnsi="Times New Roman" w:cs="Times New Roman"/>
          <w:sz w:val="24"/>
          <w:szCs w:val="24"/>
        </w:rPr>
        <w:t xml:space="preserve"> Assessing financial and operational consequences of risks.</w:t>
      </w:r>
    </w:p>
    <w:p w14:paraId="42263B00" w14:textId="77777777" w:rsidR="00637E7D" w:rsidRPr="00FF7316" w:rsidRDefault="00BD2E75" w:rsidP="00FF7316">
      <w:pPr>
        <w:pStyle w:val="Heading2"/>
        <w:jc w:val="both"/>
        <w:rPr>
          <w:rFonts w:ascii="Times New Roman" w:hAnsi="Times New Roman" w:cs="Times New Roman"/>
          <w:b/>
          <w:color w:val="auto"/>
          <w:sz w:val="24"/>
          <w:szCs w:val="24"/>
        </w:rPr>
      </w:pPr>
      <w:bookmarkStart w:id="31" w:name="_Toc203106651"/>
      <w:r w:rsidRPr="00FF7316">
        <w:rPr>
          <w:rFonts w:ascii="Times New Roman" w:hAnsi="Times New Roman" w:cs="Times New Roman"/>
          <w:b/>
          <w:color w:val="auto"/>
          <w:sz w:val="24"/>
          <w:szCs w:val="24"/>
        </w:rPr>
        <w:t>4.2.3</w:t>
      </w:r>
      <w:r w:rsidR="00637E7D" w:rsidRPr="00FF7316">
        <w:rPr>
          <w:rFonts w:ascii="Times New Roman" w:hAnsi="Times New Roman" w:cs="Times New Roman"/>
          <w:b/>
          <w:color w:val="auto"/>
          <w:sz w:val="24"/>
          <w:szCs w:val="24"/>
        </w:rPr>
        <w:t xml:space="preserve"> Risk Assessment Tools</w:t>
      </w:r>
      <w:bookmarkEnd w:id="31"/>
    </w:p>
    <w:p w14:paraId="4FB24F0F" w14:textId="77777777" w:rsidR="00637E7D" w:rsidRPr="00FF7316" w:rsidRDefault="00D26E5C" w:rsidP="00FF7316">
      <w:pPr>
        <w:pStyle w:val="NoSpacing"/>
        <w:spacing w:line="276" w:lineRule="auto"/>
        <w:ind w:left="360"/>
        <w:jc w:val="both"/>
        <w:rPr>
          <w:rFonts w:ascii="Times New Roman" w:hAnsi="Times New Roman" w:cs="Times New Roman"/>
          <w:sz w:val="24"/>
          <w:szCs w:val="24"/>
        </w:rPr>
      </w:pPr>
      <w:r w:rsidRPr="00FF7316">
        <w:rPr>
          <w:rFonts w:ascii="Times New Roman" w:hAnsi="Times New Roman" w:cs="Times New Roman"/>
          <w:i/>
          <w:sz w:val="24"/>
          <w:szCs w:val="24"/>
        </w:rPr>
        <w:t xml:space="preserve">a. </w:t>
      </w:r>
      <w:r w:rsidR="00637E7D" w:rsidRPr="00FF7316">
        <w:rPr>
          <w:rFonts w:ascii="Times New Roman" w:hAnsi="Times New Roman" w:cs="Times New Roman"/>
          <w:i/>
          <w:sz w:val="24"/>
          <w:szCs w:val="24"/>
        </w:rPr>
        <w:t>Risk Matrices:</w:t>
      </w:r>
      <w:r w:rsidR="00637E7D" w:rsidRPr="00FF7316">
        <w:rPr>
          <w:rFonts w:ascii="Times New Roman" w:hAnsi="Times New Roman" w:cs="Times New Roman"/>
          <w:sz w:val="24"/>
          <w:szCs w:val="24"/>
        </w:rPr>
        <w:t xml:space="preserve"> Visualizing risk severity and probability.</w:t>
      </w:r>
    </w:p>
    <w:p w14:paraId="068FC70C" w14:textId="77777777" w:rsidR="00637E7D" w:rsidRPr="00FF7316" w:rsidRDefault="00D26E5C" w:rsidP="00FF7316">
      <w:pPr>
        <w:pStyle w:val="NoSpacing"/>
        <w:spacing w:line="276" w:lineRule="auto"/>
        <w:ind w:left="360"/>
        <w:jc w:val="both"/>
        <w:rPr>
          <w:rFonts w:ascii="Times New Roman" w:hAnsi="Times New Roman" w:cs="Times New Roman"/>
          <w:sz w:val="24"/>
          <w:szCs w:val="24"/>
        </w:rPr>
      </w:pPr>
      <w:r w:rsidRPr="00FF7316">
        <w:rPr>
          <w:rFonts w:ascii="Times New Roman" w:hAnsi="Times New Roman" w:cs="Times New Roman"/>
          <w:i/>
          <w:sz w:val="24"/>
          <w:szCs w:val="24"/>
        </w:rPr>
        <w:t xml:space="preserve">b. </w:t>
      </w:r>
      <w:r w:rsidR="00637E7D" w:rsidRPr="00FF7316">
        <w:rPr>
          <w:rFonts w:ascii="Times New Roman" w:hAnsi="Times New Roman" w:cs="Times New Roman"/>
          <w:i/>
          <w:sz w:val="24"/>
          <w:szCs w:val="24"/>
        </w:rPr>
        <w:t>SWOT Analysis:</w:t>
      </w:r>
      <w:r w:rsidR="00637E7D" w:rsidRPr="00FF7316">
        <w:rPr>
          <w:rFonts w:ascii="Times New Roman" w:hAnsi="Times New Roman" w:cs="Times New Roman"/>
          <w:sz w:val="24"/>
          <w:szCs w:val="24"/>
        </w:rPr>
        <w:t xml:space="preserve"> Identifying strengths, weaknesses, opportunities, and threats.</w:t>
      </w:r>
    </w:p>
    <w:p w14:paraId="54D3CD9B" w14:textId="77777777" w:rsidR="00550657" w:rsidRPr="00FF7316" w:rsidRDefault="00637E7D" w:rsidP="00FF7316">
      <w:pPr>
        <w:pStyle w:val="NoSpacing"/>
        <w:numPr>
          <w:ilvl w:val="0"/>
          <w:numId w:val="9"/>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Compliance Audits:</w:t>
      </w:r>
      <w:r w:rsidRPr="00FF7316">
        <w:rPr>
          <w:rFonts w:ascii="Times New Roman" w:hAnsi="Times New Roman" w:cs="Times New Roman"/>
          <w:sz w:val="24"/>
          <w:szCs w:val="24"/>
        </w:rPr>
        <w:t xml:space="preserve"> Evaluating adherence to regulatory standards.</w:t>
      </w:r>
    </w:p>
    <w:p w14:paraId="5C83A0A1" w14:textId="77777777" w:rsidR="00D33F1D" w:rsidRPr="00FF7316" w:rsidRDefault="00D33F1D" w:rsidP="00FF7316">
      <w:pPr>
        <w:pStyle w:val="NoSpacing"/>
        <w:spacing w:line="276" w:lineRule="auto"/>
        <w:ind w:left="720"/>
        <w:jc w:val="both"/>
        <w:rPr>
          <w:rFonts w:ascii="Times New Roman" w:hAnsi="Times New Roman" w:cs="Times New Roman"/>
          <w:sz w:val="24"/>
          <w:szCs w:val="24"/>
        </w:rPr>
      </w:pPr>
    </w:p>
    <w:p w14:paraId="40B61ADA" w14:textId="77777777" w:rsidR="00637E7D" w:rsidRPr="00FF7316" w:rsidRDefault="00BD2E75" w:rsidP="00FF7316">
      <w:pPr>
        <w:pStyle w:val="Heading2"/>
        <w:jc w:val="both"/>
        <w:rPr>
          <w:rFonts w:ascii="Times New Roman" w:hAnsi="Times New Roman" w:cs="Times New Roman"/>
          <w:b/>
          <w:color w:val="auto"/>
          <w:sz w:val="24"/>
          <w:szCs w:val="24"/>
        </w:rPr>
      </w:pPr>
      <w:bookmarkStart w:id="32" w:name="_Toc203106652"/>
      <w:r w:rsidRPr="00FF7316">
        <w:rPr>
          <w:rFonts w:ascii="Times New Roman" w:hAnsi="Times New Roman" w:cs="Times New Roman"/>
          <w:b/>
          <w:color w:val="auto"/>
          <w:sz w:val="24"/>
          <w:szCs w:val="24"/>
        </w:rPr>
        <w:t>4.3</w:t>
      </w:r>
      <w:r w:rsidR="00637E7D" w:rsidRPr="00FF7316">
        <w:rPr>
          <w:rFonts w:ascii="Times New Roman" w:hAnsi="Times New Roman" w:cs="Times New Roman"/>
          <w:b/>
          <w:color w:val="auto"/>
          <w:sz w:val="24"/>
          <w:szCs w:val="24"/>
        </w:rPr>
        <w:t xml:space="preserve"> Risk Rating System</w:t>
      </w:r>
      <w:r w:rsidR="00D65156" w:rsidRPr="00FF7316">
        <w:rPr>
          <w:rFonts w:ascii="Times New Roman" w:hAnsi="Times New Roman" w:cs="Times New Roman"/>
          <w:b/>
          <w:color w:val="auto"/>
          <w:sz w:val="24"/>
          <w:szCs w:val="24"/>
        </w:rPr>
        <w:t xml:space="preserve"> (RRS)</w:t>
      </w:r>
      <w:bookmarkEnd w:id="32"/>
    </w:p>
    <w:p w14:paraId="2530F949" w14:textId="4D89394C" w:rsidR="00637E7D" w:rsidRPr="00FF7316" w:rsidRDefault="00F830A5" w:rsidP="00FF731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An</w:t>
      </w:r>
      <w:r w:rsidR="00637E7D" w:rsidRPr="00FF7316">
        <w:rPr>
          <w:rFonts w:ascii="Times New Roman" w:hAnsi="Times New Roman" w:cs="Times New Roman"/>
          <w:sz w:val="24"/>
          <w:szCs w:val="24"/>
        </w:rPr>
        <w:t xml:space="preserve"> </w:t>
      </w:r>
      <w:r w:rsidR="00D65156" w:rsidRPr="00FF7316">
        <w:rPr>
          <w:rFonts w:ascii="Times New Roman" w:hAnsi="Times New Roman" w:cs="Times New Roman"/>
          <w:sz w:val="24"/>
          <w:szCs w:val="24"/>
        </w:rPr>
        <w:t>RRS</w:t>
      </w:r>
      <w:r w:rsidR="00637E7D" w:rsidRPr="00FF7316">
        <w:rPr>
          <w:rFonts w:ascii="Times New Roman" w:hAnsi="Times New Roman" w:cs="Times New Roman"/>
          <w:sz w:val="24"/>
          <w:szCs w:val="24"/>
        </w:rPr>
        <w:t xml:space="preserve"> categorizes risks based on their likelihood and impact, enabling LEITI to prioritize mitigation efforts.</w:t>
      </w:r>
    </w:p>
    <w:p w14:paraId="62D8220F" w14:textId="77777777" w:rsidR="00637E7D" w:rsidRPr="00FF7316" w:rsidRDefault="00637E7D" w:rsidP="00FF7316">
      <w:pPr>
        <w:pStyle w:val="Heading2"/>
        <w:numPr>
          <w:ilvl w:val="2"/>
          <w:numId w:val="31"/>
        </w:numPr>
        <w:jc w:val="both"/>
        <w:rPr>
          <w:rFonts w:ascii="Times New Roman" w:hAnsi="Times New Roman" w:cs="Times New Roman"/>
          <w:b/>
          <w:color w:val="auto"/>
          <w:sz w:val="24"/>
          <w:szCs w:val="24"/>
        </w:rPr>
      </w:pPr>
      <w:bookmarkStart w:id="33" w:name="_Toc203106653"/>
      <w:r w:rsidRPr="00FF7316">
        <w:rPr>
          <w:rFonts w:ascii="Times New Roman" w:hAnsi="Times New Roman" w:cs="Times New Roman"/>
          <w:b/>
          <w:color w:val="auto"/>
          <w:sz w:val="24"/>
          <w:szCs w:val="24"/>
        </w:rPr>
        <w:t>Risk Classification Levels</w:t>
      </w:r>
      <w:bookmarkEnd w:id="33"/>
    </w:p>
    <w:p w14:paraId="189F90AA" w14:textId="77777777" w:rsidR="00637E7D" w:rsidRPr="00FF7316" w:rsidRDefault="00637E7D" w:rsidP="00FF7316">
      <w:pPr>
        <w:pStyle w:val="NoSpacing"/>
        <w:numPr>
          <w:ilvl w:val="0"/>
          <w:numId w:val="14"/>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Low Risk:</w:t>
      </w:r>
      <w:r w:rsidRPr="00FF7316">
        <w:rPr>
          <w:rFonts w:ascii="Times New Roman" w:hAnsi="Times New Roman" w:cs="Times New Roman"/>
          <w:sz w:val="24"/>
          <w:szCs w:val="24"/>
        </w:rPr>
        <w:t xml:space="preserve"> Minimal impact, easily manageable.</w:t>
      </w:r>
    </w:p>
    <w:p w14:paraId="3C7D7CDC" w14:textId="77777777" w:rsidR="00637E7D" w:rsidRPr="00FF7316" w:rsidRDefault="00637E7D" w:rsidP="00FF7316">
      <w:pPr>
        <w:pStyle w:val="NoSpacing"/>
        <w:numPr>
          <w:ilvl w:val="0"/>
          <w:numId w:val="14"/>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Moderate Risk:</w:t>
      </w:r>
      <w:r w:rsidRPr="00FF7316">
        <w:rPr>
          <w:rFonts w:ascii="Times New Roman" w:hAnsi="Times New Roman" w:cs="Times New Roman"/>
          <w:sz w:val="24"/>
          <w:szCs w:val="24"/>
        </w:rPr>
        <w:t xml:space="preserve"> Requires monitoring but does not pose immediate threats.</w:t>
      </w:r>
    </w:p>
    <w:p w14:paraId="352BD91E" w14:textId="77777777" w:rsidR="00637E7D" w:rsidRPr="00FF7316" w:rsidRDefault="00637E7D" w:rsidP="00FF7316">
      <w:pPr>
        <w:pStyle w:val="NoSpacing"/>
        <w:numPr>
          <w:ilvl w:val="0"/>
          <w:numId w:val="14"/>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High Risk:</w:t>
      </w:r>
      <w:r w:rsidRPr="00FF7316">
        <w:rPr>
          <w:rFonts w:ascii="Times New Roman" w:hAnsi="Times New Roman" w:cs="Times New Roman"/>
          <w:sz w:val="24"/>
          <w:szCs w:val="24"/>
        </w:rPr>
        <w:t xml:space="preserve"> Significant impact, requiring urgent intervention.</w:t>
      </w:r>
    </w:p>
    <w:p w14:paraId="6E351B87" w14:textId="77777777" w:rsidR="00637E7D" w:rsidRPr="00FF7316" w:rsidRDefault="00637E7D" w:rsidP="00FF7316">
      <w:pPr>
        <w:pStyle w:val="NoSpacing"/>
        <w:numPr>
          <w:ilvl w:val="0"/>
          <w:numId w:val="14"/>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Critical Risk:</w:t>
      </w:r>
      <w:r w:rsidRPr="00FF7316">
        <w:rPr>
          <w:rFonts w:ascii="Times New Roman" w:hAnsi="Times New Roman" w:cs="Times New Roman"/>
          <w:sz w:val="24"/>
          <w:szCs w:val="24"/>
        </w:rPr>
        <w:t xml:space="preserve"> Severe consequences, demanding immediate action.</w:t>
      </w:r>
    </w:p>
    <w:p w14:paraId="066DFCC3" w14:textId="77777777" w:rsidR="00637E7D" w:rsidRPr="00FF7316" w:rsidRDefault="00637E7D" w:rsidP="00FF7316">
      <w:pPr>
        <w:pStyle w:val="NoSpacing"/>
        <w:numPr>
          <w:ilvl w:val="2"/>
          <w:numId w:val="31"/>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Risk Prioritization Strategies</w:t>
      </w:r>
    </w:p>
    <w:p w14:paraId="44867BEA" w14:textId="77777777" w:rsidR="00D26E5C" w:rsidRPr="00FF7316" w:rsidRDefault="00637E7D" w:rsidP="00FF7316">
      <w:pPr>
        <w:pStyle w:val="NoSpacing"/>
        <w:numPr>
          <w:ilvl w:val="0"/>
          <w:numId w:val="32"/>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High-Impact Risks First:</w:t>
      </w:r>
      <w:r w:rsidRPr="00FF7316">
        <w:rPr>
          <w:rFonts w:ascii="Times New Roman" w:hAnsi="Times New Roman" w:cs="Times New Roman"/>
          <w:sz w:val="24"/>
          <w:szCs w:val="24"/>
        </w:rPr>
        <w:t xml:space="preserve"> Addressing risks that could severely affect LEITI’s operations.</w:t>
      </w:r>
    </w:p>
    <w:p w14:paraId="764C86E3" w14:textId="77777777" w:rsidR="00D26E5C" w:rsidRPr="00FF7316" w:rsidRDefault="00637E7D" w:rsidP="00FF7316">
      <w:pPr>
        <w:pStyle w:val="NoSpacing"/>
        <w:numPr>
          <w:ilvl w:val="0"/>
          <w:numId w:val="32"/>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Continuous Monitoring:</w:t>
      </w:r>
      <w:r w:rsidRPr="00FF7316">
        <w:rPr>
          <w:rFonts w:ascii="Times New Roman" w:hAnsi="Times New Roman" w:cs="Times New Roman"/>
          <w:sz w:val="24"/>
          <w:szCs w:val="24"/>
        </w:rPr>
        <w:t xml:space="preserve"> Regularly updating risk assessments based on new data.</w:t>
      </w:r>
    </w:p>
    <w:p w14:paraId="70DFAC38" w14:textId="77777777" w:rsidR="00637E7D" w:rsidRPr="00FF7316" w:rsidRDefault="00637E7D" w:rsidP="00FF7316">
      <w:pPr>
        <w:pStyle w:val="NoSpacing"/>
        <w:numPr>
          <w:ilvl w:val="0"/>
          <w:numId w:val="32"/>
        </w:numPr>
        <w:spacing w:line="276" w:lineRule="auto"/>
        <w:jc w:val="both"/>
        <w:rPr>
          <w:rFonts w:ascii="Times New Roman" w:hAnsi="Times New Roman" w:cs="Times New Roman"/>
          <w:sz w:val="24"/>
          <w:szCs w:val="24"/>
        </w:rPr>
      </w:pPr>
      <w:r w:rsidRPr="00FF7316">
        <w:rPr>
          <w:rFonts w:ascii="Times New Roman" w:hAnsi="Times New Roman" w:cs="Times New Roman"/>
          <w:i/>
          <w:sz w:val="24"/>
          <w:szCs w:val="24"/>
        </w:rPr>
        <w:t>Adaptive Risk Management:</w:t>
      </w:r>
      <w:r w:rsidRPr="00FF7316">
        <w:rPr>
          <w:rFonts w:ascii="Times New Roman" w:hAnsi="Times New Roman" w:cs="Times New Roman"/>
          <w:sz w:val="24"/>
          <w:szCs w:val="24"/>
        </w:rPr>
        <w:t xml:space="preserve"> Modifying strategies to respond to evolving threats.</w:t>
      </w:r>
    </w:p>
    <w:p w14:paraId="4FDEE6FD" w14:textId="77777777" w:rsidR="00102275" w:rsidRPr="00FF7316" w:rsidRDefault="00102275" w:rsidP="00FF7316">
      <w:pPr>
        <w:pStyle w:val="NoSpacing"/>
        <w:jc w:val="both"/>
        <w:rPr>
          <w:rFonts w:ascii="Times New Roman" w:hAnsi="Times New Roman" w:cs="Times New Roman"/>
          <w:sz w:val="24"/>
          <w:szCs w:val="24"/>
        </w:rPr>
      </w:pPr>
    </w:p>
    <w:p w14:paraId="3550617C" w14:textId="77777777" w:rsidR="00B313AE" w:rsidRDefault="00B313AE" w:rsidP="00FF7316">
      <w:pPr>
        <w:pStyle w:val="NoSpacing"/>
        <w:jc w:val="both"/>
        <w:rPr>
          <w:rFonts w:ascii="Times New Roman" w:hAnsi="Times New Roman" w:cs="Times New Roman"/>
          <w:sz w:val="24"/>
          <w:szCs w:val="24"/>
        </w:rPr>
      </w:pPr>
    </w:p>
    <w:p w14:paraId="7402485D" w14:textId="77777777" w:rsidR="00411686" w:rsidRDefault="00411686" w:rsidP="00FF7316">
      <w:pPr>
        <w:pStyle w:val="NoSpacing"/>
        <w:jc w:val="both"/>
        <w:rPr>
          <w:rFonts w:ascii="Times New Roman" w:hAnsi="Times New Roman" w:cs="Times New Roman"/>
          <w:sz w:val="24"/>
          <w:szCs w:val="24"/>
        </w:rPr>
      </w:pPr>
    </w:p>
    <w:p w14:paraId="6C184851" w14:textId="77777777" w:rsidR="00411686" w:rsidRDefault="00411686" w:rsidP="00FF7316">
      <w:pPr>
        <w:pStyle w:val="NoSpacing"/>
        <w:jc w:val="both"/>
        <w:rPr>
          <w:rFonts w:ascii="Times New Roman" w:hAnsi="Times New Roman" w:cs="Times New Roman"/>
          <w:sz w:val="24"/>
          <w:szCs w:val="24"/>
        </w:rPr>
      </w:pPr>
    </w:p>
    <w:p w14:paraId="062A9F90" w14:textId="77777777" w:rsidR="00411686" w:rsidRPr="00FF7316" w:rsidRDefault="00411686" w:rsidP="00FF7316">
      <w:pPr>
        <w:pStyle w:val="NoSpacing"/>
        <w:jc w:val="both"/>
        <w:rPr>
          <w:rFonts w:ascii="Times New Roman" w:hAnsi="Times New Roman" w:cs="Times New Roman"/>
          <w:sz w:val="24"/>
          <w:szCs w:val="24"/>
        </w:rPr>
      </w:pPr>
    </w:p>
    <w:p w14:paraId="67B8A943" w14:textId="77777777" w:rsidR="00B313AE" w:rsidRPr="00F830A5" w:rsidRDefault="00B313AE" w:rsidP="00FF7316">
      <w:pPr>
        <w:pStyle w:val="Heading2"/>
        <w:jc w:val="both"/>
        <w:rPr>
          <w:rFonts w:ascii="Times New Roman" w:hAnsi="Times New Roman" w:cs="Times New Roman"/>
          <w:b/>
          <w:color w:val="auto"/>
          <w:sz w:val="24"/>
          <w:szCs w:val="24"/>
        </w:rPr>
      </w:pPr>
      <w:bookmarkStart w:id="34" w:name="_Toc203106654"/>
      <w:r w:rsidRPr="00F830A5">
        <w:rPr>
          <w:rFonts w:ascii="Times New Roman" w:hAnsi="Times New Roman" w:cs="Times New Roman"/>
          <w:b/>
          <w:color w:val="auto"/>
          <w:sz w:val="24"/>
          <w:szCs w:val="24"/>
        </w:rPr>
        <w:lastRenderedPageBreak/>
        <w:t>CHARTER V</w:t>
      </w:r>
      <w:bookmarkEnd w:id="34"/>
    </w:p>
    <w:p w14:paraId="324259AA" w14:textId="77777777" w:rsidR="00B313AE" w:rsidRPr="00F830A5" w:rsidRDefault="00B313AE" w:rsidP="00FF7316">
      <w:pPr>
        <w:pStyle w:val="Heading2"/>
        <w:spacing w:line="360" w:lineRule="auto"/>
        <w:jc w:val="both"/>
        <w:rPr>
          <w:rFonts w:ascii="Times New Roman" w:hAnsi="Times New Roman" w:cs="Times New Roman"/>
          <w:b/>
          <w:color w:val="auto"/>
          <w:sz w:val="24"/>
          <w:szCs w:val="24"/>
        </w:rPr>
      </w:pPr>
      <w:bookmarkStart w:id="35" w:name="_Toc203106655"/>
      <w:r w:rsidRPr="00F830A5">
        <w:rPr>
          <w:rFonts w:ascii="Times New Roman" w:hAnsi="Times New Roman" w:cs="Times New Roman"/>
          <w:b/>
          <w:color w:val="auto"/>
          <w:sz w:val="24"/>
          <w:szCs w:val="24"/>
        </w:rPr>
        <w:t xml:space="preserve">RISKS </w:t>
      </w:r>
      <w:r w:rsidRPr="00F830A5">
        <w:rPr>
          <w:rFonts w:ascii="Times New Roman" w:eastAsia="Times New Roman" w:hAnsi="Times New Roman" w:cs="Times New Roman"/>
          <w:b/>
          <w:color w:val="auto"/>
          <w:sz w:val="24"/>
          <w:szCs w:val="24"/>
        </w:rPr>
        <w:t>MITIGATING STRATEGIES</w:t>
      </w:r>
      <w:bookmarkEnd w:id="35"/>
    </w:p>
    <w:p w14:paraId="36769EEF" w14:textId="77777777" w:rsidR="00B313AE" w:rsidRPr="00FF7316" w:rsidRDefault="00B313AE" w:rsidP="00FF7316">
      <w:pPr>
        <w:pStyle w:val="NoSpacing"/>
        <w:jc w:val="both"/>
        <w:rPr>
          <w:rFonts w:ascii="Times New Roman" w:hAnsi="Times New Roman" w:cs="Times New Roman"/>
          <w:sz w:val="24"/>
          <w:szCs w:val="24"/>
        </w:rPr>
      </w:pPr>
    </w:p>
    <w:p w14:paraId="7FBBF7EF" w14:textId="40BDE7B7" w:rsidR="001C5D8D" w:rsidRPr="00FF7316" w:rsidRDefault="00F241C6" w:rsidP="00FF7316">
      <w:pPr>
        <w:pStyle w:val="NoSpacing"/>
        <w:jc w:val="both"/>
        <w:rPr>
          <w:rFonts w:ascii="Times New Roman" w:hAnsi="Times New Roman" w:cs="Times New Roman"/>
          <w:sz w:val="24"/>
          <w:szCs w:val="24"/>
        </w:rPr>
      </w:pPr>
      <w:r w:rsidRPr="00FF7316">
        <w:rPr>
          <w:rFonts w:ascii="Times New Roman" w:hAnsi="Times New Roman" w:cs="Times New Roman"/>
          <w:sz w:val="24"/>
          <w:szCs w:val="24"/>
        </w:rPr>
        <w:t>Risk mitigation involves implementing measures to reduce or eliminate identified risks.</w:t>
      </w:r>
      <w:r w:rsidR="00C94D78" w:rsidRPr="00FF7316">
        <w:rPr>
          <w:rFonts w:ascii="Times New Roman" w:hAnsi="Times New Roman" w:cs="Times New Roman"/>
          <w:sz w:val="24"/>
          <w:szCs w:val="24"/>
        </w:rPr>
        <w:t xml:space="preserve"> </w:t>
      </w:r>
      <w:r w:rsidR="00B313AE" w:rsidRPr="00FF7316">
        <w:rPr>
          <w:rFonts w:ascii="Times New Roman" w:hAnsi="Times New Roman" w:cs="Times New Roman"/>
          <w:sz w:val="24"/>
          <w:szCs w:val="24"/>
        </w:rPr>
        <w:t xml:space="preserve">LEITI </w:t>
      </w:r>
      <w:r w:rsidR="00F830A5">
        <w:rPr>
          <w:rFonts w:ascii="Times New Roman" w:hAnsi="Times New Roman" w:cs="Times New Roman"/>
          <w:sz w:val="24"/>
          <w:szCs w:val="24"/>
        </w:rPr>
        <w:t>mitigates these risks and enhances</w:t>
      </w:r>
      <w:r w:rsidR="00B313AE" w:rsidRPr="00FF7316">
        <w:rPr>
          <w:rFonts w:ascii="Times New Roman" w:hAnsi="Times New Roman" w:cs="Times New Roman"/>
          <w:sz w:val="24"/>
          <w:szCs w:val="24"/>
        </w:rPr>
        <w:t xml:space="preserve"> its operational efficiency b</w:t>
      </w:r>
      <w:r w:rsidR="00C94D78" w:rsidRPr="00FF7316">
        <w:rPr>
          <w:rFonts w:ascii="Times New Roman" w:hAnsi="Times New Roman" w:cs="Times New Roman"/>
          <w:sz w:val="24"/>
          <w:szCs w:val="24"/>
        </w:rPr>
        <w:t>y implementing strong financial controls, diversifying funding sources, improving fund disbursement processes, and en</w:t>
      </w:r>
      <w:r w:rsidR="00B313AE" w:rsidRPr="00FF7316">
        <w:rPr>
          <w:rFonts w:ascii="Times New Roman" w:hAnsi="Times New Roman" w:cs="Times New Roman"/>
          <w:sz w:val="24"/>
          <w:szCs w:val="24"/>
        </w:rPr>
        <w:t>hancing transparency</w:t>
      </w:r>
      <w:r w:rsidR="00C94D78" w:rsidRPr="00FF7316">
        <w:rPr>
          <w:rFonts w:ascii="Times New Roman" w:hAnsi="Times New Roman" w:cs="Times New Roman"/>
          <w:sz w:val="24"/>
          <w:szCs w:val="24"/>
        </w:rPr>
        <w:t>.</w:t>
      </w:r>
    </w:p>
    <w:p w14:paraId="6923861B" w14:textId="77777777" w:rsidR="0010202B" w:rsidRPr="00FF7316" w:rsidRDefault="0010202B" w:rsidP="00FF7316">
      <w:pPr>
        <w:pStyle w:val="NoSpacing"/>
        <w:jc w:val="both"/>
        <w:rPr>
          <w:rFonts w:ascii="Times New Roman" w:hAnsi="Times New Roman" w:cs="Times New Roman"/>
          <w:sz w:val="24"/>
          <w:szCs w:val="24"/>
        </w:rPr>
      </w:pPr>
    </w:p>
    <w:p w14:paraId="12DCA46F" w14:textId="77777777" w:rsidR="001C5D8D" w:rsidRPr="00FF7316" w:rsidRDefault="00B313AE" w:rsidP="00FF7316">
      <w:pPr>
        <w:pStyle w:val="Heading2"/>
        <w:spacing w:line="360" w:lineRule="auto"/>
        <w:jc w:val="both"/>
        <w:rPr>
          <w:rFonts w:ascii="Times New Roman" w:hAnsi="Times New Roman" w:cs="Times New Roman"/>
          <w:b/>
          <w:color w:val="auto"/>
          <w:sz w:val="24"/>
          <w:szCs w:val="24"/>
        </w:rPr>
      </w:pPr>
      <w:bookmarkStart w:id="36" w:name="_Toc203106656"/>
      <w:r w:rsidRPr="00FF7316">
        <w:rPr>
          <w:rFonts w:ascii="Times New Roman" w:hAnsi="Times New Roman" w:cs="Times New Roman"/>
          <w:b/>
          <w:color w:val="auto"/>
          <w:sz w:val="24"/>
          <w:szCs w:val="24"/>
        </w:rPr>
        <w:t xml:space="preserve">5.1 </w:t>
      </w:r>
      <w:r w:rsidR="001C5D8D" w:rsidRPr="00FF7316">
        <w:rPr>
          <w:rFonts w:ascii="Times New Roman" w:hAnsi="Times New Roman" w:cs="Times New Roman"/>
          <w:b/>
          <w:color w:val="auto"/>
          <w:sz w:val="24"/>
          <w:szCs w:val="24"/>
        </w:rPr>
        <w:t>Financial Risk Mitigation Strategies</w:t>
      </w:r>
      <w:bookmarkEnd w:id="36"/>
    </w:p>
    <w:p w14:paraId="359CFC02" w14:textId="77777777" w:rsidR="001C5D8D" w:rsidRPr="00FF7316" w:rsidRDefault="00C94D78"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LEITI mitigate these financial risks and enhance its operational efficiency by implementing strong financial controls, diversifying funding sources, improving fund disbursement proces</w:t>
      </w:r>
      <w:r w:rsidR="00B313AE" w:rsidRPr="00FF7316">
        <w:rPr>
          <w:rFonts w:ascii="Times New Roman" w:hAnsi="Times New Roman" w:cs="Times New Roman"/>
          <w:sz w:val="24"/>
          <w:szCs w:val="24"/>
        </w:rPr>
        <w:t>ses, and enhancing transparency</w:t>
      </w:r>
      <w:r w:rsidRPr="00FF7316">
        <w:rPr>
          <w:rFonts w:ascii="Times New Roman" w:hAnsi="Times New Roman" w:cs="Times New Roman"/>
          <w:sz w:val="24"/>
          <w:szCs w:val="24"/>
        </w:rPr>
        <w:t xml:space="preserve">. </w:t>
      </w:r>
      <w:r w:rsidR="001C5D8D" w:rsidRPr="00FF7316">
        <w:rPr>
          <w:rFonts w:ascii="Times New Roman" w:hAnsi="Times New Roman" w:cs="Times New Roman"/>
          <w:sz w:val="24"/>
          <w:szCs w:val="24"/>
        </w:rPr>
        <w:t xml:space="preserve">To address financial risks, LEITI </w:t>
      </w:r>
      <w:r w:rsidR="00AB1545" w:rsidRPr="00FF7316">
        <w:rPr>
          <w:rFonts w:ascii="Times New Roman" w:hAnsi="Times New Roman" w:cs="Times New Roman"/>
          <w:sz w:val="24"/>
          <w:szCs w:val="24"/>
        </w:rPr>
        <w:t>Secretariat will</w:t>
      </w:r>
      <w:r w:rsidRPr="00FF7316">
        <w:rPr>
          <w:rFonts w:ascii="Times New Roman" w:hAnsi="Times New Roman" w:cs="Times New Roman"/>
          <w:sz w:val="24"/>
          <w:szCs w:val="24"/>
        </w:rPr>
        <w:t xml:space="preserve"> implement</w:t>
      </w:r>
      <w:r w:rsidR="001C5D8D" w:rsidRPr="00FF7316">
        <w:rPr>
          <w:rFonts w:ascii="Times New Roman" w:hAnsi="Times New Roman" w:cs="Times New Roman"/>
          <w:sz w:val="24"/>
          <w:szCs w:val="24"/>
        </w:rPr>
        <w:t xml:space="preserve"> </w:t>
      </w:r>
      <w:r w:rsidR="00AB1545" w:rsidRPr="00FF7316">
        <w:rPr>
          <w:rFonts w:ascii="Times New Roman" w:hAnsi="Times New Roman" w:cs="Times New Roman"/>
          <w:sz w:val="24"/>
          <w:szCs w:val="24"/>
        </w:rPr>
        <w:t xml:space="preserve">any of the </w:t>
      </w:r>
      <w:r w:rsidR="001C5D8D" w:rsidRPr="00FF7316">
        <w:rPr>
          <w:rFonts w:ascii="Times New Roman" w:hAnsi="Times New Roman" w:cs="Times New Roman"/>
          <w:sz w:val="24"/>
          <w:szCs w:val="24"/>
        </w:rPr>
        <w:t>several mitigation strategies:</w:t>
      </w:r>
    </w:p>
    <w:p w14:paraId="627CAFB7" w14:textId="77777777" w:rsidR="001C5D8D" w:rsidRPr="00FF7316" w:rsidRDefault="001C5D8D" w:rsidP="00FF7316">
      <w:pPr>
        <w:pStyle w:val="NoSpacing"/>
        <w:numPr>
          <w:ilvl w:val="2"/>
          <w:numId w:val="33"/>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Strengthening Financial Controls</w:t>
      </w:r>
    </w:p>
    <w:p w14:paraId="646DFB43" w14:textId="77777777" w:rsidR="000826EA" w:rsidRPr="00FF7316" w:rsidRDefault="001C5D8D" w:rsidP="00FF7316">
      <w:pPr>
        <w:pStyle w:val="NoSpacing"/>
        <w:numPr>
          <w:ilvl w:val="0"/>
          <w:numId w:val="15"/>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Regular audits and financial reporting to track funds and ensure accountability.</w:t>
      </w:r>
    </w:p>
    <w:p w14:paraId="6A4D15E0" w14:textId="77777777" w:rsidR="000826EA" w:rsidRPr="00FF7316" w:rsidRDefault="001C5D8D" w:rsidP="00FF7316">
      <w:pPr>
        <w:pStyle w:val="NoSpacing"/>
        <w:numPr>
          <w:ilvl w:val="0"/>
          <w:numId w:val="15"/>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Improved budgeting and resource allocation to minimize funding risks.</w:t>
      </w:r>
    </w:p>
    <w:p w14:paraId="2A4D18BB" w14:textId="77777777" w:rsidR="001C5D8D" w:rsidRPr="00FF7316" w:rsidRDefault="001C5D8D" w:rsidP="00FF7316">
      <w:pPr>
        <w:pStyle w:val="NoSpacing"/>
        <w:numPr>
          <w:ilvl w:val="0"/>
          <w:numId w:val="15"/>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Implementation of financial oversight mechanisms to prevent mismanagement.</w:t>
      </w:r>
    </w:p>
    <w:p w14:paraId="6ABA760D" w14:textId="77777777" w:rsidR="001C5D8D" w:rsidRPr="00FF7316" w:rsidRDefault="001C5D8D" w:rsidP="00FF7316">
      <w:pPr>
        <w:pStyle w:val="NoSpacing"/>
        <w:numPr>
          <w:ilvl w:val="2"/>
          <w:numId w:val="33"/>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Diversifying Funding Sources</w:t>
      </w:r>
    </w:p>
    <w:p w14:paraId="0E4FD2CD" w14:textId="77777777" w:rsidR="00D26E5C" w:rsidRPr="00FF7316" w:rsidRDefault="001C5D8D" w:rsidP="00FF7316">
      <w:pPr>
        <w:pStyle w:val="NoSpacing"/>
        <w:numPr>
          <w:ilvl w:val="0"/>
          <w:numId w:val="34"/>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Seeking alternative revenue streams, including partnerships with international organizations.</w:t>
      </w:r>
    </w:p>
    <w:p w14:paraId="2756C28A" w14:textId="77777777" w:rsidR="00D26E5C" w:rsidRPr="00FF7316" w:rsidRDefault="001C5D8D" w:rsidP="00FF7316">
      <w:pPr>
        <w:pStyle w:val="NoSpacing"/>
        <w:numPr>
          <w:ilvl w:val="0"/>
          <w:numId w:val="34"/>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Encouraging private sector contributions to support transparency initiatives.</w:t>
      </w:r>
    </w:p>
    <w:p w14:paraId="4671E739" w14:textId="77777777" w:rsidR="001C5D8D" w:rsidRPr="00FF7316" w:rsidRDefault="001C5D8D" w:rsidP="00FF7316">
      <w:pPr>
        <w:pStyle w:val="NoSpacing"/>
        <w:numPr>
          <w:ilvl w:val="0"/>
          <w:numId w:val="34"/>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Exploring grant opportunities from global financial institutions.</w:t>
      </w:r>
    </w:p>
    <w:p w14:paraId="1AC04D4D" w14:textId="77777777" w:rsidR="001C5D8D" w:rsidRPr="00FF7316" w:rsidRDefault="001C5D8D" w:rsidP="00FF7316">
      <w:pPr>
        <w:pStyle w:val="NoSpacing"/>
        <w:numPr>
          <w:ilvl w:val="2"/>
          <w:numId w:val="33"/>
        </w:numPr>
        <w:spacing w:line="276" w:lineRule="auto"/>
        <w:jc w:val="both"/>
        <w:rPr>
          <w:rFonts w:ascii="Times New Roman" w:hAnsi="Times New Roman" w:cs="Times New Roman"/>
          <w:i/>
          <w:sz w:val="24"/>
          <w:szCs w:val="24"/>
        </w:rPr>
      </w:pPr>
      <w:r w:rsidRPr="00FF7316">
        <w:rPr>
          <w:rFonts w:ascii="Times New Roman" w:hAnsi="Times New Roman" w:cs="Times New Roman"/>
          <w:b/>
          <w:sz w:val="24"/>
          <w:szCs w:val="24"/>
        </w:rPr>
        <w:t>Enhancing Transparency in Financial Management</w:t>
      </w:r>
    </w:p>
    <w:p w14:paraId="5E624369" w14:textId="77777777" w:rsidR="0020438B" w:rsidRPr="00FF7316" w:rsidRDefault="001C5D8D" w:rsidP="00FF7316">
      <w:pPr>
        <w:pStyle w:val="NoSpacing"/>
        <w:numPr>
          <w:ilvl w:val="0"/>
          <w:numId w:val="35"/>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Publishing detailed financial disclosures to promote accountability.</w:t>
      </w:r>
    </w:p>
    <w:p w14:paraId="7AC0F513" w14:textId="77777777" w:rsidR="0020438B" w:rsidRPr="00FF7316" w:rsidRDefault="001C5D8D" w:rsidP="00FF7316">
      <w:pPr>
        <w:pStyle w:val="NoSpacing"/>
        <w:numPr>
          <w:ilvl w:val="0"/>
          <w:numId w:val="35"/>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Implementing strict financial oversight mechanisms to prevent mismanagement.</w:t>
      </w:r>
    </w:p>
    <w:p w14:paraId="5786C340" w14:textId="77777777" w:rsidR="001C5D8D" w:rsidRPr="00FF7316" w:rsidRDefault="001C5D8D" w:rsidP="00FF7316">
      <w:pPr>
        <w:pStyle w:val="NoSpacing"/>
        <w:numPr>
          <w:ilvl w:val="0"/>
          <w:numId w:val="35"/>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Strengthening internal financial policies to ensure compliance with best practices.</w:t>
      </w:r>
    </w:p>
    <w:p w14:paraId="67FD5713" w14:textId="77777777" w:rsidR="001C5D8D" w:rsidRPr="00FF7316" w:rsidRDefault="001C5D8D" w:rsidP="00FF7316">
      <w:pPr>
        <w:pStyle w:val="NoSpacing"/>
        <w:numPr>
          <w:ilvl w:val="2"/>
          <w:numId w:val="33"/>
        </w:numPr>
        <w:spacing w:line="276" w:lineRule="auto"/>
        <w:jc w:val="both"/>
        <w:rPr>
          <w:rFonts w:ascii="Times New Roman" w:hAnsi="Times New Roman" w:cs="Times New Roman"/>
          <w:b/>
          <w:i/>
          <w:sz w:val="24"/>
          <w:szCs w:val="24"/>
        </w:rPr>
      </w:pPr>
      <w:r w:rsidRPr="00FF7316">
        <w:rPr>
          <w:rFonts w:ascii="Times New Roman" w:hAnsi="Times New Roman" w:cs="Times New Roman"/>
          <w:b/>
          <w:sz w:val="24"/>
          <w:szCs w:val="24"/>
        </w:rPr>
        <w:t>Improving Fund Disbursement Processes</w:t>
      </w:r>
    </w:p>
    <w:p w14:paraId="7D025229" w14:textId="77777777" w:rsidR="0020438B" w:rsidRPr="00FF7316" w:rsidRDefault="001C5D8D" w:rsidP="00FF7316">
      <w:pPr>
        <w:pStyle w:val="NoSpacing"/>
        <w:numPr>
          <w:ilvl w:val="0"/>
          <w:numId w:val="36"/>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Streamlining bureaucratic procedures to ensure timely fund allocation.</w:t>
      </w:r>
    </w:p>
    <w:p w14:paraId="5D16DC10" w14:textId="77777777" w:rsidR="0020438B" w:rsidRPr="00FF7316" w:rsidRDefault="001C5D8D" w:rsidP="00FF7316">
      <w:pPr>
        <w:pStyle w:val="NoSpacing"/>
        <w:numPr>
          <w:ilvl w:val="0"/>
          <w:numId w:val="36"/>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Establishing emergency financial reserves to address unexpected funding gaps.</w:t>
      </w:r>
    </w:p>
    <w:p w14:paraId="510544AD" w14:textId="77777777" w:rsidR="00C94D78" w:rsidRPr="00FF7316" w:rsidRDefault="001C5D8D" w:rsidP="00FF7316">
      <w:pPr>
        <w:pStyle w:val="NoSpacing"/>
        <w:numPr>
          <w:ilvl w:val="0"/>
          <w:numId w:val="36"/>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Enhancing coordination with government agencies to expedite financial approvals.</w:t>
      </w:r>
    </w:p>
    <w:p w14:paraId="52288C25" w14:textId="77777777" w:rsidR="00B313AE" w:rsidRPr="00FF7316" w:rsidRDefault="00B313AE" w:rsidP="00FF7316">
      <w:pPr>
        <w:pStyle w:val="NoSpacing"/>
        <w:spacing w:line="276" w:lineRule="auto"/>
        <w:ind w:left="720"/>
        <w:jc w:val="both"/>
        <w:rPr>
          <w:rFonts w:ascii="Times New Roman" w:hAnsi="Times New Roman" w:cs="Times New Roman"/>
          <w:sz w:val="24"/>
          <w:szCs w:val="24"/>
        </w:rPr>
      </w:pPr>
    </w:p>
    <w:p w14:paraId="78954579" w14:textId="77777777" w:rsidR="00AB1545" w:rsidRPr="00FF7316" w:rsidRDefault="00B313AE" w:rsidP="00FF7316">
      <w:pPr>
        <w:pStyle w:val="Heading2"/>
        <w:spacing w:line="360" w:lineRule="auto"/>
        <w:jc w:val="both"/>
        <w:rPr>
          <w:rFonts w:ascii="Times New Roman" w:hAnsi="Times New Roman" w:cs="Times New Roman"/>
          <w:b/>
          <w:color w:val="auto"/>
          <w:sz w:val="24"/>
          <w:szCs w:val="24"/>
        </w:rPr>
      </w:pPr>
      <w:bookmarkStart w:id="37" w:name="_Toc203106657"/>
      <w:r w:rsidRPr="00FF7316">
        <w:rPr>
          <w:rFonts w:ascii="Times New Roman" w:hAnsi="Times New Roman" w:cs="Times New Roman"/>
          <w:b/>
          <w:color w:val="auto"/>
          <w:sz w:val="24"/>
          <w:szCs w:val="24"/>
        </w:rPr>
        <w:t xml:space="preserve">5.2 </w:t>
      </w:r>
      <w:r w:rsidR="00AB1545" w:rsidRPr="00FF7316">
        <w:rPr>
          <w:rFonts w:ascii="Times New Roman" w:hAnsi="Times New Roman" w:cs="Times New Roman"/>
          <w:b/>
          <w:color w:val="auto"/>
          <w:sz w:val="24"/>
          <w:szCs w:val="24"/>
        </w:rPr>
        <w:t>Operational Risk Mitigation Strategies</w:t>
      </w:r>
      <w:bookmarkEnd w:id="37"/>
      <w:r w:rsidR="00AB1545" w:rsidRPr="00FF7316">
        <w:rPr>
          <w:rFonts w:ascii="Times New Roman" w:hAnsi="Times New Roman" w:cs="Times New Roman"/>
          <w:b/>
          <w:color w:val="auto"/>
          <w:sz w:val="24"/>
          <w:szCs w:val="24"/>
        </w:rPr>
        <w:t xml:space="preserve"> </w:t>
      </w:r>
    </w:p>
    <w:p w14:paraId="11973197" w14:textId="621F6D78" w:rsidR="00AB1545" w:rsidRDefault="00AB1545"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This policy provides an overview of</w:t>
      </w:r>
      <w:r w:rsidRPr="00FF7316">
        <w:rPr>
          <w:rFonts w:ascii="Times New Roman" w:hAnsi="Times New Roman" w:cs="Times New Roman"/>
          <w:b/>
          <w:sz w:val="24"/>
          <w:szCs w:val="24"/>
        </w:rPr>
        <w:t xml:space="preserve"> </w:t>
      </w:r>
      <w:r w:rsidRPr="00FF7316">
        <w:rPr>
          <w:rStyle w:val="Strong"/>
          <w:rFonts w:ascii="Times New Roman" w:hAnsi="Times New Roman" w:cs="Times New Roman"/>
          <w:b w:val="0"/>
          <w:sz w:val="24"/>
          <w:szCs w:val="24"/>
        </w:rPr>
        <w:t>Operational Risk Mitigation Strategies</w:t>
      </w:r>
      <w:r w:rsidRPr="00FF7316">
        <w:rPr>
          <w:rFonts w:ascii="Times New Roman" w:hAnsi="Times New Roman" w:cs="Times New Roman"/>
          <w:sz w:val="24"/>
          <w:szCs w:val="24"/>
        </w:rPr>
        <w:t>, focusing on</w:t>
      </w:r>
      <w:r w:rsidRPr="00FF7316">
        <w:rPr>
          <w:rFonts w:ascii="Times New Roman" w:hAnsi="Times New Roman" w:cs="Times New Roman"/>
          <w:b/>
          <w:sz w:val="24"/>
          <w:szCs w:val="24"/>
        </w:rPr>
        <w:t xml:space="preserve"> </w:t>
      </w:r>
      <w:r w:rsidRPr="00FF7316">
        <w:rPr>
          <w:rStyle w:val="Strong"/>
          <w:rFonts w:ascii="Times New Roman" w:hAnsi="Times New Roman" w:cs="Times New Roman"/>
          <w:b w:val="0"/>
          <w:sz w:val="24"/>
          <w:szCs w:val="24"/>
        </w:rPr>
        <w:t>institutional capacity-building, data accuracy improvements, technology upgrades, stakeholder engagement, and compliance enforcement</w:t>
      </w:r>
      <w:r w:rsidRPr="00FF7316">
        <w:rPr>
          <w:rFonts w:ascii="Times New Roman" w:hAnsi="Times New Roman" w:cs="Times New Roman"/>
          <w:sz w:val="24"/>
          <w:szCs w:val="24"/>
        </w:rPr>
        <w:t>.</w:t>
      </w:r>
      <w:r w:rsidR="009A0C37" w:rsidRPr="00FF7316">
        <w:rPr>
          <w:rFonts w:ascii="Times New Roman" w:hAnsi="Times New Roman" w:cs="Times New Roman"/>
          <w:sz w:val="24"/>
          <w:szCs w:val="24"/>
        </w:rPr>
        <w:t xml:space="preserve"> LEITI can mitigate these risks and strengthen its governance </w:t>
      </w:r>
      <w:r w:rsidR="00F830A5" w:rsidRPr="00FF7316">
        <w:rPr>
          <w:rFonts w:ascii="Times New Roman" w:hAnsi="Times New Roman" w:cs="Times New Roman"/>
          <w:sz w:val="24"/>
          <w:szCs w:val="24"/>
        </w:rPr>
        <w:t>framework by</w:t>
      </w:r>
      <w:r w:rsidR="009A0C37" w:rsidRPr="00FF7316">
        <w:rPr>
          <w:rFonts w:ascii="Times New Roman" w:hAnsi="Times New Roman" w:cs="Times New Roman"/>
          <w:sz w:val="24"/>
          <w:szCs w:val="24"/>
        </w:rPr>
        <w:t xml:space="preserve"> implementing </w:t>
      </w:r>
      <w:r w:rsidR="00F830A5">
        <w:rPr>
          <w:rFonts w:ascii="Times New Roman" w:hAnsi="Times New Roman" w:cs="Times New Roman"/>
          <w:sz w:val="24"/>
          <w:szCs w:val="24"/>
        </w:rPr>
        <w:t>robust institutional capacity-building measures, enhancing data accuracy, upgrading its technology infrastructure, improving</w:t>
      </w:r>
      <w:r w:rsidR="009A0C37" w:rsidRPr="00FF7316">
        <w:rPr>
          <w:rFonts w:ascii="Times New Roman" w:hAnsi="Times New Roman" w:cs="Times New Roman"/>
          <w:sz w:val="24"/>
          <w:szCs w:val="24"/>
        </w:rPr>
        <w:t xml:space="preserve"> stakeholder engagement, and strengthening compliance enforcement</w:t>
      </w:r>
      <w:r w:rsidR="00F830A5">
        <w:rPr>
          <w:rFonts w:ascii="Times New Roman" w:hAnsi="Times New Roman" w:cs="Times New Roman"/>
          <w:sz w:val="24"/>
          <w:szCs w:val="24"/>
        </w:rPr>
        <w:t>.</w:t>
      </w:r>
      <w:r w:rsidR="009A0C37" w:rsidRPr="00FF7316">
        <w:rPr>
          <w:rFonts w:ascii="Times New Roman" w:hAnsi="Times New Roman" w:cs="Times New Roman"/>
          <w:sz w:val="24"/>
          <w:szCs w:val="24"/>
        </w:rPr>
        <w:t xml:space="preserve"> </w:t>
      </w:r>
    </w:p>
    <w:p w14:paraId="396FB2A3" w14:textId="77777777" w:rsidR="00F830A5" w:rsidRPr="00FF7316" w:rsidRDefault="00F830A5" w:rsidP="00FF7316">
      <w:pPr>
        <w:pStyle w:val="NoSpacing"/>
        <w:spacing w:line="276" w:lineRule="auto"/>
        <w:jc w:val="both"/>
        <w:rPr>
          <w:rFonts w:ascii="Times New Roman" w:hAnsi="Times New Roman" w:cs="Times New Roman"/>
          <w:b/>
          <w:sz w:val="24"/>
          <w:szCs w:val="24"/>
        </w:rPr>
      </w:pPr>
    </w:p>
    <w:p w14:paraId="7056206E" w14:textId="77777777" w:rsidR="00AB1545" w:rsidRPr="00FF7316" w:rsidRDefault="00AB1545"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To address operational risks, LEITI will implement any of the several mitigation strategies:</w:t>
      </w:r>
    </w:p>
    <w:p w14:paraId="33270D1B" w14:textId="77777777" w:rsidR="00AB1545" w:rsidRPr="00FF7316" w:rsidRDefault="00AB1545" w:rsidP="00FF7316">
      <w:pPr>
        <w:pStyle w:val="NoSpacing"/>
        <w:numPr>
          <w:ilvl w:val="2"/>
          <w:numId w:val="37"/>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Strengthening Institutional Capacity</w:t>
      </w:r>
    </w:p>
    <w:p w14:paraId="7C2E8312" w14:textId="77777777" w:rsidR="00AB1545" w:rsidRPr="00FF7316" w:rsidRDefault="00AB1545" w:rsidP="00FF7316">
      <w:pPr>
        <w:pStyle w:val="NoSpacing"/>
        <w:numPr>
          <w:ilvl w:val="0"/>
          <w:numId w:val="16"/>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Investing in staff training and development to enhance expertise in extractive industry governance.</w:t>
      </w:r>
    </w:p>
    <w:p w14:paraId="1F674792" w14:textId="77777777" w:rsidR="00AB1545" w:rsidRPr="00FF7316" w:rsidRDefault="00AB1545" w:rsidP="00FF7316">
      <w:pPr>
        <w:pStyle w:val="NoSpacing"/>
        <w:numPr>
          <w:ilvl w:val="0"/>
          <w:numId w:val="16"/>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lastRenderedPageBreak/>
        <w:t>Expanding Secretariat resources to improve operational efficiency.</w:t>
      </w:r>
    </w:p>
    <w:p w14:paraId="58317398" w14:textId="77777777" w:rsidR="00AB1545" w:rsidRPr="00FF7316" w:rsidRDefault="00AB1545" w:rsidP="00FF7316">
      <w:pPr>
        <w:pStyle w:val="NoSpacing"/>
        <w:numPr>
          <w:ilvl w:val="0"/>
          <w:numId w:val="16"/>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Enhancing recruitment processes to attract skilled professionals.</w:t>
      </w:r>
    </w:p>
    <w:p w14:paraId="7C2C79F6" w14:textId="77777777" w:rsidR="00AB1545" w:rsidRPr="00FF7316" w:rsidRDefault="00AB1545" w:rsidP="00FF7316">
      <w:pPr>
        <w:pStyle w:val="NoSpacing"/>
        <w:numPr>
          <w:ilvl w:val="2"/>
          <w:numId w:val="37"/>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Improving Data Accuracy &amp; Reporting</w:t>
      </w:r>
    </w:p>
    <w:p w14:paraId="514FDA36" w14:textId="77777777" w:rsidR="00720981" w:rsidRPr="00FF7316" w:rsidRDefault="00AB1545" w:rsidP="00FF7316">
      <w:pPr>
        <w:pStyle w:val="NoSpacing"/>
        <w:numPr>
          <w:ilvl w:val="0"/>
          <w:numId w:val="38"/>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Implementing advanced data verification systems to ensure accuracy in financial disclosures.</w:t>
      </w:r>
    </w:p>
    <w:p w14:paraId="7F732F97" w14:textId="77777777" w:rsidR="00720981" w:rsidRPr="00FF7316" w:rsidRDefault="00AB1545" w:rsidP="00FF7316">
      <w:pPr>
        <w:pStyle w:val="NoSpacing"/>
        <w:numPr>
          <w:ilvl w:val="0"/>
          <w:numId w:val="38"/>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Enhancing reporting mechanisms to minimize delays and errors.</w:t>
      </w:r>
    </w:p>
    <w:p w14:paraId="00F5BC3B" w14:textId="77777777" w:rsidR="00AB1545" w:rsidRPr="00FF7316" w:rsidRDefault="00AB1545" w:rsidP="00FF7316">
      <w:pPr>
        <w:pStyle w:val="NoSpacing"/>
        <w:numPr>
          <w:ilvl w:val="0"/>
          <w:numId w:val="38"/>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Standardizing data collection procedures to improve consistency.</w:t>
      </w:r>
    </w:p>
    <w:p w14:paraId="6E42C706" w14:textId="77777777" w:rsidR="00AB1545" w:rsidRPr="00FF7316" w:rsidRDefault="00AB1545" w:rsidP="00FF7316">
      <w:pPr>
        <w:pStyle w:val="NoSpacing"/>
        <w:numPr>
          <w:ilvl w:val="2"/>
          <w:numId w:val="37"/>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Upgrading Technology Infrastructure</w:t>
      </w:r>
    </w:p>
    <w:p w14:paraId="12DA15BD" w14:textId="77777777" w:rsidR="00720981" w:rsidRPr="00FF7316" w:rsidRDefault="00AB1545" w:rsidP="00FF7316">
      <w:pPr>
        <w:pStyle w:val="NoSpacing"/>
        <w:numPr>
          <w:ilvl w:val="0"/>
          <w:numId w:val="39"/>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Modernizing data management systems to improve accessibility and security.</w:t>
      </w:r>
    </w:p>
    <w:p w14:paraId="5380A988" w14:textId="77777777" w:rsidR="00720981" w:rsidRPr="00FF7316" w:rsidRDefault="00AB1545" w:rsidP="00FF7316">
      <w:pPr>
        <w:pStyle w:val="NoSpacing"/>
        <w:numPr>
          <w:ilvl w:val="0"/>
          <w:numId w:val="39"/>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Strengthening cybersecurity measures to protect sensitive extractive industry data.</w:t>
      </w:r>
    </w:p>
    <w:p w14:paraId="09F4B740" w14:textId="77777777" w:rsidR="00AB1545" w:rsidRPr="00FF7316" w:rsidRDefault="00AB1545" w:rsidP="00FF7316">
      <w:pPr>
        <w:pStyle w:val="NoSpacing"/>
        <w:numPr>
          <w:ilvl w:val="0"/>
          <w:numId w:val="39"/>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Integrating automated reporting tools to streamline compliance processes.</w:t>
      </w:r>
    </w:p>
    <w:p w14:paraId="0C26DADC" w14:textId="77777777" w:rsidR="00AB1545" w:rsidRPr="00FF7316" w:rsidRDefault="00AB1545" w:rsidP="00FF7316">
      <w:pPr>
        <w:pStyle w:val="NoSpacing"/>
        <w:numPr>
          <w:ilvl w:val="2"/>
          <w:numId w:val="37"/>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Enhancing Stakeholder Engagement</w:t>
      </w:r>
    </w:p>
    <w:p w14:paraId="49A6DDC6" w14:textId="2C5359D7" w:rsidR="00720981" w:rsidRPr="00FF7316" w:rsidRDefault="00AB1545" w:rsidP="00FF7316">
      <w:pPr>
        <w:pStyle w:val="NoSpacing"/>
        <w:numPr>
          <w:ilvl w:val="0"/>
          <w:numId w:val="40"/>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Developing</w:t>
      </w:r>
      <w:r w:rsidR="00F830A5">
        <w:rPr>
          <w:rFonts w:ascii="Times New Roman" w:hAnsi="Times New Roman" w:cs="Times New Roman"/>
          <w:sz w:val="24"/>
          <w:szCs w:val="24"/>
        </w:rPr>
        <w:t>/updating</w:t>
      </w:r>
      <w:r w:rsidRPr="00FF7316">
        <w:rPr>
          <w:rFonts w:ascii="Times New Roman" w:hAnsi="Times New Roman" w:cs="Times New Roman"/>
          <w:sz w:val="24"/>
          <w:szCs w:val="24"/>
        </w:rPr>
        <w:t xml:space="preserve"> clear communication strategies to improve collaboration among government, civil society, and private sector actors.</w:t>
      </w:r>
    </w:p>
    <w:p w14:paraId="2196C315" w14:textId="77777777" w:rsidR="00720981" w:rsidRPr="00FF7316" w:rsidRDefault="00AB1545" w:rsidP="00FF7316">
      <w:pPr>
        <w:pStyle w:val="NoSpacing"/>
        <w:numPr>
          <w:ilvl w:val="0"/>
          <w:numId w:val="40"/>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Facilitating regular stakeholder consultations to ensure inclusive decision-making.</w:t>
      </w:r>
    </w:p>
    <w:p w14:paraId="2FC6C16A" w14:textId="77777777" w:rsidR="00720981" w:rsidRPr="00FF7316" w:rsidRDefault="00AB1545" w:rsidP="00FF7316">
      <w:pPr>
        <w:pStyle w:val="NoSpacing"/>
        <w:numPr>
          <w:ilvl w:val="0"/>
          <w:numId w:val="40"/>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Establishing feedback mechanisms to address stakeholder concerns effectively.</w:t>
      </w:r>
    </w:p>
    <w:p w14:paraId="76F6CF9A" w14:textId="77777777" w:rsidR="00AB1545" w:rsidRPr="00FF7316" w:rsidRDefault="00AB1545" w:rsidP="00FF7316">
      <w:pPr>
        <w:pStyle w:val="NoSpacing"/>
        <w:numPr>
          <w:ilvl w:val="2"/>
          <w:numId w:val="37"/>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Strengthening Compliance &amp; Regulatory Oversight</w:t>
      </w:r>
    </w:p>
    <w:p w14:paraId="75874DD0" w14:textId="77777777" w:rsidR="00AB1545" w:rsidRPr="00FF7316" w:rsidRDefault="00AB1545" w:rsidP="00FF7316">
      <w:pPr>
        <w:pStyle w:val="NoSpacing"/>
        <w:numPr>
          <w:ilvl w:val="0"/>
          <w:numId w:val="17"/>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Conducting regular compliance audits to maintain adherence to EITI standards.</w:t>
      </w:r>
    </w:p>
    <w:p w14:paraId="62C122F7" w14:textId="77777777" w:rsidR="00AB1545" w:rsidRPr="00FF7316" w:rsidRDefault="00AB1545" w:rsidP="00FF7316">
      <w:pPr>
        <w:pStyle w:val="NoSpacing"/>
        <w:numPr>
          <w:ilvl w:val="0"/>
          <w:numId w:val="17"/>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Aligning operational policies with national and international transparency frameworks.</w:t>
      </w:r>
    </w:p>
    <w:p w14:paraId="2667480E" w14:textId="77777777" w:rsidR="00305034" w:rsidRPr="00FF7316" w:rsidRDefault="00AB1545" w:rsidP="00FF7316">
      <w:pPr>
        <w:pStyle w:val="NoSpacing"/>
        <w:numPr>
          <w:ilvl w:val="0"/>
          <w:numId w:val="17"/>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Implementing enforcement mechanisms to ensure extractive companies meet reporting obligations.</w:t>
      </w:r>
    </w:p>
    <w:p w14:paraId="63441142" w14:textId="77777777" w:rsidR="00300803" w:rsidRPr="00FF7316" w:rsidRDefault="00300803" w:rsidP="00FF7316">
      <w:pPr>
        <w:pStyle w:val="NoSpacing"/>
        <w:spacing w:line="276" w:lineRule="auto"/>
        <w:ind w:left="720"/>
        <w:jc w:val="both"/>
        <w:rPr>
          <w:rFonts w:ascii="Times New Roman" w:hAnsi="Times New Roman" w:cs="Times New Roman"/>
          <w:sz w:val="24"/>
          <w:szCs w:val="24"/>
        </w:rPr>
      </w:pPr>
    </w:p>
    <w:p w14:paraId="4556F874" w14:textId="77777777" w:rsidR="00EC19AA" w:rsidRPr="00FF7316" w:rsidRDefault="00720981" w:rsidP="00FF7316">
      <w:pPr>
        <w:pStyle w:val="Heading2"/>
        <w:spacing w:line="360" w:lineRule="auto"/>
        <w:jc w:val="both"/>
        <w:rPr>
          <w:rFonts w:ascii="Times New Roman" w:hAnsi="Times New Roman" w:cs="Times New Roman"/>
          <w:b/>
          <w:color w:val="auto"/>
          <w:sz w:val="24"/>
          <w:szCs w:val="24"/>
        </w:rPr>
      </w:pPr>
      <w:bookmarkStart w:id="38" w:name="_Toc203106658"/>
      <w:r w:rsidRPr="00FF7316">
        <w:rPr>
          <w:rFonts w:ascii="Times New Roman" w:hAnsi="Times New Roman" w:cs="Times New Roman"/>
          <w:b/>
          <w:color w:val="auto"/>
          <w:sz w:val="24"/>
          <w:szCs w:val="24"/>
        </w:rPr>
        <w:t xml:space="preserve">5.3 </w:t>
      </w:r>
      <w:r w:rsidR="007A77EE" w:rsidRPr="00FF7316">
        <w:rPr>
          <w:rFonts w:ascii="Times New Roman" w:hAnsi="Times New Roman" w:cs="Times New Roman"/>
          <w:b/>
          <w:color w:val="auto"/>
          <w:sz w:val="24"/>
          <w:szCs w:val="24"/>
        </w:rPr>
        <w:t>Regulatory &amp; Compliance Risk Mitigation Strategies</w:t>
      </w:r>
      <w:bookmarkEnd w:id="38"/>
    </w:p>
    <w:p w14:paraId="34864E10" w14:textId="4F03F482" w:rsidR="007A77EE" w:rsidRDefault="00305034"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LEITI will mitigate these risks and uphold its governance standards by implementing strong compliance frameworks, enhancing enforcement mechanisms, improving institutional capacity, and strengthening stakeholder engagement. </w:t>
      </w:r>
      <w:r w:rsidR="007A77EE" w:rsidRPr="00FF7316">
        <w:rPr>
          <w:rFonts w:ascii="Times New Roman" w:hAnsi="Times New Roman" w:cs="Times New Roman"/>
          <w:sz w:val="24"/>
          <w:szCs w:val="24"/>
        </w:rPr>
        <w:t>To address regulatory and compliance</w:t>
      </w:r>
      <w:r w:rsidRPr="00FF7316">
        <w:rPr>
          <w:rFonts w:ascii="Times New Roman" w:hAnsi="Times New Roman" w:cs="Times New Roman"/>
          <w:sz w:val="24"/>
          <w:szCs w:val="24"/>
        </w:rPr>
        <w:t xml:space="preserve"> risks, LEITI will</w:t>
      </w:r>
      <w:r w:rsidR="007A77EE" w:rsidRPr="00FF7316">
        <w:rPr>
          <w:rFonts w:ascii="Times New Roman" w:hAnsi="Times New Roman" w:cs="Times New Roman"/>
          <w:sz w:val="24"/>
          <w:szCs w:val="24"/>
        </w:rPr>
        <w:t xml:space="preserve"> </w:t>
      </w:r>
      <w:r w:rsidR="00F830A5">
        <w:rPr>
          <w:rFonts w:ascii="Times New Roman" w:hAnsi="Times New Roman" w:cs="Times New Roman"/>
          <w:sz w:val="24"/>
          <w:szCs w:val="24"/>
        </w:rPr>
        <w:t>implement</w:t>
      </w:r>
      <w:r w:rsidR="007A77EE" w:rsidRPr="00FF7316">
        <w:rPr>
          <w:rFonts w:ascii="Times New Roman" w:hAnsi="Times New Roman" w:cs="Times New Roman"/>
          <w:sz w:val="24"/>
          <w:szCs w:val="24"/>
        </w:rPr>
        <w:t xml:space="preserve"> </w:t>
      </w:r>
      <w:r w:rsidRPr="00FF7316">
        <w:rPr>
          <w:rFonts w:ascii="Times New Roman" w:hAnsi="Times New Roman" w:cs="Times New Roman"/>
          <w:sz w:val="24"/>
          <w:szCs w:val="24"/>
        </w:rPr>
        <w:t xml:space="preserve">any of the </w:t>
      </w:r>
      <w:r w:rsidR="007A77EE" w:rsidRPr="00FF7316">
        <w:rPr>
          <w:rFonts w:ascii="Times New Roman" w:hAnsi="Times New Roman" w:cs="Times New Roman"/>
          <w:sz w:val="24"/>
          <w:szCs w:val="24"/>
        </w:rPr>
        <w:t>several mitigation strategies:</w:t>
      </w:r>
    </w:p>
    <w:p w14:paraId="2AA672E1" w14:textId="77777777" w:rsidR="00F830A5" w:rsidRPr="00FF7316" w:rsidRDefault="00F830A5" w:rsidP="00FF7316">
      <w:pPr>
        <w:pStyle w:val="NoSpacing"/>
        <w:spacing w:line="276" w:lineRule="auto"/>
        <w:jc w:val="both"/>
        <w:rPr>
          <w:rFonts w:ascii="Times New Roman" w:hAnsi="Times New Roman" w:cs="Times New Roman"/>
          <w:sz w:val="24"/>
          <w:szCs w:val="24"/>
        </w:rPr>
      </w:pPr>
    </w:p>
    <w:p w14:paraId="1F6D8013" w14:textId="77777777" w:rsidR="007A77EE" w:rsidRPr="00FF7316" w:rsidRDefault="007A77EE" w:rsidP="00FF7316">
      <w:pPr>
        <w:pStyle w:val="NoSpacing"/>
        <w:numPr>
          <w:ilvl w:val="2"/>
          <w:numId w:val="41"/>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Strengthening Compliance Frameworks</w:t>
      </w:r>
    </w:p>
    <w:p w14:paraId="46D71E96" w14:textId="77777777" w:rsidR="007A77EE" w:rsidRPr="00FF7316" w:rsidRDefault="007A77EE" w:rsidP="00FF7316">
      <w:pPr>
        <w:pStyle w:val="NoSpacing"/>
        <w:numPr>
          <w:ilvl w:val="0"/>
          <w:numId w:val="18"/>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Aligning policies with national laws and EITI standards to maintain compliance.</w:t>
      </w:r>
    </w:p>
    <w:p w14:paraId="45BD377C" w14:textId="77777777" w:rsidR="007A77EE" w:rsidRPr="00FF7316" w:rsidRDefault="007A77EE" w:rsidP="00FF7316">
      <w:pPr>
        <w:pStyle w:val="NoSpacing"/>
        <w:numPr>
          <w:ilvl w:val="0"/>
          <w:numId w:val="18"/>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Conducting regular compliance audits to ensure adherence to transparency requirements.</w:t>
      </w:r>
    </w:p>
    <w:p w14:paraId="07066578" w14:textId="77777777" w:rsidR="007A77EE" w:rsidRPr="00FF7316" w:rsidRDefault="007A77EE" w:rsidP="00FF7316">
      <w:pPr>
        <w:pStyle w:val="NoSpacing"/>
        <w:numPr>
          <w:ilvl w:val="2"/>
          <w:numId w:val="41"/>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Enhancing Enforcement Mechanisms</w:t>
      </w:r>
    </w:p>
    <w:p w14:paraId="1B6F62C5" w14:textId="77777777" w:rsidR="00447668" w:rsidRPr="00FF7316" w:rsidRDefault="007A77EE" w:rsidP="00FF7316">
      <w:pPr>
        <w:pStyle w:val="NoSpacing"/>
        <w:numPr>
          <w:ilvl w:val="0"/>
          <w:numId w:val="42"/>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Developing stricter regulatory oversight to prevent extractive companies from evading reporting obligations.</w:t>
      </w:r>
    </w:p>
    <w:p w14:paraId="1B2CDF8F" w14:textId="77777777" w:rsidR="007A77EE" w:rsidRPr="00FF7316" w:rsidRDefault="007A77EE" w:rsidP="00FF7316">
      <w:pPr>
        <w:pStyle w:val="NoSpacing"/>
        <w:numPr>
          <w:ilvl w:val="0"/>
          <w:numId w:val="42"/>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Implementing penalties for non-compliance to encourage adherence to transparency policies.</w:t>
      </w:r>
    </w:p>
    <w:p w14:paraId="23892913" w14:textId="77777777" w:rsidR="007A77EE" w:rsidRPr="00FF7316" w:rsidRDefault="007A77EE" w:rsidP="00FF7316">
      <w:pPr>
        <w:pStyle w:val="NoSpacing"/>
        <w:numPr>
          <w:ilvl w:val="2"/>
          <w:numId w:val="41"/>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Improving Institutional Capacity</w:t>
      </w:r>
    </w:p>
    <w:p w14:paraId="5FF97340" w14:textId="77777777" w:rsidR="00447668" w:rsidRPr="00FF7316" w:rsidRDefault="007A77EE" w:rsidP="00FF7316">
      <w:pPr>
        <w:pStyle w:val="NoSpacing"/>
        <w:numPr>
          <w:ilvl w:val="0"/>
          <w:numId w:val="43"/>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Investing in staff training and development to enhance expertise in regulatory compliance.</w:t>
      </w:r>
    </w:p>
    <w:p w14:paraId="7FC744AC" w14:textId="77777777" w:rsidR="007A77EE" w:rsidRPr="00FF7316" w:rsidRDefault="007A77EE" w:rsidP="00FF7316">
      <w:pPr>
        <w:pStyle w:val="NoSpacing"/>
        <w:numPr>
          <w:ilvl w:val="0"/>
          <w:numId w:val="43"/>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Expanding Secretariat resources to improve monitoring and enforcement capabilities.</w:t>
      </w:r>
    </w:p>
    <w:p w14:paraId="1AA2864E" w14:textId="77777777" w:rsidR="007A77EE" w:rsidRPr="00FF7316" w:rsidRDefault="007A77EE" w:rsidP="00FF7316">
      <w:pPr>
        <w:pStyle w:val="NoSpacing"/>
        <w:numPr>
          <w:ilvl w:val="2"/>
          <w:numId w:val="41"/>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Strengthening Stakeholder Engagement</w:t>
      </w:r>
    </w:p>
    <w:p w14:paraId="68070FB6" w14:textId="77777777" w:rsidR="00447668" w:rsidRPr="00FF7316" w:rsidRDefault="007A77EE" w:rsidP="00FF7316">
      <w:pPr>
        <w:pStyle w:val="NoSpacing"/>
        <w:numPr>
          <w:ilvl w:val="0"/>
          <w:numId w:val="44"/>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Facilitating multi-stakeholder dialogues to ensure inclusive decision-making.</w:t>
      </w:r>
    </w:p>
    <w:p w14:paraId="71F2ADDA" w14:textId="77777777" w:rsidR="007A77EE" w:rsidRPr="00FF7316" w:rsidRDefault="007A77EE" w:rsidP="00FF7316">
      <w:pPr>
        <w:pStyle w:val="NoSpacing"/>
        <w:numPr>
          <w:ilvl w:val="0"/>
          <w:numId w:val="44"/>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Enhancing collaboration with government agencies, civil society, and private sector actors to improve regulatory oversight.</w:t>
      </w:r>
    </w:p>
    <w:p w14:paraId="06048440" w14:textId="77777777" w:rsidR="007A77EE" w:rsidRPr="00FF7316" w:rsidRDefault="007A77EE" w:rsidP="00FF7316">
      <w:pPr>
        <w:pStyle w:val="NoSpacing"/>
        <w:numPr>
          <w:ilvl w:val="2"/>
          <w:numId w:val="41"/>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lastRenderedPageBreak/>
        <w:t>Adapting to Legal &amp; Policy Changes</w:t>
      </w:r>
    </w:p>
    <w:p w14:paraId="76524F0F" w14:textId="77777777" w:rsidR="00447668" w:rsidRPr="00FF7316" w:rsidRDefault="007A77EE" w:rsidP="00FF7316">
      <w:pPr>
        <w:pStyle w:val="NoSpacing"/>
        <w:numPr>
          <w:ilvl w:val="0"/>
          <w:numId w:val="45"/>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Regularly reviewing and updating regulatory frameworks to align with evolving legal standards.</w:t>
      </w:r>
    </w:p>
    <w:p w14:paraId="4EAFDB0C" w14:textId="77777777" w:rsidR="009A0C37" w:rsidRPr="00FF7316" w:rsidRDefault="007A77EE" w:rsidP="00FF7316">
      <w:pPr>
        <w:pStyle w:val="NoSpacing"/>
        <w:numPr>
          <w:ilvl w:val="0"/>
          <w:numId w:val="45"/>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Engaging legal experts to assess compliance risks and recommend policy improvements.</w:t>
      </w:r>
    </w:p>
    <w:p w14:paraId="4B734B14" w14:textId="77777777" w:rsidR="00300803" w:rsidRPr="00FF7316" w:rsidRDefault="00300803" w:rsidP="00FF7316">
      <w:pPr>
        <w:pStyle w:val="NoSpacing"/>
        <w:spacing w:line="276" w:lineRule="auto"/>
        <w:ind w:left="720"/>
        <w:jc w:val="both"/>
        <w:rPr>
          <w:rFonts w:ascii="Times New Roman" w:hAnsi="Times New Roman" w:cs="Times New Roman"/>
          <w:sz w:val="24"/>
          <w:szCs w:val="24"/>
        </w:rPr>
      </w:pPr>
    </w:p>
    <w:p w14:paraId="21141170" w14:textId="77777777" w:rsidR="00EC19AA" w:rsidRPr="00FF7316" w:rsidRDefault="001E75C1" w:rsidP="00FF7316">
      <w:pPr>
        <w:pStyle w:val="Heading2"/>
        <w:spacing w:line="360" w:lineRule="auto"/>
        <w:jc w:val="both"/>
        <w:rPr>
          <w:rFonts w:ascii="Times New Roman" w:hAnsi="Times New Roman" w:cs="Times New Roman"/>
          <w:b/>
          <w:color w:val="auto"/>
          <w:sz w:val="24"/>
          <w:szCs w:val="24"/>
        </w:rPr>
      </w:pPr>
      <w:bookmarkStart w:id="39" w:name="_Toc203106659"/>
      <w:r w:rsidRPr="00FF7316">
        <w:rPr>
          <w:rFonts w:ascii="Times New Roman" w:hAnsi="Times New Roman" w:cs="Times New Roman"/>
          <w:b/>
          <w:color w:val="auto"/>
          <w:sz w:val="24"/>
          <w:szCs w:val="24"/>
        </w:rPr>
        <w:t xml:space="preserve">5.4 </w:t>
      </w:r>
      <w:r w:rsidR="00EC19AA" w:rsidRPr="00FF7316">
        <w:rPr>
          <w:rFonts w:ascii="Times New Roman" w:hAnsi="Times New Roman" w:cs="Times New Roman"/>
          <w:b/>
          <w:color w:val="auto"/>
          <w:sz w:val="24"/>
          <w:szCs w:val="24"/>
        </w:rPr>
        <w:t>Stakeholder &amp; Governance Risk Mitigation</w:t>
      </w:r>
      <w:r w:rsidR="003074E2" w:rsidRPr="00FF7316">
        <w:rPr>
          <w:rFonts w:ascii="Times New Roman" w:hAnsi="Times New Roman" w:cs="Times New Roman"/>
          <w:b/>
          <w:color w:val="auto"/>
          <w:sz w:val="24"/>
          <w:szCs w:val="24"/>
        </w:rPr>
        <w:t xml:space="preserve"> Strategies</w:t>
      </w:r>
      <w:bookmarkEnd w:id="39"/>
    </w:p>
    <w:p w14:paraId="19EDC0FE" w14:textId="48DCB78F" w:rsidR="00EC19AA" w:rsidRDefault="003074E2"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This policy</w:t>
      </w:r>
      <w:r w:rsidR="00EC19AA" w:rsidRPr="00FF7316">
        <w:rPr>
          <w:rFonts w:ascii="Times New Roman" w:hAnsi="Times New Roman" w:cs="Times New Roman"/>
          <w:sz w:val="24"/>
          <w:szCs w:val="24"/>
        </w:rPr>
        <w:t xml:space="preserve"> provides an overview of</w:t>
      </w:r>
      <w:r w:rsidR="00EC19AA" w:rsidRPr="00FF7316">
        <w:rPr>
          <w:rFonts w:ascii="Times New Roman" w:hAnsi="Times New Roman" w:cs="Times New Roman"/>
          <w:b/>
          <w:sz w:val="24"/>
          <w:szCs w:val="24"/>
        </w:rPr>
        <w:t xml:space="preserve"> </w:t>
      </w:r>
      <w:r w:rsidR="00F830A5">
        <w:rPr>
          <w:rStyle w:val="Strong"/>
          <w:rFonts w:ascii="Times New Roman" w:hAnsi="Times New Roman" w:cs="Times New Roman"/>
          <w:b w:val="0"/>
          <w:sz w:val="24"/>
          <w:szCs w:val="24"/>
        </w:rPr>
        <w:t>stakeholder and governance risk mitigation strategies</w:t>
      </w:r>
      <w:r w:rsidR="00EC19AA" w:rsidRPr="00FF7316">
        <w:rPr>
          <w:rFonts w:ascii="Times New Roman" w:hAnsi="Times New Roman" w:cs="Times New Roman"/>
          <w:b/>
          <w:sz w:val="24"/>
          <w:szCs w:val="24"/>
        </w:rPr>
        <w:t>,</w:t>
      </w:r>
      <w:r w:rsidR="00EC19AA" w:rsidRPr="00FF7316">
        <w:rPr>
          <w:rFonts w:ascii="Times New Roman" w:hAnsi="Times New Roman" w:cs="Times New Roman"/>
          <w:sz w:val="24"/>
          <w:szCs w:val="24"/>
        </w:rPr>
        <w:t xml:space="preserve"> focusing on</w:t>
      </w:r>
      <w:r w:rsidR="00EC19AA" w:rsidRPr="00FF7316">
        <w:rPr>
          <w:rFonts w:ascii="Times New Roman" w:hAnsi="Times New Roman" w:cs="Times New Roman"/>
          <w:b/>
          <w:sz w:val="24"/>
          <w:szCs w:val="24"/>
        </w:rPr>
        <w:t xml:space="preserve"> </w:t>
      </w:r>
      <w:r w:rsidR="00EC19AA" w:rsidRPr="00FF7316">
        <w:rPr>
          <w:rStyle w:val="Strong"/>
          <w:rFonts w:ascii="Times New Roman" w:hAnsi="Times New Roman" w:cs="Times New Roman"/>
          <w:b w:val="0"/>
          <w:sz w:val="24"/>
          <w:szCs w:val="24"/>
        </w:rPr>
        <w:t>strengthening governance frameworks, improving stakeholder engagement, enhancing institutional capacity, and promoting transparency</w:t>
      </w:r>
      <w:r w:rsidR="00EC19AA" w:rsidRPr="00FF7316">
        <w:rPr>
          <w:rFonts w:ascii="Times New Roman" w:hAnsi="Times New Roman" w:cs="Times New Roman"/>
          <w:b/>
          <w:sz w:val="24"/>
          <w:szCs w:val="24"/>
        </w:rPr>
        <w:t xml:space="preserve">. </w:t>
      </w:r>
      <w:r w:rsidR="00EC19AA" w:rsidRPr="00FF7316">
        <w:rPr>
          <w:rFonts w:ascii="Times New Roman" w:hAnsi="Times New Roman" w:cs="Times New Roman"/>
          <w:sz w:val="24"/>
          <w:szCs w:val="24"/>
        </w:rPr>
        <w:t xml:space="preserve">LEITI can mitigate these risks and uphold its governance standards by implementing </w:t>
      </w:r>
      <w:r w:rsidR="00F830A5">
        <w:rPr>
          <w:rFonts w:ascii="Times New Roman" w:hAnsi="Times New Roman" w:cs="Times New Roman"/>
          <w:sz w:val="24"/>
          <w:szCs w:val="24"/>
        </w:rPr>
        <w:t>robust governance frameworks, enhancing stakeholder engagement, strengthening institutional capacity, and fostering</w:t>
      </w:r>
      <w:r w:rsidR="00EC19AA" w:rsidRPr="00FF7316">
        <w:rPr>
          <w:rFonts w:ascii="Times New Roman" w:hAnsi="Times New Roman" w:cs="Times New Roman"/>
          <w:sz w:val="24"/>
          <w:szCs w:val="24"/>
        </w:rPr>
        <w:t xml:space="preserve"> public trust.</w:t>
      </w:r>
      <w:r w:rsidRPr="00FF7316">
        <w:rPr>
          <w:rFonts w:ascii="Times New Roman" w:hAnsi="Times New Roman" w:cs="Times New Roman"/>
          <w:sz w:val="24"/>
          <w:szCs w:val="24"/>
        </w:rPr>
        <w:t xml:space="preserve"> </w:t>
      </w:r>
      <w:r w:rsidR="00EC19AA" w:rsidRPr="00FF7316">
        <w:rPr>
          <w:rFonts w:ascii="Times New Roman" w:hAnsi="Times New Roman" w:cs="Times New Roman"/>
          <w:sz w:val="24"/>
          <w:szCs w:val="24"/>
        </w:rPr>
        <w:t xml:space="preserve">To address stakeholder and governance risks, LEITI </w:t>
      </w:r>
      <w:r w:rsidRPr="00FF7316">
        <w:rPr>
          <w:rFonts w:ascii="Times New Roman" w:hAnsi="Times New Roman" w:cs="Times New Roman"/>
          <w:sz w:val="24"/>
          <w:szCs w:val="24"/>
        </w:rPr>
        <w:t>will implement any of the</w:t>
      </w:r>
      <w:r w:rsidR="00EC19AA" w:rsidRPr="00FF7316">
        <w:rPr>
          <w:rFonts w:ascii="Times New Roman" w:hAnsi="Times New Roman" w:cs="Times New Roman"/>
          <w:sz w:val="24"/>
          <w:szCs w:val="24"/>
        </w:rPr>
        <w:t xml:space="preserve"> several mitigation strategies:</w:t>
      </w:r>
    </w:p>
    <w:p w14:paraId="52BC2FEF" w14:textId="77777777" w:rsidR="00F830A5" w:rsidRPr="00FF7316" w:rsidRDefault="00F830A5" w:rsidP="00FF7316">
      <w:pPr>
        <w:pStyle w:val="NoSpacing"/>
        <w:spacing w:line="276" w:lineRule="auto"/>
        <w:jc w:val="both"/>
        <w:rPr>
          <w:rFonts w:ascii="Times New Roman" w:hAnsi="Times New Roman" w:cs="Times New Roman"/>
          <w:sz w:val="24"/>
          <w:szCs w:val="24"/>
        </w:rPr>
      </w:pPr>
    </w:p>
    <w:p w14:paraId="511198CE" w14:textId="77777777" w:rsidR="008D43AD" w:rsidRPr="00FF7316" w:rsidRDefault="00EC19AA" w:rsidP="00FF7316">
      <w:pPr>
        <w:pStyle w:val="NoSpacing"/>
        <w:numPr>
          <w:ilvl w:val="2"/>
          <w:numId w:val="47"/>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Strengthening Governance Frameworks</w:t>
      </w:r>
    </w:p>
    <w:p w14:paraId="2B1FEA15" w14:textId="77777777" w:rsidR="008D43AD" w:rsidRPr="00FF7316" w:rsidRDefault="00EC19AA" w:rsidP="00FF7316">
      <w:pPr>
        <w:pStyle w:val="NoSpacing"/>
        <w:numPr>
          <w:ilvl w:val="2"/>
          <w:numId w:val="4"/>
        </w:numPr>
        <w:spacing w:line="276" w:lineRule="auto"/>
        <w:jc w:val="both"/>
        <w:rPr>
          <w:rFonts w:ascii="Times New Roman" w:hAnsi="Times New Roman" w:cs="Times New Roman"/>
          <w:b/>
          <w:sz w:val="24"/>
          <w:szCs w:val="24"/>
        </w:rPr>
      </w:pPr>
      <w:r w:rsidRPr="00FF7316">
        <w:rPr>
          <w:rFonts w:ascii="Times New Roman" w:hAnsi="Times New Roman" w:cs="Times New Roman"/>
          <w:sz w:val="24"/>
          <w:szCs w:val="24"/>
        </w:rPr>
        <w:t>Developing clear governance policies to ensure accountability and transparency.</w:t>
      </w:r>
    </w:p>
    <w:p w14:paraId="0263F9E7" w14:textId="77777777" w:rsidR="008D43AD" w:rsidRPr="00FF7316" w:rsidRDefault="00EC19AA" w:rsidP="00FF7316">
      <w:pPr>
        <w:pStyle w:val="NoSpacing"/>
        <w:numPr>
          <w:ilvl w:val="2"/>
          <w:numId w:val="4"/>
        </w:numPr>
        <w:spacing w:line="276" w:lineRule="auto"/>
        <w:jc w:val="both"/>
        <w:rPr>
          <w:rFonts w:ascii="Times New Roman" w:hAnsi="Times New Roman" w:cs="Times New Roman"/>
          <w:b/>
          <w:sz w:val="24"/>
          <w:szCs w:val="24"/>
        </w:rPr>
      </w:pPr>
      <w:r w:rsidRPr="00FF7316">
        <w:rPr>
          <w:rFonts w:ascii="Times New Roman" w:hAnsi="Times New Roman" w:cs="Times New Roman"/>
          <w:sz w:val="24"/>
          <w:szCs w:val="24"/>
        </w:rPr>
        <w:t>Enhancing oversight mechanisms to prevent political interference.</w:t>
      </w:r>
    </w:p>
    <w:p w14:paraId="5076D754" w14:textId="77777777" w:rsidR="00EC19AA" w:rsidRPr="00FF7316" w:rsidRDefault="00EC19AA" w:rsidP="00FF7316">
      <w:pPr>
        <w:pStyle w:val="NoSpacing"/>
        <w:numPr>
          <w:ilvl w:val="2"/>
          <w:numId w:val="4"/>
        </w:numPr>
        <w:spacing w:line="276" w:lineRule="auto"/>
        <w:jc w:val="both"/>
        <w:rPr>
          <w:rFonts w:ascii="Times New Roman" w:hAnsi="Times New Roman" w:cs="Times New Roman"/>
          <w:b/>
          <w:sz w:val="24"/>
          <w:szCs w:val="24"/>
        </w:rPr>
      </w:pPr>
      <w:r w:rsidRPr="00FF7316">
        <w:rPr>
          <w:rFonts w:ascii="Times New Roman" w:hAnsi="Times New Roman" w:cs="Times New Roman"/>
          <w:sz w:val="24"/>
          <w:szCs w:val="24"/>
        </w:rPr>
        <w:t>Implementing ethical guidelines to promote integrity in decision-making.</w:t>
      </w:r>
    </w:p>
    <w:p w14:paraId="7A2F8522" w14:textId="77777777" w:rsidR="00EC19AA" w:rsidRPr="00FF7316" w:rsidRDefault="00EC19AA" w:rsidP="00FF7316">
      <w:pPr>
        <w:pStyle w:val="NoSpacing"/>
        <w:numPr>
          <w:ilvl w:val="2"/>
          <w:numId w:val="46"/>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Improving Stakeholder Engagement</w:t>
      </w:r>
    </w:p>
    <w:p w14:paraId="0C137579" w14:textId="77777777" w:rsidR="008D43AD" w:rsidRPr="00FF7316" w:rsidRDefault="00EC19AA" w:rsidP="00FF7316">
      <w:pPr>
        <w:pStyle w:val="NoSpacing"/>
        <w:numPr>
          <w:ilvl w:val="0"/>
          <w:numId w:val="48"/>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Facilitating multi-stakeholder dialogues to ensure inclusive decision-making.</w:t>
      </w:r>
    </w:p>
    <w:p w14:paraId="618E49D8" w14:textId="77777777" w:rsidR="008D43AD" w:rsidRPr="00FF7316" w:rsidRDefault="00EC19AA" w:rsidP="00FF7316">
      <w:pPr>
        <w:pStyle w:val="NoSpacing"/>
        <w:numPr>
          <w:ilvl w:val="0"/>
          <w:numId w:val="48"/>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Enhancing collaboration with government agencies, civil society, and private sector actors to improve governance.</w:t>
      </w:r>
    </w:p>
    <w:p w14:paraId="2AB3C7B9" w14:textId="77777777" w:rsidR="00EC19AA" w:rsidRPr="00FF7316" w:rsidRDefault="00EC19AA" w:rsidP="00FF7316">
      <w:pPr>
        <w:pStyle w:val="NoSpacing"/>
        <w:numPr>
          <w:ilvl w:val="0"/>
          <w:numId w:val="48"/>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Establishing feedback mechanisms to address stakeholder concerns effectively.</w:t>
      </w:r>
    </w:p>
    <w:p w14:paraId="4E01DF65" w14:textId="77777777" w:rsidR="00EC19AA" w:rsidRPr="00FF7316" w:rsidRDefault="00EC19AA" w:rsidP="00FF7316">
      <w:pPr>
        <w:pStyle w:val="NoSpacing"/>
        <w:numPr>
          <w:ilvl w:val="2"/>
          <w:numId w:val="46"/>
        </w:num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Strengthening Institutional Capacity</w:t>
      </w:r>
    </w:p>
    <w:p w14:paraId="38E401B4" w14:textId="77777777" w:rsidR="008D43AD" w:rsidRPr="00FF7316" w:rsidRDefault="00EC19AA" w:rsidP="00FF7316">
      <w:pPr>
        <w:pStyle w:val="NoSpacing"/>
        <w:numPr>
          <w:ilvl w:val="0"/>
          <w:numId w:val="49"/>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Investing in staff training and development to enhance expertise in stakeholder engagement.</w:t>
      </w:r>
    </w:p>
    <w:p w14:paraId="1E223254" w14:textId="77777777" w:rsidR="008D43AD" w:rsidRPr="00FF7316" w:rsidRDefault="00EC19AA" w:rsidP="00FF7316">
      <w:pPr>
        <w:pStyle w:val="NoSpacing"/>
        <w:numPr>
          <w:ilvl w:val="0"/>
          <w:numId w:val="49"/>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Expanding Secretariat resources to improve governance structures.</w:t>
      </w:r>
    </w:p>
    <w:p w14:paraId="20F1957D" w14:textId="77777777" w:rsidR="00EC19AA" w:rsidRPr="00FF7316" w:rsidRDefault="00EC19AA" w:rsidP="00FF7316">
      <w:pPr>
        <w:pStyle w:val="NoSpacing"/>
        <w:numPr>
          <w:ilvl w:val="0"/>
          <w:numId w:val="49"/>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Enhancing recruitment processes to attract skilled professionals.</w:t>
      </w:r>
    </w:p>
    <w:p w14:paraId="6F008F22" w14:textId="77777777" w:rsidR="00EC19AA" w:rsidRPr="00FF7316" w:rsidRDefault="00302466" w:rsidP="00FF7316">
      <w:pPr>
        <w:pStyle w:val="NoSpacing"/>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5</w:t>
      </w:r>
      <w:r w:rsidR="00EC19AA" w:rsidRPr="00FF7316">
        <w:rPr>
          <w:rFonts w:ascii="Times New Roman" w:hAnsi="Times New Roman" w:cs="Times New Roman"/>
          <w:b/>
          <w:sz w:val="24"/>
          <w:szCs w:val="24"/>
        </w:rPr>
        <w:t>.</w:t>
      </w:r>
      <w:r w:rsidRPr="00FF7316">
        <w:rPr>
          <w:rFonts w:ascii="Times New Roman" w:hAnsi="Times New Roman" w:cs="Times New Roman"/>
          <w:b/>
          <w:sz w:val="24"/>
          <w:szCs w:val="24"/>
        </w:rPr>
        <w:t>4.5</w:t>
      </w:r>
      <w:r w:rsidR="00EC19AA" w:rsidRPr="00FF7316">
        <w:rPr>
          <w:rFonts w:ascii="Times New Roman" w:hAnsi="Times New Roman" w:cs="Times New Roman"/>
          <w:b/>
          <w:sz w:val="24"/>
          <w:szCs w:val="24"/>
        </w:rPr>
        <w:t xml:space="preserve"> Enhancing Public Trust &amp; Transparency</w:t>
      </w:r>
    </w:p>
    <w:p w14:paraId="03800A6F" w14:textId="77777777" w:rsidR="00302466" w:rsidRPr="00FF7316" w:rsidRDefault="00EC19AA" w:rsidP="00FF7316">
      <w:pPr>
        <w:pStyle w:val="NoSpacing"/>
        <w:numPr>
          <w:ilvl w:val="0"/>
          <w:numId w:val="50"/>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Publishing regular reports and disclosures to maintain transparency.</w:t>
      </w:r>
    </w:p>
    <w:p w14:paraId="621CFA32" w14:textId="77777777" w:rsidR="00302466" w:rsidRPr="00FF7316" w:rsidRDefault="00EC19AA" w:rsidP="00FF7316">
      <w:pPr>
        <w:pStyle w:val="NoSpacing"/>
        <w:numPr>
          <w:ilvl w:val="0"/>
          <w:numId w:val="50"/>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Implementing public awareness campaigns to educate stakeholders on LEITI’s role and impact.</w:t>
      </w:r>
    </w:p>
    <w:p w14:paraId="0CB74102" w14:textId="77777777" w:rsidR="00EC19AA" w:rsidRPr="00FF7316" w:rsidRDefault="00EC19AA" w:rsidP="00FF7316">
      <w:pPr>
        <w:pStyle w:val="NoSpacing"/>
        <w:numPr>
          <w:ilvl w:val="0"/>
          <w:numId w:val="50"/>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Strengthening anti-corruption measures to ensure accountability.</w:t>
      </w:r>
    </w:p>
    <w:p w14:paraId="6D45B254" w14:textId="77777777" w:rsidR="00EC19AA" w:rsidRPr="00FF7316" w:rsidRDefault="00302466" w:rsidP="00FF7316">
      <w:pPr>
        <w:pStyle w:val="NoSpacing"/>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5.4.6</w:t>
      </w:r>
      <w:r w:rsidR="00EC19AA" w:rsidRPr="00FF7316">
        <w:rPr>
          <w:rFonts w:ascii="Times New Roman" w:hAnsi="Times New Roman" w:cs="Times New Roman"/>
          <w:b/>
          <w:sz w:val="24"/>
          <w:szCs w:val="24"/>
        </w:rPr>
        <w:t xml:space="preserve"> Addressing Stakeholder Conflicts</w:t>
      </w:r>
    </w:p>
    <w:p w14:paraId="25D74118" w14:textId="77777777" w:rsidR="00302466" w:rsidRPr="00FF7316" w:rsidRDefault="00EC19AA" w:rsidP="00FF7316">
      <w:pPr>
        <w:pStyle w:val="NoSpacing"/>
        <w:numPr>
          <w:ilvl w:val="0"/>
          <w:numId w:val="5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Developing conflict resolution mechanisms to manage disagreements among stakeholders.</w:t>
      </w:r>
    </w:p>
    <w:p w14:paraId="4DE903DE" w14:textId="77777777" w:rsidR="00302466" w:rsidRPr="00FF7316" w:rsidRDefault="00EC19AA" w:rsidP="00FF7316">
      <w:pPr>
        <w:pStyle w:val="NoSpacing"/>
        <w:numPr>
          <w:ilvl w:val="0"/>
          <w:numId w:val="5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Establishing clear communication channels to improve collaboration.</w:t>
      </w:r>
    </w:p>
    <w:p w14:paraId="7F4646CB" w14:textId="77777777" w:rsidR="00EC19AA" w:rsidRPr="00FF7316" w:rsidRDefault="00EC19AA" w:rsidP="00FF7316">
      <w:pPr>
        <w:pStyle w:val="NoSpacing"/>
        <w:numPr>
          <w:ilvl w:val="0"/>
          <w:numId w:val="5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Encouraging participatory decision-making to align stakeholder interests.</w:t>
      </w:r>
    </w:p>
    <w:p w14:paraId="4616D035" w14:textId="77777777" w:rsidR="00302466" w:rsidRPr="00FF7316" w:rsidRDefault="00302466" w:rsidP="00FF7316">
      <w:pPr>
        <w:pStyle w:val="NoSpacing"/>
        <w:spacing w:line="276" w:lineRule="auto"/>
        <w:ind w:left="720"/>
        <w:jc w:val="both"/>
        <w:rPr>
          <w:rFonts w:ascii="Times New Roman" w:hAnsi="Times New Roman" w:cs="Times New Roman"/>
          <w:sz w:val="24"/>
          <w:szCs w:val="24"/>
        </w:rPr>
      </w:pPr>
    </w:p>
    <w:p w14:paraId="743E61D5" w14:textId="77777777" w:rsidR="007B61C0" w:rsidRPr="00FF7316" w:rsidRDefault="00302466" w:rsidP="00FF7316">
      <w:pPr>
        <w:pStyle w:val="Heading2"/>
        <w:spacing w:line="360" w:lineRule="auto"/>
        <w:jc w:val="both"/>
        <w:rPr>
          <w:rFonts w:ascii="Times New Roman" w:hAnsi="Times New Roman" w:cs="Times New Roman"/>
          <w:color w:val="auto"/>
          <w:sz w:val="24"/>
          <w:szCs w:val="24"/>
        </w:rPr>
      </w:pPr>
      <w:bookmarkStart w:id="40" w:name="_Toc203106660"/>
      <w:r w:rsidRPr="00FF7316">
        <w:rPr>
          <w:rStyle w:val="Strong"/>
          <w:rFonts w:ascii="Times New Roman" w:hAnsi="Times New Roman" w:cs="Times New Roman"/>
          <w:bCs w:val="0"/>
          <w:color w:val="auto"/>
          <w:sz w:val="24"/>
          <w:szCs w:val="24"/>
        </w:rPr>
        <w:t xml:space="preserve">5.5 </w:t>
      </w:r>
      <w:r w:rsidR="007B61C0" w:rsidRPr="00FF7316">
        <w:rPr>
          <w:rStyle w:val="Strong"/>
          <w:rFonts w:ascii="Times New Roman" w:hAnsi="Times New Roman" w:cs="Times New Roman"/>
          <w:bCs w:val="0"/>
          <w:color w:val="auto"/>
          <w:sz w:val="24"/>
          <w:szCs w:val="24"/>
        </w:rPr>
        <w:t>Environmental &amp; Social Risk Mitigation Strategies</w:t>
      </w:r>
      <w:bookmarkEnd w:id="40"/>
    </w:p>
    <w:p w14:paraId="183C2DC1" w14:textId="1580AC7A" w:rsidR="007B61C0" w:rsidRDefault="00302466" w:rsidP="00FF7316">
      <w:pPr>
        <w:pStyle w:val="NoSpacing"/>
        <w:spacing w:line="276" w:lineRule="auto"/>
        <w:jc w:val="both"/>
        <w:rPr>
          <w:rFonts w:ascii="Times New Roman" w:hAnsi="Times New Roman" w:cs="Times New Roman"/>
          <w:b/>
          <w:sz w:val="24"/>
          <w:szCs w:val="24"/>
        </w:rPr>
      </w:pPr>
      <w:r w:rsidRPr="00FF7316">
        <w:rPr>
          <w:rFonts w:ascii="Times New Roman" w:hAnsi="Times New Roman" w:cs="Times New Roman"/>
          <w:sz w:val="24"/>
          <w:szCs w:val="24"/>
        </w:rPr>
        <w:t xml:space="preserve">LEITI will </w:t>
      </w:r>
      <w:r w:rsidR="007B61C0" w:rsidRPr="00FF7316">
        <w:rPr>
          <w:rFonts w:ascii="Times New Roman" w:hAnsi="Times New Roman" w:cs="Times New Roman"/>
          <w:sz w:val="24"/>
          <w:szCs w:val="24"/>
        </w:rPr>
        <w:t xml:space="preserve">mitigate these risks and uphold its governance standards by implementing </w:t>
      </w:r>
      <w:r w:rsidR="00F830A5">
        <w:rPr>
          <w:rFonts w:ascii="Times New Roman" w:hAnsi="Times New Roman" w:cs="Times New Roman"/>
          <w:sz w:val="24"/>
          <w:szCs w:val="24"/>
        </w:rPr>
        <w:t>robust environmental regulations, enhancing community engagement, ensuring equitable resource allocation</w:t>
      </w:r>
      <w:r w:rsidR="007B61C0" w:rsidRPr="00FF7316">
        <w:rPr>
          <w:rFonts w:ascii="Times New Roman" w:hAnsi="Times New Roman" w:cs="Times New Roman"/>
          <w:sz w:val="24"/>
          <w:szCs w:val="24"/>
        </w:rPr>
        <w:t xml:space="preserve">, and promoting sustainable extractive practices. This paper provides an overview of </w:t>
      </w:r>
      <w:r w:rsidR="00F830A5">
        <w:rPr>
          <w:rStyle w:val="Strong"/>
          <w:rFonts w:ascii="Times New Roman" w:hAnsi="Times New Roman" w:cs="Times New Roman"/>
          <w:b w:val="0"/>
          <w:sz w:val="24"/>
          <w:szCs w:val="24"/>
        </w:rPr>
        <w:t>environmental and social risk mitigation strategies</w:t>
      </w:r>
      <w:r w:rsidR="007B61C0" w:rsidRPr="00FF7316">
        <w:rPr>
          <w:rFonts w:ascii="Times New Roman" w:hAnsi="Times New Roman" w:cs="Times New Roman"/>
          <w:b/>
          <w:sz w:val="24"/>
          <w:szCs w:val="24"/>
        </w:rPr>
        <w:t xml:space="preserve">, </w:t>
      </w:r>
      <w:r w:rsidR="007B61C0" w:rsidRPr="00FF7316">
        <w:rPr>
          <w:rFonts w:ascii="Times New Roman" w:hAnsi="Times New Roman" w:cs="Times New Roman"/>
          <w:sz w:val="24"/>
          <w:szCs w:val="24"/>
        </w:rPr>
        <w:t>focusing on</w:t>
      </w:r>
      <w:r w:rsidR="007B61C0" w:rsidRPr="00FF7316">
        <w:rPr>
          <w:rFonts w:ascii="Times New Roman" w:hAnsi="Times New Roman" w:cs="Times New Roman"/>
          <w:b/>
          <w:sz w:val="24"/>
          <w:szCs w:val="24"/>
        </w:rPr>
        <w:t xml:space="preserve"> </w:t>
      </w:r>
      <w:r w:rsidR="007B61C0" w:rsidRPr="00FF7316">
        <w:rPr>
          <w:rStyle w:val="Strong"/>
          <w:rFonts w:ascii="Times New Roman" w:hAnsi="Times New Roman" w:cs="Times New Roman"/>
          <w:b w:val="0"/>
          <w:sz w:val="24"/>
          <w:szCs w:val="24"/>
        </w:rPr>
        <w:t xml:space="preserve">strengthening environmental </w:t>
      </w:r>
      <w:r w:rsidR="007B61C0" w:rsidRPr="00FF7316">
        <w:rPr>
          <w:rStyle w:val="Strong"/>
          <w:rFonts w:ascii="Times New Roman" w:hAnsi="Times New Roman" w:cs="Times New Roman"/>
          <w:b w:val="0"/>
          <w:sz w:val="24"/>
          <w:szCs w:val="24"/>
        </w:rPr>
        <w:lastRenderedPageBreak/>
        <w:t>regulations, improving community engagement, ensuring equitable resource distribution, and promoting sustainable extractive practices</w:t>
      </w:r>
      <w:r w:rsidR="007B61C0" w:rsidRPr="00FF7316">
        <w:rPr>
          <w:rFonts w:ascii="Times New Roman" w:hAnsi="Times New Roman" w:cs="Times New Roman"/>
          <w:b/>
          <w:sz w:val="24"/>
          <w:szCs w:val="24"/>
        </w:rPr>
        <w:t>.</w:t>
      </w:r>
    </w:p>
    <w:p w14:paraId="00A0D0D8" w14:textId="77777777" w:rsidR="00F830A5" w:rsidRPr="00FF7316" w:rsidRDefault="00F830A5" w:rsidP="00FF7316">
      <w:pPr>
        <w:pStyle w:val="NoSpacing"/>
        <w:spacing w:line="276" w:lineRule="auto"/>
        <w:jc w:val="both"/>
        <w:rPr>
          <w:rFonts w:ascii="Times New Roman" w:hAnsi="Times New Roman" w:cs="Times New Roman"/>
          <w:sz w:val="24"/>
          <w:szCs w:val="24"/>
        </w:rPr>
      </w:pPr>
    </w:p>
    <w:p w14:paraId="57B404E0" w14:textId="77777777" w:rsidR="007B61C0" w:rsidRPr="00FF7316" w:rsidRDefault="007B61C0"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To address environmental and social risks, LEITI has implemented several mitigation strategies:</w:t>
      </w:r>
    </w:p>
    <w:p w14:paraId="302BF552" w14:textId="77777777" w:rsidR="007B61C0" w:rsidRPr="00FF7316" w:rsidRDefault="007B61C0" w:rsidP="00FF7316">
      <w:pPr>
        <w:pStyle w:val="NoSpacing"/>
        <w:numPr>
          <w:ilvl w:val="2"/>
          <w:numId w:val="52"/>
        </w:numPr>
        <w:spacing w:line="276" w:lineRule="auto"/>
        <w:jc w:val="both"/>
        <w:rPr>
          <w:rFonts w:ascii="Times New Roman" w:hAnsi="Times New Roman" w:cs="Times New Roman"/>
          <w:b/>
          <w:bCs/>
          <w:sz w:val="24"/>
          <w:szCs w:val="24"/>
        </w:rPr>
      </w:pPr>
      <w:r w:rsidRPr="00FF7316">
        <w:rPr>
          <w:rFonts w:ascii="Times New Roman" w:hAnsi="Times New Roman" w:cs="Times New Roman"/>
          <w:b/>
          <w:bCs/>
          <w:sz w:val="24"/>
          <w:szCs w:val="24"/>
        </w:rPr>
        <w:t>Strengthening Environmental Regulations</w:t>
      </w:r>
    </w:p>
    <w:p w14:paraId="216F0C81" w14:textId="77777777" w:rsidR="007B61C0" w:rsidRPr="00FF7316" w:rsidRDefault="007B61C0" w:rsidP="00FF7316">
      <w:pPr>
        <w:pStyle w:val="NoSpacing"/>
        <w:numPr>
          <w:ilvl w:val="0"/>
          <w:numId w:val="19"/>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Enhancing enforcement mechanisms</w:t>
      </w:r>
      <w:r w:rsidRPr="00FF7316">
        <w:rPr>
          <w:rFonts w:ascii="Times New Roman" w:hAnsi="Times New Roman" w:cs="Times New Roman"/>
          <w:sz w:val="24"/>
          <w:szCs w:val="24"/>
        </w:rPr>
        <w:t xml:space="preserve"> to ensure compliance with environmental laws.</w:t>
      </w:r>
    </w:p>
    <w:p w14:paraId="3C3F6FCE" w14:textId="77777777" w:rsidR="007B61C0" w:rsidRPr="00FF7316" w:rsidRDefault="007B61C0" w:rsidP="00FF7316">
      <w:pPr>
        <w:pStyle w:val="NoSpacing"/>
        <w:numPr>
          <w:ilvl w:val="0"/>
          <w:numId w:val="19"/>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Developing sustainable resource management policies</w:t>
      </w:r>
      <w:r w:rsidRPr="00FF7316">
        <w:rPr>
          <w:rFonts w:ascii="Times New Roman" w:hAnsi="Times New Roman" w:cs="Times New Roman"/>
          <w:sz w:val="24"/>
          <w:szCs w:val="24"/>
        </w:rPr>
        <w:t xml:space="preserve"> to minimize ecological damage.</w:t>
      </w:r>
    </w:p>
    <w:p w14:paraId="68B0FB7D" w14:textId="77777777" w:rsidR="007B61C0" w:rsidRPr="00FF7316" w:rsidRDefault="007B61C0" w:rsidP="00FF7316">
      <w:pPr>
        <w:pStyle w:val="NoSpacing"/>
        <w:numPr>
          <w:ilvl w:val="0"/>
          <w:numId w:val="19"/>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Implementing environmental monitoring systems</w:t>
      </w:r>
      <w:r w:rsidRPr="00FF7316">
        <w:rPr>
          <w:rFonts w:ascii="Times New Roman" w:hAnsi="Times New Roman" w:cs="Times New Roman"/>
          <w:sz w:val="24"/>
          <w:szCs w:val="24"/>
        </w:rPr>
        <w:t xml:space="preserve"> to track industry impact.</w:t>
      </w:r>
    </w:p>
    <w:p w14:paraId="68ACD974" w14:textId="77777777" w:rsidR="007B61C0" w:rsidRPr="00FF7316" w:rsidRDefault="007B61C0" w:rsidP="00FF7316">
      <w:pPr>
        <w:pStyle w:val="NoSpacing"/>
        <w:numPr>
          <w:ilvl w:val="2"/>
          <w:numId w:val="52"/>
        </w:numPr>
        <w:spacing w:line="276" w:lineRule="auto"/>
        <w:jc w:val="both"/>
        <w:rPr>
          <w:rFonts w:ascii="Times New Roman" w:hAnsi="Times New Roman" w:cs="Times New Roman"/>
          <w:b/>
          <w:bCs/>
          <w:sz w:val="24"/>
          <w:szCs w:val="24"/>
        </w:rPr>
      </w:pPr>
      <w:r w:rsidRPr="00FF7316">
        <w:rPr>
          <w:rFonts w:ascii="Times New Roman" w:hAnsi="Times New Roman" w:cs="Times New Roman"/>
          <w:b/>
          <w:bCs/>
          <w:sz w:val="24"/>
          <w:szCs w:val="24"/>
        </w:rPr>
        <w:t>Improving Community Engagement</w:t>
      </w:r>
    </w:p>
    <w:p w14:paraId="4A1F1853" w14:textId="77777777" w:rsidR="00E80187" w:rsidRPr="00FF7316" w:rsidRDefault="007B61C0" w:rsidP="00FF7316">
      <w:pPr>
        <w:pStyle w:val="NoSpacing"/>
        <w:numPr>
          <w:ilvl w:val="0"/>
          <w:numId w:val="53"/>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Facilitating stakeholder dialogues</w:t>
      </w:r>
      <w:r w:rsidRPr="00FF7316">
        <w:rPr>
          <w:rFonts w:ascii="Times New Roman" w:hAnsi="Times New Roman" w:cs="Times New Roman"/>
          <w:sz w:val="24"/>
          <w:szCs w:val="24"/>
        </w:rPr>
        <w:t xml:space="preserve"> to promote inclusive decision-making.</w:t>
      </w:r>
    </w:p>
    <w:p w14:paraId="25F4F22F" w14:textId="77777777" w:rsidR="00E80187" w:rsidRPr="00FF7316" w:rsidRDefault="007B61C0" w:rsidP="00FF7316">
      <w:pPr>
        <w:pStyle w:val="NoSpacing"/>
        <w:numPr>
          <w:ilvl w:val="0"/>
          <w:numId w:val="53"/>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Implementing community outreach programs</w:t>
      </w:r>
      <w:r w:rsidRPr="00FF7316">
        <w:rPr>
          <w:rFonts w:ascii="Times New Roman" w:hAnsi="Times New Roman" w:cs="Times New Roman"/>
          <w:sz w:val="24"/>
          <w:szCs w:val="24"/>
        </w:rPr>
        <w:t xml:space="preserve"> to educate local populations on extractive industry impacts.</w:t>
      </w:r>
    </w:p>
    <w:p w14:paraId="40FBBA3C" w14:textId="77777777" w:rsidR="007B61C0" w:rsidRPr="00FF7316" w:rsidRDefault="007B61C0" w:rsidP="00FF7316">
      <w:pPr>
        <w:pStyle w:val="NoSpacing"/>
        <w:numPr>
          <w:ilvl w:val="0"/>
          <w:numId w:val="53"/>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Encouraging participatory governance</w:t>
      </w:r>
      <w:r w:rsidRPr="00FF7316">
        <w:rPr>
          <w:rFonts w:ascii="Times New Roman" w:hAnsi="Times New Roman" w:cs="Times New Roman"/>
          <w:sz w:val="24"/>
          <w:szCs w:val="24"/>
        </w:rPr>
        <w:t xml:space="preserve"> to ensure community concerns are addressed.</w:t>
      </w:r>
    </w:p>
    <w:p w14:paraId="14245C60" w14:textId="77777777" w:rsidR="007B61C0" w:rsidRPr="00FF7316" w:rsidRDefault="007B61C0" w:rsidP="00FF7316">
      <w:pPr>
        <w:pStyle w:val="NoSpacing"/>
        <w:numPr>
          <w:ilvl w:val="2"/>
          <w:numId w:val="52"/>
        </w:numPr>
        <w:spacing w:line="276" w:lineRule="auto"/>
        <w:jc w:val="both"/>
        <w:rPr>
          <w:rFonts w:ascii="Times New Roman" w:hAnsi="Times New Roman" w:cs="Times New Roman"/>
          <w:b/>
          <w:bCs/>
          <w:sz w:val="24"/>
          <w:szCs w:val="24"/>
        </w:rPr>
      </w:pPr>
      <w:r w:rsidRPr="00FF7316">
        <w:rPr>
          <w:rFonts w:ascii="Times New Roman" w:hAnsi="Times New Roman" w:cs="Times New Roman"/>
          <w:b/>
          <w:bCs/>
          <w:sz w:val="24"/>
          <w:szCs w:val="24"/>
        </w:rPr>
        <w:t>Ensuring Equitable Resource Distribution</w:t>
      </w:r>
    </w:p>
    <w:p w14:paraId="51F89AC7" w14:textId="77777777" w:rsidR="00E80187" w:rsidRPr="00FF7316" w:rsidRDefault="007B61C0" w:rsidP="00FF7316">
      <w:pPr>
        <w:pStyle w:val="NoSpacing"/>
        <w:numPr>
          <w:ilvl w:val="0"/>
          <w:numId w:val="54"/>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Increasing transparency in revenue allocation</w:t>
      </w:r>
      <w:r w:rsidRPr="00FF7316">
        <w:rPr>
          <w:rFonts w:ascii="Times New Roman" w:hAnsi="Times New Roman" w:cs="Times New Roman"/>
          <w:sz w:val="24"/>
          <w:szCs w:val="24"/>
        </w:rPr>
        <w:t xml:space="preserve"> to prevent economic disparities.</w:t>
      </w:r>
    </w:p>
    <w:p w14:paraId="49569E35" w14:textId="77777777" w:rsidR="00E80187" w:rsidRPr="00FF7316" w:rsidRDefault="007B61C0" w:rsidP="00FF7316">
      <w:pPr>
        <w:pStyle w:val="NoSpacing"/>
        <w:numPr>
          <w:ilvl w:val="0"/>
          <w:numId w:val="54"/>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Developing policies that prioritize community development projects</w:t>
      </w:r>
      <w:r w:rsidRPr="00FF7316">
        <w:rPr>
          <w:rFonts w:ascii="Times New Roman" w:hAnsi="Times New Roman" w:cs="Times New Roman"/>
          <w:sz w:val="24"/>
          <w:szCs w:val="24"/>
        </w:rPr>
        <w:t xml:space="preserve"> funded by extractive revenues.</w:t>
      </w:r>
    </w:p>
    <w:p w14:paraId="1B002FE6" w14:textId="77777777" w:rsidR="007B61C0" w:rsidRPr="00FF7316" w:rsidRDefault="007B61C0" w:rsidP="00FF7316">
      <w:pPr>
        <w:pStyle w:val="NoSpacing"/>
        <w:numPr>
          <w:ilvl w:val="0"/>
          <w:numId w:val="54"/>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Strengthening financial oversight mechanisms</w:t>
      </w:r>
      <w:r w:rsidRPr="00FF7316">
        <w:rPr>
          <w:rFonts w:ascii="Times New Roman" w:hAnsi="Times New Roman" w:cs="Times New Roman"/>
          <w:sz w:val="24"/>
          <w:szCs w:val="24"/>
        </w:rPr>
        <w:t xml:space="preserve"> to ensure fair distribution.</w:t>
      </w:r>
    </w:p>
    <w:p w14:paraId="713A3975" w14:textId="77777777" w:rsidR="007B61C0" w:rsidRPr="00FF7316" w:rsidRDefault="007B61C0" w:rsidP="00FF7316">
      <w:pPr>
        <w:pStyle w:val="NoSpacing"/>
        <w:numPr>
          <w:ilvl w:val="2"/>
          <w:numId w:val="52"/>
        </w:numPr>
        <w:spacing w:line="276" w:lineRule="auto"/>
        <w:jc w:val="both"/>
        <w:rPr>
          <w:rFonts w:ascii="Times New Roman" w:hAnsi="Times New Roman" w:cs="Times New Roman"/>
          <w:b/>
          <w:bCs/>
          <w:sz w:val="24"/>
          <w:szCs w:val="24"/>
        </w:rPr>
      </w:pPr>
      <w:r w:rsidRPr="00FF7316">
        <w:rPr>
          <w:rFonts w:ascii="Times New Roman" w:hAnsi="Times New Roman" w:cs="Times New Roman"/>
          <w:b/>
          <w:bCs/>
          <w:sz w:val="24"/>
          <w:szCs w:val="24"/>
        </w:rPr>
        <w:t>Addressing Social Conflicts</w:t>
      </w:r>
    </w:p>
    <w:p w14:paraId="61BB3277" w14:textId="77777777" w:rsidR="003D0866" w:rsidRPr="00FF7316" w:rsidRDefault="007B61C0" w:rsidP="00FF7316">
      <w:pPr>
        <w:pStyle w:val="NoSpacing"/>
        <w:numPr>
          <w:ilvl w:val="0"/>
          <w:numId w:val="55"/>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Establishing conflict resolution mechanisms</w:t>
      </w:r>
      <w:r w:rsidRPr="00FF7316">
        <w:rPr>
          <w:rFonts w:ascii="Times New Roman" w:hAnsi="Times New Roman" w:cs="Times New Roman"/>
          <w:sz w:val="24"/>
          <w:szCs w:val="24"/>
        </w:rPr>
        <w:t xml:space="preserve"> to manage disputes over land and resource rights.</w:t>
      </w:r>
    </w:p>
    <w:p w14:paraId="658BEDE6" w14:textId="77777777" w:rsidR="003D0866" w:rsidRPr="00FF7316" w:rsidRDefault="007B61C0" w:rsidP="00FF7316">
      <w:pPr>
        <w:pStyle w:val="NoSpacing"/>
        <w:numPr>
          <w:ilvl w:val="0"/>
          <w:numId w:val="55"/>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Strengthening legal frameworks</w:t>
      </w:r>
      <w:r w:rsidRPr="00FF7316">
        <w:rPr>
          <w:rFonts w:ascii="Times New Roman" w:hAnsi="Times New Roman" w:cs="Times New Roman"/>
          <w:sz w:val="24"/>
          <w:szCs w:val="24"/>
        </w:rPr>
        <w:t xml:space="preserve"> to protect community interests.</w:t>
      </w:r>
    </w:p>
    <w:p w14:paraId="44327542" w14:textId="77777777" w:rsidR="007B61C0" w:rsidRPr="00FF7316" w:rsidRDefault="007B61C0" w:rsidP="00FF7316">
      <w:pPr>
        <w:pStyle w:val="NoSpacing"/>
        <w:numPr>
          <w:ilvl w:val="0"/>
          <w:numId w:val="55"/>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Encouraging mediation and negotiation strategies</w:t>
      </w:r>
      <w:r w:rsidRPr="00FF7316">
        <w:rPr>
          <w:rFonts w:ascii="Times New Roman" w:hAnsi="Times New Roman" w:cs="Times New Roman"/>
          <w:sz w:val="24"/>
          <w:szCs w:val="24"/>
        </w:rPr>
        <w:t xml:space="preserve"> to prevent escalation.</w:t>
      </w:r>
    </w:p>
    <w:p w14:paraId="5EC9439C" w14:textId="77777777" w:rsidR="007B61C0" w:rsidRPr="00FF7316" w:rsidRDefault="007B61C0" w:rsidP="00FF7316">
      <w:pPr>
        <w:pStyle w:val="NoSpacing"/>
        <w:numPr>
          <w:ilvl w:val="2"/>
          <w:numId w:val="52"/>
        </w:numPr>
        <w:spacing w:line="276" w:lineRule="auto"/>
        <w:jc w:val="both"/>
        <w:rPr>
          <w:rFonts w:ascii="Times New Roman" w:hAnsi="Times New Roman" w:cs="Times New Roman"/>
          <w:b/>
          <w:bCs/>
          <w:sz w:val="24"/>
          <w:szCs w:val="24"/>
        </w:rPr>
      </w:pPr>
      <w:r w:rsidRPr="00FF7316">
        <w:rPr>
          <w:rFonts w:ascii="Times New Roman" w:hAnsi="Times New Roman" w:cs="Times New Roman"/>
          <w:b/>
          <w:bCs/>
          <w:sz w:val="24"/>
          <w:szCs w:val="24"/>
        </w:rPr>
        <w:t>Promoting Sustainable Extractive Practices</w:t>
      </w:r>
    </w:p>
    <w:p w14:paraId="6A33A152" w14:textId="77777777" w:rsidR="003D0866" w:rsidRPr="00FF7316" w:rsidRDefault="007B61C0" w:rsidP="00FF7316">
      <w:pPr>
        <w:pStyle w:val="NoSpacing"/>
        <w:numPr>
          <w:ilvl w:val="0"/>
          <w:numId w:val="56"/>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Encouraging companies to adopt environmentally responsible operations</w:t>
      </w:r>
      <w:r w:rsidRPr="00FF7316">
        <w:rPr>
          <w:rFonts w:ascii="Times New Roman" w:hAnsi="Times New Roman" w:cs="Times New Roman"/>
          <w:sz w:val="24"/>
          <w:szCs w:val="24"/>
        </w:rPr>
        <w:t>.</w:t>
      </w:r>
    </w:p>
    <w:p w14:paraId="59C0A4F9" w14:textId="77777777" w:rsidR="003D0866" w:rsidRPr="00FF7316" w:rsidRDefault="007B61C0" w:rsidP="00FF7316">
      <w:pPr>
        <w:pStyle w:val="NoSpacing"/>
        <w:numPr>
          <w:ilvl w:val="0"/>
          <w:numId w:val="56"/>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Implementing monitoring systems</w:t>
      </w:r>
      <w:r w:rsidRPr="00FF7316">
        <w:rPr>
          <w:rFonts w:ascii="Times New Roman" w:hAnsi="Times New Roman" w:cs="Times New Roman"/>
          <w:sz w:val="24"/>
          <w:szCs w:val="24"/>
        </w:rPr>
        <w:t xml:space="preserve"> to track environmental impact and compliance.</w:t>
      </w:r>
    </w:p>
    <w:p w14:paraId="4E85CAA9" w14:textId="77777777" w:rsidR="007B61C0" w:rsidRPr="00FF7316" w:rsidRDefault="007B61C0" w:rsidP="00FF7316">
      <w:pPr>
        <w:pStyle w:val="NoSpacing"/>
        <w:numPr>
          <w:ilvl w:val="0"/>
          <w:numId w:val="56"/>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Developing incentives for sustainable business practices</w:t>
      </w:r>
      <w:r w:rsidRPr="00FF7316">
        <w:rPr>
          <w:rFonts w:ascii="Times New Roman" w:hAnsi="Times New Roman" w:cs="Times New Roman"/>
          <w:sz w:val="24"/>
          <w:szCs w:val="24"/>
        </w:rPr>
        <w:t xml:space="preserve"> in the extractive sector.</w:t>
      </w:r>
    </w:p>
    <w:p w14:paraId="7DBC85F0" w14:textId="77777777" w:rsidR="00300803" w:rsidRPr="00FF7316" w:rsidRDefault="00300803" w:rsidP="00FF7316">
      <w:pPr>
        <w:spacing w:before="100" w:beforeAutospacing="1" w:after="100" w:afterAutospacing="1" w:line="240" w:lineRule="auto"/>
        <w:jc w:val="both"/>
        <w:rPr>
          <w:rFonts w:ascii="Times New Roman" w:eastAsia="Times New Roman" w:hAnsi="Times New Roman" w:cs="Times New Roman"/>
          <w:sz w:val="24"/>
          <w:szCs w:val="24"/>
        </w:rPr>
      </w:pPr>
    </w:p>
    <w:p w14:paraId="446B5281" w14:textId="77777777" w:rsidR="007275CB" w:rsidRPr="00F830A5" w:rsidRDefault="00625244" w:rsidP="00FF7316">
      <w:pPr>
        <w:pStyle w:val="Heading2"/>
        <w:jc w:val="both"/>
        <w:rPr>
          <w:rFonts w:ascii="Times New Roman" w:hAnsi="Times New Roman" w:cs="Times New Roman"/>
          <w:b/>
          <w:color w:val="auto"/>
          <w:sz w:val="24"/>
          <w:szCs w:val="24"/>
        </w:rPr>
      </w:pPr>
      <w:bookmarkStart w:id="41" w:name="_Toc203106661"/>
      <w:r w:rsidRPr="00F830A5">
        <w:rPr>
          <w:rFonts w:ascii="Times New Roman" w:hAnsi="Times New Roman" w:cs="Times New Roman"/>
          <w:b/>
          <w:color w:val="auto"/>
          <w:sz w:val="24"/>
          <w:szCs w:val="24"/>
        </w:rPr>
        <w:t>CHARTER VI</w:t>
      </w:r>
      <w:bookmarkEnd w:id="41"/>
    </w:p>
    <w:p w14:paraId="644904B0" w14:textId="77777777" w:rsidR="00300803" w:rsidRPr="00F830A5" w:rsidRDefault="007275CB" w:rsidP="00FF7316">
      <w:pPr>
        <w:pStyle w:val="Heading2"/>
        <w:jc w:val="both"/>
        <w:rPr>
          <w:rFonts w:ascii="Times New Roman" w:eastAsia="Times New Roman" w:hAnsi="Times New Roman" w:cs="Times New Roman"/>
          <w:b/>
          <w:color w:val="auto"/>
          <w:sz w:val="24"/>
          <w:szCs w:val="24"/>
        </w:rPr>
      </w:pPr>
      <w:bookmarkStart w:id="42" w:name="_Toc203106662"/>
      <w:r w:rsidRPr="00F830A5">
        <w:rPr>
          <w:rFonts w:ascii="Times New Roman" w:eastAsia="Times New Roman" w:hAnsi="Times New Roman" w:cs="Times New Roman"/>
          <w:b/>
          <w:color w:val="auto"/>
          <w:sz w:val="24"/>
          <w:szCs w:val="24"/>
        </w:rPr>
        <w:t>RISK MONITORING &amp; EVALUATION FRAMEWORK</w:t>
      </w:r>
      <w:bookmarkEnd w:id="42"/>
    </w:p>
    <w:p w14:paraId="6045CE5E" w14:textId="77777777" w:rsidR="007275CB" w:rsidRPr="00F830A5" w:rsidRDefault="007275CB" w:rsidP="00FF7316">
      <w:pPr>
        <w:pStyle w:val="NoSpacing"/>
        <w:spacing w:line="276" w:lineRule="auto"/>
        <w:jc w:val="both"/>
        <w:rPr>
          <w:rFonts w:ascii="Times New Roman" w:hAnsi="Times New Roman" w:cs="Times New Roman"/>
          <w:sz w:val="24"/>
          <w:szCs w:val="24"/>
        </w:rPr>
      </w:pPr>
    </w:p>
    <w:p w14:paraId="710AE4B5" w14:textId="58D38840" w:rsidR="00300803" w:rsidRPr="00FF7316" w:rsidRDefault="00300803" w:rsidP="00FF7316">
      <w:pPr>
        <w:pStyle w:val="NoSpacing"/>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LEITI incorporates a robust monitoring and evaluation (M&amp;E) framework to track </w:t>
      </w:r>
      <w:r w:rsidR="00F830A5">
        <w:rPr>
          <w:rFonts w:ascii="Times New Roman" w:hAnsi="Times New Roman" w:cs="Times New Roman"/>
          <w:sz w:val="24"/>
          <w:szCs w:val="24"/>
        </w:rPr>
        <w:t>the effectiveness of financial, operational, regulatory &amp; compliance, stakeholder &amp; governance, as well as environmental &amp; social risk mitigation</w:t>
      </w:r>
      <w:r w:rsidRPr="00FF7316">
        <w:rPr>
          <w:rFonts w:ascii="Times New Roman" w:hAnsi="Times New Roman" w:cs="Times New Roman"/>
          <w:sz w:val="24"/>
          <w:szCs w:val="24"/>
        </w:rPr>
        <w:t>.</w:t>
      </w:r>
    </w:p>
    <w:p w14:paraId="49F4D78F" w14:textId="77777777" w:rsidR="00625244" w:rsidRPr="00FF7316" w:rsidRDefault="00625244" w:rsidP="00FF7316">
      <w:pPr>
        <w:pStyle w:val="NoSpacing"/>
        <w:spacing w:line="276" w:lineRule="auto"/>
        <w:jc w:val="both"/>
        <w:rPr>
          <w:rFonts w:ascii="Times New Roman" w:hAnsi="Times New Roman" w:cs="Times New Roman"/>
          <w:sz w:val="24"/>
          <w:szCs w:val="24"/>
        </w:rPr>
      </w:pPr>
    </w:p>
    <w:p w14:paraId="50FE60B1" w14:textId="77777777" w:rsidR="00DA4003" w:rsidRPr="00FF7316" w:rsidRDefault="00DA4003" w:rsidP="00FF7316">
      <w:pPr>
        <w:pStyle w:val="Heading2"/>
        <w:jc w:val="both"/>
        <w:rPr>
          <w:rFonts w:ascii="Times New Roman" w:hAnsi="Times New Roman" w:cs="Times New Roman"/>
          <w:b/>
          <w:color w:val="auto"/>
          <w:sz w:val="24"/>
          <w:szCs w:val="24"/>
        </w:rPr>
      </w:pPr>
      <w:bookmarkStart w:id="43" w:name="_Toc203106663"/>
      <w:r w:rsidRPr="00FF7316">
        <w:rPr>
          <w:rFonts w:ascii="Times New Roman" w:hAnsi="Times New Roman" w:cs="Times New Roman"/>
          <w:b/>
          <w:color w:val="auto"/>
          <w:sz w:val="24"/>
          <w:szCs w:val="24"/>
        </w:rPr>
        <w:t xml:space="preserve">6.1 M&amp;E - </w:t>
      </w:r>
      <w:r w:rsidR="00625244" w:rsidRPr="00FF7316">
        <w:rPr>
          <w:rFonts w:ascii="Times New Roman" w:hAnsi="Times New Roman" w:cs="Times New Roman"/>
          <w:b/>
          <w:color w:val="auto"/>
          <w:sz w:val="24"/>
          <w:szCs w:val="24"/>
        </w:rPr>
        <w:t xml:space="preserve">Financial Risk </w:t>
      </w:r>
      <w:r w:rsidRPr="00FF7316">
        <w:rPr>
          <w:rFonts w:ascii="Times New Roman" w:hAnsi="Times New Roman" w:cs="Times New Roman"/>
          <w:b/>
          <w:color w:val="auto"/>
          <w:sz w:val="24"/>
          <w:szCs w:val="24"/>
        </w:rPr>
        <w:t>Mitigation Effectiveness</w:t>
      </w:r>
      <w:bookmarkEnd w:id="43"/>
    </w:p>
    <w:p w14:paraId="49D034AD" w14:textId="77777777" w:rsidR="00DA4003" w:rsidRPr="00FF7316" w:rsidRDefault="00DA4003" w:rsidP="00FF7316">
      <w:pPr>
        <w:pStyle w:val="NoSpacing"/>
        <w:spacing w:line="276" w:lineRule="auto"/>
        <w:jc w:val="both"/>
        <w:rPr>
          <w:rFonts w:ascii="Times New Roman" w:hAnsi="Times New Roman" w:cs="Times New Roman"/>
          <w:sz w:val="24"/>
          <w:szCs w:val="24"/>
        </w:rPr>
      </w:pPr>
    </w:p>
    <w:p w14:paraId="5381AA89" w14:textId="77777777" w:rsidR="00DA4003" w:rsidRPr="00FF7316" w:rsidRDefault="00DA4003" w:rsidP="00FF7316">
      <w:pPr>
        <w:pStyle w:val="NoSpacing"/>
        <w:spacing w:line="276" w:lineRule="auto"/>
        <w:jc w:val="both"/>
        <w:rPr>
          <w:rFonts w:ascii="Times New Roman" w:hAnsi="Times New Roman" w:cs="Times New Roman"/>
          <w:b/>
          <w:sz w:val="24"/>
          <w:szCs w:val="24"/>
        </w:rPr>
      </w:pPr>
      <w:r w:rsidRPr="00FF7316">
        <w:rPr>
          <w:rFonts w:ascii="Times New Roman" w:eastAsia="Times New Roman" w:hAnsi="Times New Roman" w:cs="Times New Roman"/>
          <w:b/>
          <w:bCs/>
          <w:sz w:val="24"/>
          <w:szCs w:val="24"/>
        </w:rPr>
        <w:t>6.1.1 Key Performance Indicators (KPIs)</w:t>
      </w:r>
    </w:p>
    <w:p w14:paraId="307833DF" w14:textId="77777777" w:rsidR="00300803" w:rsidRPr="00FF7316" w:rsidRDefault="00300803" w:rsidP="00FF7316">
      <w:pPr>
        <w:pStyle w:val="NoSpacing"/>
        <w:numPr>
          <w:ilvl w:val="0"/>
          <w:numId w:val="57"/>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Financial accountability benchmarks to ensure funds are used efficiently.</w:t>
      </w:r>
    </w:p>
    <w:p w14:paraId="0E6AAD49" w14:textId="77777777" w:rsidR="00625244" w:rsidRPr="00FF7316" w:rsidRDefault="00300803" w:rsidP="00FF7316">
      <w:pPr>
        <w:pStyle w:val="NoSpacing"/>
        <w:numPr>
          <w:ilvl w:val="0"/>
          <w:numId w:val="57"/>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Stakeholder engagement metrics to measure participation from civil society and industry players.</w:t>
      </w:r>
    </w:p>
    <w:p w14:paraId="2D8670A2" w14:textId="77777777" w:rsidR="00300803" w:rsidRPr="00FF7316" w:rsidRDefault="00300803" w:rsidP="00FF7316">
      <w:pPr>
        <w:pStyle w:val="NoSpacing"/>
        <w:numPr>
          <w:ilvl w:val="0"/>
          <w:numId w:val="57"/>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Regulatory compliance audits to track adherence to EITI standards.</w:t>
      </w:r>
    </w:p>
    <w:p w14:paraId="199BC9A6" w14:textId="77777777" w:rsidR="00300803" w:rsidRPr="00FF7316" w:rsidRDefault="00DA4003" w:rsidP="00FF7316">
      <w:pPr>
        <w:pStyle w:val="NoSpacing"/>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lastRenderedPageBreak/>
        <w:t xml:space="preserve">6.1.2 </w:t>
      </w:r>
      <w:r w:rsidR="00300803" w:rsidRPr="00FF7316">
        <w:rPr>
          <w:rFonts w:ascii="Times New Roman" w:hAnsi="Times New Roman" w:cs="Times New Roman"/>
          <w:b/>
          <w:sz w:val="24"/>
          <w:szCs w:val="24"/>
        </w:rPr>
        <w:t>Continuous Improvement Approach</w:t>
      </w:r>
    </w:p>
    <w:p w14:paraId="0893B422" w14:textId="77777777" w:rsidR="00625244" w:rsidRPr="00FF7316" w:rsidRDefault="00300803" w:rsidP="00FF7316">
      <w:pPr>
        <w:pStyle w:val="NoSpacing"/>
        <w:numPr>
          <w:ilvl w:val="0"/>
          <w:numId w:val="58"/>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Conducting regular financial risk assessments to identify vulnerabilities.</w:t>
      </w:r>
    </w:p>
    <w:p w14:paraId="25723320" w14:textId="77777777" w:rsidR="00625244" w:rsidRPr="00FF7316" w:rsidRDefault="00300803" w:rsidP="00FF7316">
      <w:pPr>
        <w:pStyle w:val="NoSpacing"/>
        <w:numPr>
          <w:ilvl w:val="0"/>
          <w:numId w:val="58"/>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Enhancing data collection and reporting for better policy implementation.</w:t>
      </w:r>
    </w:p>
    <w:p w14:paraId="29202400" w14:textId="77777777" w:rsidR="00300803" w:rsidRPr="00FF7316" w:rsidRDefault="00300803" w:rsidP="00FF7316">
      <w:pPr>
        <w:pStyle w:val="NoSpacing"/>
        <w:numPr>
          <w:ilvl w:val="0"/>
          <w:numId w:val="58"/>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Strengthening collaboration with international transparency organizations.</w:t>
      </w:r>
    </w:p>
    <w:p w14:paraId="5111D184" w14:textId="77777777" w:rsidR="00DA4003" w:rsidRPr="00FF7316" w:rsidRDefault="00DA4003" w:rsidP="00FF7316">
      <w:pPr>
        <w:pStyle w:val="NoSpacing"/>
        <w:spacing w:line="276" w:lineRule="auto"/>
        <w:jc w:val="both"/>
        <w:rPr>
          <w:rFonts w:ascii="Times New Roman" w:hAnsi="Times New Roman" w:cs="Times New Roman"/>
          <w:sz w:val="24"/>
          <w:szCs w:val="24"/>
        </w:rPr>
      </w:pPr>
    </w:p>
    <w:p w14:paraId="339F93AA" w14:textId="77777777" w:rsidR="00690102" w:rsidRPr="00FF7316" w:rsidRDefault="00DA4003" w:rsidP="00FF7316">
      <w:pPr>
        <w:pStyle w:val="Heading2"/>
        <w:spacing w:line="276" w:lineRule="auto"/>
        <w:jc w:val="both"/>
        <w:rPr>
          <w:rFonts w:ascii="Times New Roman" w:hAnsi="Times New Roman" w:cs="Times New Roman"/>
          <w:b/>
          <w:color w:val="auto"/>
          <w:sz w:val="24"/>
          <w:szCs w:val="24"/>
        </w:rPr>
      </w:pPr>
      <w:bookmarkStart w:id="44" w:name="_Toc203106664"/>
      <w:r w:rsidRPr="00FF7316">
        <w:rPr>
          <w:rFonts w:ascii="Times New Roman" w:hAnsi="Times New Roman" w:cs="Times New Roman"/>
          <w:b/>
          <w:color w:val="auto"/>
          <w:sz w:val="24"/>
          <w:szCs w:val="24"/>
        </w:rPr>
        <w:t xml:space="preserve">6.2 M&amp;E </w:t>
      </w:r>
      <w:r w:rsidRPr="00FF7316">
        <w:rPr>
          <w:rFonts w:ascii="Times New Roman" w:eastAsia="Times New Roman" w:hAnsi="Times New Roman" w:cs="Times New Roman"/>
          <w:b/>
          <w:color w:val="auto"/>
          <w:sz w:val="24"/>
          <w:szCs w:val="24"/>
        </w:rPr>
        <w:t>Operational R</w:t>
      </w:r>
      <w:r w:rsidR="00300803" w:rsidRPr="00FF7316">
        <w:rPr>
          <w:rFonts w:ascii="Times New Roman" w:eastAsia="Times New Roman" w:hAnsi="Times New Roman" w:cs="Times New Roman"/>
          <w:b/>
          <w:color w:val="auto"/>
          <w:sz w:val="24"/>
          <w:szCs w:val="24"/>
        </w:rPr>
        <w:t xml:space="preserve">isk </w:t>
      </w:r>
      <w:r w:rsidRPr="00FF7316">
        <w:rPr>
          <w:rFonts w:ascii="Times New Roman" w:hAnsi="Times New Roman" w:cs="Times New Roman"/>
          <w:b/>
          <w:color w:val="auto"/>
          <w:sz w:val="24"/>
          <w:szCs w:val="24"/>
        </w:rPr>
        <w:t>Mitigation Effectiveness</w:t>
      </w:r>
      <w:bookmarkEnd w:id="44"/>
    </w:p>
    <w:p w14:paraId="0BF0AB04" w14:textId="77777777" w:rsidR="00300803" w:rsidRPr="00FF7316" w:rsidRDefault="00DA4003" w:rsidP="00FF7316">
      <w:pPr>
        <w:pStyle w:val="Heading2"/>
        <w:spacing w:line="276" w:lineRule="auto"/>
        <w:jc w:val="both"/>
        <w:rPr>
          <w:rFonts w:ascii="Times New Roman" w:eastAsia="Times New Roman" w:hAnsi="Times New Roman" w:cs="Times New Roman"/>
          <w:b/>
          <w:color w:val="auto"/>
          <w:sz w:val="24"/>
          <w:szCs w:val="24"/>
        </w:rPr>
      </w:pPr>
      <w:r w:rsidRPr="00FF7316">
        <w:rPr>
          <w:rFonts w:ascii="Times New Roman" w:hAnsi="Times New Roman" w:cs="Times New Roman"/>
          <w:b/>
          <w:color w:val="auto"/>
          <w:sz w:val="24"/>
          <w:szCs w:val="24"/>
        </w:rPr>
        <w:t xml:space="preserve"> </w:t>
      </w:r>
    </w:p>
    <w:p w14:paraId="2ADD6C28" w14:textId="77777777" w:rsidR="00300803" w:rsidRPr="00FF7316" w:rsidRDefault="00300803" w:rsidP="00FF7316">
      <w:pPr>
        <w:pStyle w:val="NoSpacing"/>
        <w:numPr>
          <w:ilvl w:val="2"/>
          <w:numId w:val="59"/>
        </w:numPr>
        <w:spacing w:line="276" w:lineRule="auto"/>
        <w:jc w:val="both"/>
        <w:rPr>
          <w:rFonts w:ascii="Times New Roman" w:hAnsi="Times New Roman" w:cs="Times New Roman"/>
          <w:b/>
          <w:bCs/>
          <w:sz w:val="24"/>
          <w:szCs w:val="24"/>
        </w:rPr>
      </w:pPr>
      <w:r w:rsidRPr="00FF7316">
        <w:rPr>
          <w:rFonts w:ascii="Times New Roman" w:hAnsi="Times New Roman" w:cs="Times New Roman"/>
          <w:b/>
          <w:bCs/>
          <w:sz w:val="24"/>
          <w:szCs w:val="24"/>
        </w:rPr>
        <w:t>Key Performance Indicators (KPIs)</w:t>
      </w:r>
    </w:p>
    <w:p w14:paraId="0B8AFAC0" w14:textId="77777777" w:rsidR="007870DA" w:rsidRPr="00FF7316" w:rsidRDefault="00300803" w:rsidP="00FF7316">
      <w:pPr>
        <w:pStyle w:val="NoSpacing"/>
        <w:numPr>
          <w:ilvl w:val="0"/>
          <w:numId w:val="60"/>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Operational efficiency benchmarks</w:t>
      </w:r>
      <w:r w:rsidRPr="00FF7316">
        <w:rPr>
          <w:rFonts w:ascii="Times New Roman" w:hAnsi="Times New Roman" w:cs="Times New Roman"/>
          <w:sz w:val="24"/>
          <w:szCs w:val="24"/>
        </w:rPr>
        <w:t xml:space="preserve"> to measure Secretariat performance.</w:t>
      </w:r>
    </w:p>
    <w:p w14:paraId="6DC23E69" w14:textId="77777777" w:rsidR="007870DA" w:rsidRPr="00FF7316" w:rsidRDefault="00300803" w:rsidP="00FF7316">
      <w:pPr>
        <w:pStyle w:val="NoSpacing"/>
        <w:numPr>
          <w:ilvl w:val="0"/>
          <w:numId w:val="60"/>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Stakeholder engagement metrics</w:t>
      </w:r>
      <w:r w:rsidRPr="00FF7316">
        <w:rPr>
          <w:rFonts w:ascii="Times New Roman" w:hAnsi="Times New Roman" w:cs="Times New Roman"/>
          <w:sz w:val="24"/>
          <w:szCs w:val="24"/>
        </w:rPr>
        <w:t xml:space="preserve"> to assess collaboration effectiveness.</w:t>
      </w:r>
    </w:p>
    <w:p w14:paraId="4FE137DB" w14:textId="77777777" w:rsidR="00300803" w:rsidRPr="00FF7316" w:rsidRDefault="00300803" w:rsidP="00FF7316">
      <w:pPr>
        <w:pStyle w:val="NoSpacing"/>
        <w:numPr>
          <w:ilvl w:val="0"/>
          <w:numId w:val="60"/>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Regulatory compliance audits</w:t>
      </w:r>
      <w:r w:rsidRPr="00FF7316">
        <w:rPr>
          <w:rFonts w:ascii="Times New Roman" w:hAnsi="Times New Roman" w:cs="Times New Roman"/>
          <w:sz w:val="24"/>
          <w:szCs w:val="24"/>
        </w:rPr>
        <w:t xml:space="preserve"> to track adherence to EITI standards.</w:t>
      </w:r>
    </w:p>
    <w:p w14:paraId="0E28B430" w14:textId="77777777" w:rsidR="00300803" w:rsidRPr="00FF7316" w:rsidRDefault="007870DA" w:rsidP="00FF7316">
      <w:pPr>
        <w:pStyle w:val="NoSpacing"/>
        <w:spacing w:line="276" w:lineRule="auto"/>
        <w:jc w:val="both"/>
        <w:rPr>
          <w:rFonts w:ascii="Times New Roman" w:hAnsi="Times New Roman" w:cs="Times New Roman"/>
          <w:b/>
          <w:bCs/>
          <w:sz w:val="24"/>
          <w:szCs w:val="24"/>
        </w:rPr>
      </w:pPr>
      <w:r w:rsidRPr="00FF7316">
        <w:rPr>
          <w:rFonts w:ascii="Times New Roman" w:hAnsi="Times New Roman" w:cs="Times New Roman"/>
          <w:b/>
          <w:bCs/>
          <w:sz w:val="24"/>
          <w:szCs w:val="24"/>
        </w:rPr>
        <w:t xml:space="preserve">6.2.2 </w:t>
      </w:r>
      <w:r w:rsidR="00300803" w:rsidRPr="00FF7316">
        <w:rPr>
          <w:rFonts w:ascii="Times New Roman" w:hAnsi="Times New Roman" w:cs="Times New Roman"/>
          <w:b/>
          <w:bCs/>
          <w:sz w:val="24"/>
          <w:szCs w:val="24"/>
        </w:rPr>
        <w:t>Continuous Improvement Approach</w:t>
      </w:r>
    </w:p>
    <w:p w14:paraId="4A9550EE" w14:textId="77777777" w:rsidR="007870DA" w:rsidRPr="00FF7316" w:rsidRDefault="00300803" w:rsidP="00FF7316">
      <w:pPr>
        <w:pStyle w:val="NoSpacing"/>
        <w:numPr>
          <w:ilvl w:val="0"/>
          <w:numId w:val="6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Conducting </w:t>
      </w:r>
      <w:r w:rsidRPr="00FF7316">
        <w:rPr>
          <w:rFonts w:ascii="Times New Roman" w:hAnsi="Times New Roman" w:cs="Times New Roman"/>
          <w:bCs/>
          <w:sz w:val="24"/>
          <w:szCs w:val="24"/>
        </w:rPr>
        <w:t>regular operational risk assessments</w:t>
      </w:r>
      <w:r w:rsidRPr="00FF7316">
        <w:rPr>
          <w:rFonts w:ascii="Times New Roman" w:hAnsi="Times New Roman" w:cs="Times New Roman"/>
          <w:sz w:val="24"/>
          <w:szCs w:val="24"/>
        </w:rPr>
        <w:t xml:space="preserve"> to identify vulnerabilities.</w:t>
      </w:r>
    </w:p>
    <w:p w14:paraId="5D4E9CD7" w14:textId="77777777" w:rsidR="007870DA" w:rsidRPr="00FF7316" w:rsidRDefault="00300803" w:rsidP="00FF7316">
      <w:pPr>
        <w:pStyle w:val="NoSpacing"/>
        <w:numPr>
          <w:ilvl w:val="0"/>
          <w:numId w:val="6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Enhancing </w:t>
      </w:r>
      <w:r w:rsidRPr="00FF7316">
        <w:rPr>
          <w:rFonts w:ascii="Times New Roman" w:hAnsi="Times New Roman" w:cs="Times New Roman"/>
          <w:bCs/>
          <w:sz w:val="24"/>
          <w:szCs w:val="24"/>
        </w:rPr>
        <w:t>data collection and reporting</w:t>
      </w:r>
      <w:r w:rsidRPr="00FF7316">
        <w:rPr>
          <w:rFonts w:ascii="Times New Roman" w:hAnsi="Times New Roman" w:cs="Times New Roman"/>
          <w:sz w:val="24"/>
          <w:szCs w:val="24"/>
        </w:rPr>
        <w:t xml:space="preserve"> for better policy implementation.</w:t>
      </w:r>
    </w:p>
    <w:p w14:paraId="2BE3D0E7" w14:textId="77777777" w:rsidR="00300803" w:rsidRPr="00FF7316" w:rsidRDefault="00300803" w:rsidP="00FF7316">
      <w:pPr>
        <w:pStyle w:val="NoSpacing"/>
        <w:numPr>
          <w:ilvl w:val="0"/>
          <w:numId w:val="6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Strengthening </w:t>
      </w:r>
      <w:r w:rsidRPr="00FF7316">
        <w:rPr>
          <w:rFonts w:ascii="Times New Roman" w:hAnsi="Times New Roman" w:cs="Times New Roman"/>
          <w:bCs/>
          <w:sz w:val="24"/>
          <w:szCs w:val="24"/>
        </w:rPr>
        <w:t>collaboration with international transparency organizations</w:t>
      </w:r>
      <w:r w:rsidRPr="00FF7316">
        <w:rPr>
          <w:rFonts w:ascii="Times New Roman" w:hAnsi="Times New Roman" w:cs="Times New Roman"/>
          <w:sz w:val="24"/>
          <w:szCs w:val="24"/>
        </w:rPr>
        <w:t>.</w:t>
      </w:r>
    </w:p>
    <w:p w14:paraId="5DD1FDDD" w14:textId="77777777" w:rsidR="00300803" w:rsidRPr="00FF7316" w:rsidRDefault="00300803" w:rsidP="00FF7316">
      <w:pPr>
        <w:pStyle w:val="NoSpacing"/>
        <w:spacing w:line="276" w:lineRule="auto"/>
        <w:jc w:val="both"/>
        <w:rPr>
          <w:rFonts w:ascii="Times New Roman" w:hAnsi="Times New Roman" w:cs="Times New Roman"/>
          <w:sz w:val="24"/>
          <w:szCs w:val="24"/>
        </w:rPr>
      </w:pPr>
    </w:p>
    <w:p w14:paraId="5C050038" w14:textId="77777777" w:rsidR="00690102" w:rsidRPr="00FF7316" w:rsidRDefault="00690102" w:rsidP="00FF7316">
      <w:pPr>
        <w:pStyle w:val="Heading2"/>
        <w:spacing w:line="276" w:lineRule="auto"/>
        <w:jc w:val="both"/>
        <w:rPr>
          <w:rFonts w:ascii="Times New Roman" w:eastAsia="Times New Roman" w:hAnsi="Times New Roman" w:cs="Times New Roman"/>
          <w:b/>
          <w:color w:val="auto"/>
          <w:sz w:val="24"/>
          <w:szCs w:val="24"/>
        </w:rPr>
      </w:pPr>
      <w:bookmarkStart w:id="45" w:name="_Toc203106665"/>
      <w:r w:rsidRPr="00FF7316">
        <w:rPr>
          <w:rFonts w:ascii="Times New Roman" w:eastAsia="Times New Roman" w:hAnsi="Times New Roman" w:cs="Times New Roman"/>
          <w:b/>
          <w:bCs/>
          <w:color w:val="auto"/>
          <w:sz w:val="24"/>
          <w:szCs w:val="24"/>
        </w:rPr>
        <w:t xml:space="preserve">6.3 M&amp;E </w:t>
      </w:r>
      <w:r w:rsidRPr="00FF7316">
        <w:rPr>
          <w:rFonts w:ascii="Times New Roman" w:hAnsi="Times New Roman" w:cs="Times New Roman"/>
          <w:b/>
          <w:color w:val="auto"/>
          <w:sz w:val="24"/>
          <w:szCs w:val="24"/>
        </w:rPr>
        <w:t>Regulatory and C</w:t>
      </w:r>
      <w:r w:rsidR="00300803" w:rsidRPr="00FF7316">
        <w:rPr>
          <w:rFonts w:ascii="Times New Roman" w:eastAsia="Times New Roman" w:hAnsi="Times New Roman" w:cs="Times New Roman"/>
          <w:b/>
          <w:color w:val="auto"/>
          <w:sz w:val="24"/>
          <w:szCs w:val="24"/>
        </w:rPr>
        <w:t>ompl</w:t>
      </w:r>
      <w:r w:rsidRPr="00FF7316">
        <w:rPr>
          <w:rFonts w:ascii="Times New Roman" w:hAnsi="Times New Roman" w:cs="Times New Roman"/>
          <w:b/>
          <w:color w:val="auto"/>
          <w:sz w:val="24"/>
          <w:szCs w:val="24"/>
        </w:rPr>
        <w:t>iance Risk Mitigation Effectiven</w:t>
      </w:r>
      <w:r w:rsidRPr="00FF7316">
        <w:rPr>
          <w:rFonts w:ascii="Times New Roman" w:eastAsia="Times New Roman" w:hAnsi="Times New Roman" w:cs="Times New Roman"/>
          <w:b/>
          <w:color w:val="auto"/>
          <w:sz w:val="24"/>
          <w:szCs w:val="24"/>
        </w:rPr>
        <w:t>ess</w:t>
      </w:r>
      <w:bookmarkEnd w:id="45"/>
    </w:p>
    <w:p w14:paraId="46E644A0" w14:textId="77777777" w:rsidR="00690102" w:rsidRPr="00FF7316" w:rsidRDefault="00690102" w:rsidP="00FF7316">
      <w:pPr>
        <w:pStyle w:val="NoSpacing"/>
        <w:spacing w:line="276" w:lineRule="auto"/>
        <w:jc w:val="both"/>
        <w:rPr>
          <w:rFonts w:ascii="Times New Roman" w:hAnsi="Times New Roman" w:cs="Times New Roman"/>
          <w:b/>
          <w:bCs/>
          <w:sz w:val="24"/>
          <w:szCs w:val="24"/>
        </w:rPr>
      </w:pPr>
    </w:p>
    <w:p w14:paraId="0AE397A1" w14:textId="77777777" w:rsidR="00300803" w:rsidRPr="00FF7316" w:rsidRDefault="00300803" w:rsidP="00FF7316">
      <w:pPr>
        <w:pStyle w:val="NoSpacing"/>
        <w:numPr>
          <w:ilvl w:val="2"/>
          <w:numId w:val="62"/>
        </w:numPr>
        <w:spacing w:line="276" w:lineRule="auto"/>
        <w:jc w:val="both"/>
        <w:rPr>
          <w:rFonts w:ascii="Times New Roman" w:hAnsi="Times New Roman" w:cs="Times New Roman"/>
          <w:b/>
          <w:bCs/>
          <w:sz w:val="24"/>
          <w:szCs w:val="24"/>
        </w:rPr>
      </w:pPr>
      <w:r w:rsidRPr="00FF7316">
        <w:rPr>
          <w:rFonts w:ascii="Times New Roman" w:hAnsi="Times New Roman" w:cs="Times New Roman"/>
          <w:b/>
          <w:bCs/>
          <w:sz w:val="24"/>
          <w:szCs w:val="24"/>
        </w:rPr>
        <w:t>Key Performance Indicators (KPIs)</w:t>
      </w:r>
    </w:p>
    <w:p w14:paraId="583CA55F" w14:textId="77777777" w:rsidR="00690102" w:rsidRPr="00FF7316" w:rsidRDefault="00300803" w:rsidP="00FF7316">
      <w:pPr>
        <w:pStyle w:val="NoSpacing"/>
        <w:numPr>
          <w:ilvl w:val="0"/>
          <w:numId w:val="63"/>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Regulatory compliance benchmarks</w:t>
      </w:r>
      <w:r w:rsidRPr="00FF7316">
        <w:rPr>
          <w:rFonts w:ascii="Times New Roman" w:hAnsi="Times New Roman" w:cs="Times New Roman"/>
          <w:sz w:val="24"/>
          <w:szCs w:val="24"/>
        </w:rPr>
        <w:t xml:space="preserve"> to measure adherence to EITI standards.</w:t>
      </w:r>
    </w:p>
    <w:p w14:paraId="29A11BF5" w14:textId="77777777" w:rsidR="00690102" w:rsidRPr="00FF7316" w:rsidRDefault="00300803" w:rsidP="00FF7316">
      <w:pPr>
        <w:pStyle w:val="NoSpacing"/>
        <w:numPr>
          <w:ilvl w:val="0"/>
          <w:numId w:val="63"/>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Stakeholder engagement metrics</w:t>
      </w:r>
      <w:r w:rsidRPr="00FF7316">
        <w:rPr>
          <w:rFonts w:ascii="Times New Roman" w:hAnsi="Times New Roman" w:cs="Times New Roman"/>
          <w:sz w:val="24"/>
          <w:szCs w:val="24"/>
        </w:rPr>
        <w:t xml:space="preserve"> to assess collaboration effectiveness.</w:t>
      </w:r>
    </w:p>
    <w:p w14:paraId="24BA55CE" w14:textId="77777777" w:rsidR="00300803" w:rsidRPr="00FF7316" w:rsidRDefault="00300803" w:rsidP="00FF7316">
      <w:pPr>
        <w:pStyle w:val="NoSpacing"/>
        <w:numPr>
          <w:ilvl w:val="0"/>
          <w:numId w:val="63"/>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Enforcement effectiveness audits</w:t>
      </w:r>
      <w:r w:rsidRPr="00FF7316">
        <w:rPr>
          <w:rFonts w:ascii="Times New Roman" w:hAnsi="Times New Roman" w:cs="Times New Roman"/>
          <w:sz w:val="24"/>
          <w:szCs w:val="24"/>
        </w:rPr>
        <w:t xml:space="preserve"> to track policy implementation.</w:t>
      </w:r>
    </w:p>
    <w:p w14:paraId="1B7A8479" w14:textId="77777777" w:rsidR="00300803" w:rsidRPr="00FF7316" w:rsidRDefault="00690102" w:rsidP="00FF7316">
      <w:pPr>
        <w:pStyle w:val="NoSpacing"/>
        <w:spacing w:line="276" w:lineRule="auto"/>
        <w:jc w:val="both"/>
        <w:rPr>
          <w:rFonts w:ascii="Times New Roman" w:hAnsi="Times New Roman" w:cs="Times New Roman"/>
          <w:b/>
          <w:bCs/>
          <w:sz w:val="24"/>
          <w:szCs w:val="24"/>
        </w:rPr>
      </w:pPr>
      <w:r w:rsidRPr="00FF7316">
        <w:rPr>
          <w:rFonts w:ascii="Times New Roman" w:hAnsi="Times New Roman" w:cs="Times New Roman"/>
          <w:b/>
          <w:bCs/>
          <w:sz w:val="24"/>
          <w:szCs w:val="24"/>
        </w:rPr>
        <w:t>6.3.2</w:t>
      </w:r>
      <w:r w:rsidR="00300803" w:rsidRPr="00FF7316">
        <w:rPr>
          <w:rFonts w:ascii="Times New Roman" w:hAnsi="Times New Roman" w:cs="Times New Roman"/>
          <w:b/>
          <w:bCs/>
          <w:sz w:val="24"/>
          <w:szCs w:val="24"/>
        </w:rPr>
        <w:t xml:space="preserve"> Continuous Improvement Approach</w:t>
      </w:r>
    </w:p>
    <w:p w14:paraId="4638D81E" w14:textId="77777777" w:rsidR="00690102" w:rsidRPr="00FF7316" w:rsidRDefault="00300803" w:rsidP="00FF7316">
      <w:pPr>
        <w:pStyle w:val="NoSpacing"/>
        <w:numPr>
          <w:ilvl w:val="0"/>
          <w:numId w:val="64"/>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Conducting </w:t>
      </w:r>
      <w:r w:rsidRPr="00FF7316">
        <w:rPr>
          <w:rFonts w:ascii="Times New Roman" w:hAnsi="Times New Roman" w:cs="Times New Roman"/>
          <w:bCs/>
          <w:sz w:val="24"/>
          <w:szCs w:val="24"/>
        </w:rPr>
        <w:t>regular regulatory risk assessments</w:t>
      </w:r>
      <w:r w:rsidRPr="00FF7316">
        <w:rPr>
          <w:rFonts w:ascii="Times New Roman" w:hAnsi="Times New Roman" w:cs="Times New Roman"/>
          <w:sz w:val="24"/>
          <w:szCs w:val="24"/>
        </w:rPr>
        <w:t xml:space="preserve"> to identify vulnerabilities.</w:t>
      </w:r>
    </w:p>
    <w:p w14:paraId="0DC7DFA7" w14:textId="77777777" w:rsidR="00690102" w:rsidRPr="00FF7316" w:rsidRDefault="00300803" w:rsidP="00FF7316">
      <w:pPr>
        <w:pStyle w:val="NoSpacing"/>
        <w:numPr>
          <w:ilvl w:val="0"/>
          <w:numId w:val="64"/>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Enhancing </w:t>
      </w:r>
      <w:r w:rsidRPr="00FF7316">
        <w:rPr>
          <w:rFonts w:ascii="Times New Roman" w:hAnsi="Times New Roman" w:cs="Times New Roman"/>
          <w:bCs/>
          <w:sz w:val="24"/>
          <w:szCs w:val="24"/>
        </w:rPr>
        <w:t>data collection and reporting</w:t>
      </w:r>
      <w:r w:rsidRPr="00FF7316">
        <w:rPr>
          <w:rFonts w:ascii="Times New Roman" w:hAnsi="Times New Roman" w:cs="Times New Roman"/>
          <w:sz w:val="24"/>
          <w:szCs w:val="24"/>
        </w:rPr>
        <w:t xml:space="preserve"> for better policy implementation.</w:t>
      </w:r>
    </w:p>
    <w:p w14:paraId="47DBBA99" w14:textId="77777777" w:rsidR="00300803" w:rsidRPr="00FF7316" w:rsidRDefault="00300803" w:rsidP="00FF7316">
      <w:pPr>
        <w:pStyle w:val="NoSpacing"/>
        <w:numPr>
          <w:ilvl w:val="0"/>
          <w:numId w:val="64"/>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Strengthening </w:t>
      </w:r>
      <w:r w:rsidRPr="00FF7316">
        <w:rPr>
          <w:rFonts w:ascii="Times New Roman" w:hAnsi="Times New Roman" w:cs="Times New Roman"/>
          <w:bCs/>
          <w:sz w:val="24"/>
          <w:szCs w:val="24"/>
        </w:rPr>
        <w:t>collaboration with international transparency organizations</w:t>
      </w:r>
      <w:r w:rsidRPr="00FF7316">
        <w:rPr>
          <w:rFonts w:ascii="Times New Roman" w:hAnsi="Times New Roman" w:cs="Times New Roman"/>
          <w:sz w:val="24"/>
          <w:szCs w:val="24"/>
        </w:rPr>
        <w:t>.</w:t>
      </w:r>
    </w:p>
    <w:p w14:paraId="53924A82" w14:textId="77777777" w:rsidR="00300803" w:rsidRPr="00FF7316" w:rsidRDefault="00300803" w:rsidP="00FF7316">
      <w:pPr>
        <w:pStyle w:val="NoSpacing"/>
        <w:spacing w:line="276" w:lineRule="auto"/>
        <w:jc w:val="both"/>
        <w:rPr>
          <w:rFonts w:ascii="Times New Roman" w:hAnsi="Times New Roman" w:cs="Times New Roman"/>
          <w:sz w:val="24"/>
          <w:szCs w:val="24"/>
        </w:rPr>
      </w:pPr>
    </w:p>
    <w:p w14:paraId="2E414FA5" w14:textId="77777777" w:rsidR="008521DA" w:rsidRPr="00FF7316" w:rsidRDefault="008521DA" w:rsidP="00FF7316">
      <w:pPr>
        <w:pStyle w:val="Heading2"/>
        <w:numPr>
          <w:ilvl w:val="1"/>
          <w:numId w:val="62"/>
        </w:numPr>
        <w:jc w:val="both"/>
        <w:rPr>
          <w:rFonts w:ascii="Times New Roman" w:eastAsia="Times New Roman" w:hAnsi="Times New Roman" w:cs="Times New Roman"/>
          <w:b/>
          <w:color w:val="auto"/>
          <w:sz w:val="24"/>
          <w:szCs w:val="24"/>
        </w:rPr>
      </w:pPr>
      <w:bookmarkStart w:id="46" w:name="_Toc203106666"/>
      <w:r w:rsidRPr="00FF7316">
        <w:rPr>
          <w:rFonts w:ascii="Times New Roman" w:hAnsi="Times New Roman" w:cs="Times New Roman"/>
          <w:b/>
          <w:color w:val="auto"/>
          <w:sz w:val="24"/>
          <w:szCs w:val="24"/>
        </w:rPr>
        <w:t>M&amp;E Stakeholder and Governance Risk Mitigation E</w:t>
      </w:r>
      <w:r w:rsidRPr="00FF7316">
        <w:rPr>
          <w:rFonts w:ascii="Times New Roman" w:eastAsia="Times New Roman" w:hAnsi="Times New Roman" w:cs="Times New Roman"/>
          <w:b/>
          <w:color w:val="auto"/>
          <w:sz w:val="24"/>
          <w:szCs w:val="24"/>
        </w:rPr>
        <w:t>ffectiveness</w:t>
      </w:r>
      <w:bookmarkEnd w:id="46"/>
    </w:p>
    <w:p w14:paraId="1A992E6E" w14:textId="77777777" w:rsidR="008521DA" w:rsidRPr="00FF7316" w:rsidRDefault="008521DA" w:rsidP="00FF7316">
      <w:pPr>
        <w:pStyle w:val="NoSpacing"/>
        <w:spacing w:line="276" w:lineRule="auto"/>
        <w:jc w:val="both"/>
        <w:rPr>
          <w:rFonts w:ascii="Times New Roman" w:hAnsi="Times New Roman" w:cs="Times New Roman"/>
          <w:b/>
          <w:bCs/>
          <w:sz w:val="24"/>
          <w:szCs w:val="24"/>
        </w:rPr>
      </w:pPr>
    </w:p>
    <w:p w14:paraId="0197025D" w14:textId="77777777" w:rsidR="00300803" w:rsidRPr="00FF7316" w:rsidRDefault="00300803" w:rsidP="00FF7316">
      <w:pPr>
        <w:pStyle w:val="NoSpacing"/>
        <w:numPr>
          <w:ilvl w:val="2"/>
          <w:numId w:val="62"/>
        </w:numPr>
        <w:spacing w:line="276" w:lineRule="auto"/>
        <w:jc w:val="both"/>
        <w:rPr>
          <w:rFonts w:ascii="Times New Roman" w:hAnsi="Times New Roman" w:cs="Times New Roman"/>
          <w:b/>
          <w:bCs/>
          <w:sz w:val="24"/>
          <w:szCs w:val="24"/>
        </w:rPr>
      </w:pPr>
      <w:r w:rsidRPr="00FF7316">
        <w:rPr>
          <w:rFonts w:ascii="Times New Roman" w:hAnsi="Times New Roman" w:cs="Times New Roman"/>
          <w:b/>
          <w:bCs/>
          <w:sz w:val="24"/>
          <w:szCs w:val="24"/>
        </w:rPr>
        <w:t>Key Performance Indicators (KPIs)</w:t>
      </w:r>
    </w:p>
    <w:p w14:paraId="19425971" w14:textId="77777777" w:rsidR="004537CE" w:rsidRPr="00FF7316" w:rsidRDefault="00300803" w:rsidP="00FF7316">
      <w:pPr>
        <w:pStyle w:val="NoSpacing"/>
        <w:numPr>
          <w:ilvl w:val="0"/>
          <w:numId w:val="65"/>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Stakeholder engagement metrics</w:t>
      </w:r>
      <w:r w:rsidRPr="00FF7316">
        <w:rPr>
          <w:rFonts w:ascii="Times New Roman" w:hAnsi="Times New Roman" w:cs="Times New Roman"/>
          <w:sz w:val="24"/>
          <w:szCs w:val="24"/>
        </w:rPr>
        <w:t xml:space="preserve"> to assess collaboration effectiveness.</w:t>
      </w:r>
    </w:p>
    <w:p w14:paraId="216E0B9C" w14:textId="77777777" w:rsidR="004537CE" w:rsidRPr="00FF7316" w:rsidRDefault="00300803" w:rsidP="00FF7316">
      <w:pPr>
        <w:pStyle w:val="NoSpacing"/>
        <w:numPr>
          <w:ilvl w:val="0"/>
          <w:numId w:val="65"/>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Governance transparency benchmarks</w:t>
      </w:r>
      <w:r w:rsidRPr="00FF7316">
        <w:rPr>
          <w:rFonts w:ascii="Times New Roman" w:hAnsi="Times New Roman" w:cs="Times New Roman"/>
          <w:sz w:val="24"/>
          <w:szCs w:val="24"/>
        </w:rPr>
        <w:t xml:space="preserve"> to measure adherence to ethical standards.</w:t>
      </w:r>
    </w:p>
    <w:p w14:paraId="15C0308F" w14:textId="77777777" w:rsidR="00300803" w:rsidRPr="00FF7316" w:rsidRDefault="00300803" w:rsidP="00FF7316">
      <w:pPr>
        <w:pStyle w:val="NoSpacing"/>
        <w:numPr>
          <w:ilvl w:val="0"/>
          <w:numId w:val="65"/>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Public trust surveys</w:t>
      </w:r>
      <w:r w:rsidRPr="00FF7316">
        <w:rPr>
          <w:rFonts w:ascii="Times New Roman" w:hAnsi="Times New Roman" w:cs="Times New Roman"/>
          <w:sz w:val="24"/>
          <w:szCs w:val="24"/>
        </w:rPr>
        <w:t xml:space="preserve"> to evaluate stakeholder confidence in LEITI’s operations.</w:t>
      </w:r>
    </w:p>
    <w:p w14:paraId="0913A7B8" w14:textId="77777777" w:rsidR="00300803" w:rsidRPr="00FF7316" w:rsidRDefault="004537CE" w:rsidP="00FF7316">
      <w:pPr>
        <w:pStyle w:val="NoSpacing"/>
        <w:spacing w:line="276" w:lineRule="auto"/>
        <w:jc w:val="both"/>
        <w:rPr>
          <w:rFonts w:ascii="Times New Roman" w:hAnsi="Times New Roman" w:cs="Times New Roman"/>
          <w:b/>
          <w:bCs/>
          <w:sz w:val="24"/>
          <w:szCs w:val="24"/>
        </w:rPr>
      </w:pPr>
      <w:r w:rsidRPr="00FF7316">
        <w:rPr>
          <w:rFonts w:ascii="Times New Roman" w:hAnsi="Times New Roman" w:cs="Times New Roman"/>
          <w:b/>
          <w:bCs/>
          <w:sz w:val="24"/>
          <w:szCs w:val="24"/>
        </w:rPr>
        <w:t>6.4.2 C</w:t>
      </w:r>
      <w:r w:rsidR="00300803" w:rsidRPr="00FF7316">
        <w:rPr>
          <w:rFonts w:ascii="Times New Roman" w:hAnsi="Times New Roman" w:cs="Times New Roman"/>
          <w:b/>
          <w:bCs/>
          <w:sz w:val="24"/>
          <w:szCs w:val="24"/>
        </w:rPr>
        <w:t>ontinuous Improvement Approach</w:t>
      </w:r>
    </w:p>
    <w:p w14:paraId="5215FDCB" w14:textId="77777777" w:rsidR="004537CE" w:rsidRPr="00FF7316" w:rsidRDefault="00300803" w:rsidP="00FF7316">
      <w:pPr>
        <w:pStyle w:val="NoSpacing"/>
        <w:numPr>
          <w:ilvl w:val="0"/>
          <w:numId w:val="66"/>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Conducting </w:t>
      </w:r>
      <w:r w:rsidRPr="00FF7316">
        <w:rPr>
          <w:rFonts w:ascii="Times New Roman" w:hAnsi="Times New Roman" w:cs="Times New Roman"/>
          <w:bCs/>
          <w:sz w:val="24"/>
          <w:szCs w:val="24"/>
        </w:rPr>
        <w:t>regular governance risk assessments</w:t>
      </w:r>
      <w:r w:rsidRPr="00FF7316">
        <w:rPr>
          <w:rFonts w:ascii="Times New Roman" w:hAnsi="Times New Roman" w:cs="Times New Roman"/>
          <w:sz w:val="24"/>
          <w:szCs w:val="24"/>
        </w:rPr>
        <w:t xml:space="preserve"> to identify vulnerabilities.</w:t>
      </w:r>
    </w:p>
    <w:p w14:paraId="30B642EE" w14:textId="77777777" w:rsidR="004537CE" w:rsidRPr="00FF7316" w:rsidRDefault="00300803" w:rsidP="00FF7316">
      <w:pPr>
        <w:pStyle w:val="NoSpacing"/>
        <w:numPr>
          <w:ilvl w:val="0"/>
          <w:numId w:val="66"/>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Enhancing </w:t>
      </w:r>
      <w:r w:rsidRPr="00FF7316">
        <w:rPr>
          <w:rFonts w:ascii="Times New Roman" w:hAnsi="Times New Roman" w:cs="Times New Roman"/>
          <w:bCs/>
          <w:sz w:val="24"/>
          <w:szCs w:val="24"/>
        </w:rPr>
        <w:t>data collection and reporting</w:t>
      </w:r>
      <w:r w:rsidRPr="00FF7316">
        <w:rPr>
          <w:rFonts w:ascii="Times New Roman" w:hAnsi="Times New Roman" w:cs="Times New Roman"/>
          <w:sz w:val="24"/>
          <w:szCs w:val="24"/>
        </w:rPr>
        <w:t xml:space="preserve"> for better policy implementation.</w:t>
      </w:r>
    </w:p>
    <w:p w14:paraId="5B326F17" w14:textId="77777777" w:rsidR="00300803" w:rsidRPr="00FF7316" w:rsidRDefault="00300803" w:rsidP="00FF7316">
      <w:pPr>
        <w:pStyle w:val="NoSpacing"/>
        <w:numPr>
          <w:ilvl w:val="0"/>
          <w:numId w:val="66"/>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Strengthening </w:t>
      </w:r>
      <w:r w:rsidRPr="00FF7316">
        <w:rPr>
          <w:rFonts w:ascii="Times New Roman" w:hAnsi="Times New Roman" w:cs="Times New Roman"/>
          <w:bCs/>
          <w:sz w:val="24"/>
          <w:szCs w:val="24"/>
        </w:rPr>
        <w:t>collaboration with international transparency organizations</w:t>
      </w:r>
      <w:r w:rsidRPr="00FF7316">
        <w:rPr>
          <w:rFonts w:ascii="Times New Roman" w:hAnsi="Times New Roman" w:cs="Times New Roman"/>
          <w:sz w:val="24"/>
          <w:szCs w:val="24"/>
        </w:rPr>
        <w:t>.</w:t>
      </w:r>
    </w:p>
    <w:p w14:paraId="38DC9BE6" w14:textId="77777777" w:rsidR="004537CE" w:rsidRPr="00FF7316" w:rsidRDefault="004537CE" w:rsidP="00FF7316">
      <w:pPr>
        <w:pStyle w:val="NoSpacing"/>
        <w:spacing w:line="276" w:lineRule="auto"/>
        <w:jc w:val="both"/>
        <w:rPr>
          <w:rFonts w:ascii="Times New Roman" w:hAnsi="Times New Roman" w:cs="Times New Roman"/>
          <w:b/>
          <w:bCs/>
          <w:sz w:val="24"/>
          <w:szCs w:val="24"/>
        </w:rPr>
      </w:pPr>
    </w:p>
    <w:p w14:paraId="02559888" w14:textId="77777777" w:rsidR="007B61C0" w:rsidRPr="00FF7316" w:rsidRDefault="004537CE" w:rsidP="00FF7316">
      <w:pPr>
        <w:pStyle w:val="Heading2"/>
        <w:jc w:val="both"/>
        <w:rPr>
          <w:rFonts w:ascii="Times New Roman" w:eastAsia="Times New Roman" w:hAnsi="Times New Roman" w:cs="Times New Roman"/>
          <w:b/>
          <w:color w:val="auto"/>
          <w:sz w:val="24"/>
          <w:szCs w:val="24"/>
        </w:rPr>
      </w:pPr>
      <w:bookmarkStart w:id="47" w:name="_Toc203106667"/>
      <w:r w:rsidRPr="00FF7316">
        <w:rPr>
          <w:rFonts w:ascii="Times New Roman" w:hAnsi="Times New Roman" w:cs="Times New Roman"/>
          <w:b/>
          <w:color w:val="auto"/>
          <w:sz w:val="24"/>
          <w:szCs w:val="24"/>
        </w:rPr>
        <w:t>6.5 M&amp;E Environmental and Social Risk Mitigation E</w:t>
      </w:r>
      <w:r w:rsidR="007B61C0" w:rsidRPr="00FF7316">
        <w:rPr>
          <w:rFonts w:ascii="Times New Roman" w:eastAsia="Times New Roman" w:hAnsi="Times New Roman" w:cs="Times New Roman"/>
          <w:b/>
          <w:color w:val="auto"/>
          <w:sz w:val="24"/>
          <w:szCs w:val="24"/>
        </w:rPr>
        <w:t>ffectiveness.</w:t>
      </w:r>
      <w:bookmarkEnd w:id="47"/>
    </w:p>
    <w:p w14:paraId="28C941F2" w14:textId="77777777" w:rsidR="004537CE" w:rsidRPr="00FF7316" w:rsidRDefault="004537CE" w:rsidP="00FF7316">
      <w:pPr>
        <w:pStyle w:val="NoSpacing"/>
        <w:spacing w:line="276" w:lineRule="auto"/>
        <w:jc w:val="both"/>
        <w:rPr>
          <w:rFonts w:ascii="Times New Roman" w:hAnsi="Times New Roman" w:cs="Times New Roman"/>
          <w:b/>
          <w:bCs/>
          <w:sz w:val="24"/>
          <w:szCs w:val="24"/>
        </w:rPr>
      </w:pPr>
    </w:p>
    <w:p w14:paraId="4BF39EA8" w14:textId="77777777" w:rsidR="007B61C0" w:rsidRPr="00FF7316" w:rsidRDefault="004537CE" w:rsidP="00FF7316">
      <w:pPr>
        <w:pStyle w:val="NoSpacing"/>
        <w:spacing w:line="276" w:lineRule="auto"/>
        <w:jc w:val="both"/>
        <w:rPr>
          <w:rFonts w:ascii="Times New Roman" w:hAnsi="Times New Roman" w:cs="Times New Roman"/>
          <w:b/>
          <w:bCs/>
          <w:sz w:val="24"/>
          <w:szCs w:val="24"/>
        </w:rPr>
      </w:pPr>
      <w:r w:rsidRPr="00FF7316">
        <w:rPr>
          <w:rFonts w:ascii="Times New Roman" w:hAnsi="Times New Roman" w:cs="Times New Roman"/>
          <w:b/>
          <w:bCs/>
          <w:sz w:val="24"/>
          <w:szCs w:val="24"/>
        </w:rPr>
        <w:t xml:space="preserve">6.5.1 </w:t>
      </w:r>
      <w:r w:rsidR="007B61C0" w:rsidRPr="00FF7316">
        <w:rPr>
          <w:rFonts w:ascii="Times New Roman" w:hAnsi="Times New Roman" w:cs="Times New Roman"/>
          <w:b/>
          <w:bCs/>
          <w:sz w:val="24"/>
          <w:szCs w:val="24"/>
        </w:rPr>
        <w:t>Key Performance Indicators (KPIs)</w:t>
      </w:r>
    </w:p>
    <w:p w14:paraId="5C1A7749" w14:textId="77777777" w:rsidR="004537CE" w:rsidRPr="00FF7316" w:rsidRDefault="007B61C0" w:rsidP="00FF7316">
      <w:pPr>
        <w:pStyle w:val="NoSpacing"/>
        <w:numPr>
          <w:ilvl w:val="0"/>
          <w:numId w:val="67"/>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Environmental compliance benchmarks</w:t>
      </w:r>
      <w:r w:rsidRPr="00FF7316">
        <w:rPr>
          <w:rFonts w:ascii="Times New Roman" w:hAnsi="Times New Roman" w:cs="Times New Roman"/>
          <w:sz w:val="24"/>
          <w:szCs w:val="24"/>
        </w:rPr>
        <w:t xml:space="preserve"> to measure adherence to sustainability standards.</w:t>
      </w:r>
    </w:p>
    <w:p w14:paraId="7E5F06B4" w14:textId="77777777" w:rsidR="004537CE" w:rsidRPr="00FF7316" w:rsidRDefault="007B61C0" w:rsidP="00FF7316">
      <w:pPr>
        <w:pStyle w:val="NoSpacing"/>
        <w:numPr>
          <w:ilvl w:val="0"/>
          <w:numId w:val="67"/>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t>Community engagement metrics</w:t>
      </w:r>
      <w:r w:rsidRPr="00FF7316">
        <w:rPr>
          <w:rFonts w:ascii="Times New Roman" w:hAnsi="Times New Roman" w:cs="Times New Roman"/>
          <w:sz w:val="24"/>
          <w:szCs w:val="24"/>
        </w:rPr>
        <w:t xml:space="preserve"> to assess stakeholder participation.</w:t>
      </w:r>
    </w:p>
    <w:p w14:paraId="1E9129C5" w14:textId="77777777" w:rsidR="007B61C0" w:rsidRPr="00FF7316" w:rsidRDefault="007B61C0" w:rsidP="00FF7316">
      <w:pPr>
        <w:pStyle w:val="NoSpacing"/>
        <w:numPr>
          <w:ilvl w:val="0"/>
          <w:numId w:val="67"/>
        </w:numPr>
        <w:spacing w:line="276" w:lineRule="auto"/>
        <w:jc w:val="both"/>
        <w:rPr>
          <w:rFonts w:ascii="Times New Roman" w:hAnsi="Times New Roman" w:cs="Times New Roman"/>
          <w:sz w:val="24"/>
          <w:szCs w:val="24"/>
        </w:rPr>
      </w:pPr>
      <w:r w:rsidRPr="00FF7316">
        <w:rPr>
          <w:rFonts w:ascii="Times New Roman" w:hAnsi="Times New Roman" w:cs="Times New Roman"/>
          <w:bCs/>
          <w:sz w:val="24"/>
          <w:szCs w:val="24"/>
        </w:rPr>
        <w:lastRenderedPageBreak/>
        <w:t>Social impact assessments</w:t>
      </w:r>
      <w:r w:rsidRPr="00FF7316">
        <w:rPr>
          <w:rFonts w:ascii="Times New Roman" w:hAnsi="Times New Roman" w:cs="Times New Roman"/>
          <w:sz w:val="24"/>
          <w:szCs w:val="24"/>
        </w:rPr>
        <w:t xml:space="preserve"> to evaluate the effectiveness of mitigation strategies.</w:t>
      </w:r>
    </w:p>
    <w:p w14:paraId="41FC2024" w14:textId="77777777" w:rsidR="007B61C0" w:rsidRPr="00FF7316" w:rsidRDefault="007B61C0" w:rsidP="00FF7316">
      <w:pPr>
        <w:pStyle w:val="NoSpacing"/>
        <w:numPr>
          <w:ilvl w:val="2"/>
          <w:numId w:val="68"/>
        </w:numPr>
        <w:spacing w:line="276" w:lineRule="auto"/>
        <w:jc w:val="both"/>
        <w:rPr>
          <w:rFonts w:ascii="Times New Roman" w:hAnsi="Times New Roman" w:cs="Times New Roman"/>
          <w:b/>
          <w:bCs/>
          <w:sz w:val="24"/>
          <w:szCs w:val="24"/>
        </w:rPr>
      </w:pPr>
      <w:r w:rsidRPr="00FF7316">
        <w:rPr>
          <w:rFonts w:ascii="Times New Roman" w:hAnsi="Times New Roman" w:cs="Times New Roman"/>
          <w:b/>
          <w:bCs/>
          <w:sz w:val="24"/>
          <w:szCs w:val="24"/>
        </w:rPr>
        <w:t>Continuous Improvement Approach</w:t>
      </w:r>
    </w:p>
    <w:p w14:paraId="0069DA0D" w14:textId="77777777" w:rsidR="004537CE" w:rsidRPr="00FF7316" w:rsidRDefault="007B61C0" w:rsidP="00FF7316">
      <w:pPr>
        <w:pStyle w:val="NoSpacing"/>
        <w:numPr>
          <w:ilvl w:val="0"/>
          <w:numId w:val="69"/>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Conducting </w:t>
      </w:r>
      <w:r w:rsidRPr="00FF7316">
        <w:rPr>
          <w:rFonts w:ascii="Times New Roman" w:hAnsi="Times New Roman" w:cs="Times New Roman"/>
          <w:bCs/>
          <w:sz w:val="24"/>
          <w:szCs w:val="24"/>
        </w:rPr>
        <w:t>regular environmental and social risk assessments</w:t>
      </w:r>
      <w:r w:rsidRPr="00FF7316">
        <w:rPr>
          <w:rFonts w:ascii="Times New Roman" w:hAnsi="Times New Roman" w:cs="Times New Roman"/>
          <w:sz w:val="24"/>
          <w:szCs w:val="24"/>
        </w:rPr>
        <w:t xml:space="preserve"> to identify vulnerabilities.</w:t>
      </w:r>
    </w:p>
    <w:p w14:paraId="77DED772" w14:textId="77777777" w:rsidR="004537CE" w:rsidRPr="00FF7316" w:rsidRDefault="007B61C0" w:rsidP="00FF7316">
      <w:pPr>
        <w:pStyle w:val="NoSpacing"/>
        <w:numPr>
          <w:ilvl w:val="0"/>
          <w:numId w:val="69"/>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Enhancing </w:t>
      </w:r>
      <w:r w:rsidRPr="00FF7316">
        <w:rPr>
          <w:rFonts w:ascii="Times New Roman" w:hAnsi="Times New Roman" w:cs="Times New Roman"/>
          <w:bCs/>
          <w:sz w:val="24"/>
          <w:szCs w:val="24"/>
        </w:rPr>
        <w:t>data collection and reporting</w:t>
      </w:r>
      <w:r w:rsidRPr="00FF7316">
        <w:rPr>
          <w:rFonts w:ascii="Times New Roman" w:hAnsi="Times New Roman" w:cs="Times New Roman"/>
          <w:sz w:val="24"/>
          <w:szCs w:val="24"/>
        </w:rPr>
        <w:t xml:space="preserve"> for better policy implementation.</w:t>
      </w:r>
    </w:p>
    <w:p w14:paraId="3AFC2F7F" w14:textId="77777777" w:rsidR="007B61C0" w:rsidRPr="00FF7316" w:rsidRDefault="007B61C0" w:rsidP="00FF7316">
      <w:pPr>
        <w:pStyle w:val="NoSpacing"/>
        <w:numPr>
          <w:ilvl w:val="0"/>
          <w:numId w:val="69"/>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Strengthening </w:t>
      </w:r>
      <w:r w:rsidRPr="00FF7316">
        <w:rPr>
          <w:rFonts w:ascii="Times New Roman" w:hAnsi="Times New Roman" w:cs="Times New Roman"/>
          <w:bCs/>
          <w:sz w:val="24"/>
          <w:szCs w:val="24"/>
        </w:rPr>
        <w:t>collaboration with international sustainability organizations</w:t>
      </w:r>
      <w:r w:rsidRPr="00FF7316">
        <w:rPr>
          <w:rFonts w:ascii="Times New Roman" w:hAnsi="Times New Roman" w:cs="Times New Roman"/>
          <w:sz w:val="24"/>
          <w:szCs w:val="24"/>
        </w:rPr>
        <w:t>.</w:t>
      </w:r>
    </w:p>
    <w:p w14:paraId="77B6DF65" w14:textId="77777777" w:rsidR="00300803" w:rsidRPr="00FF7316" w:rsidRDefault="00300803" w:rsidP="00FF7316">
      <w:pPr>
        <w:pStyle w:val="NoSpacing"/>
        <w:spacing w:line="276" w:lineRule="auto"/>
        <w:jc w:val="both"/>
        <w:rPr>
          <w:rFonts w:ascii="Times New Roman" w:hAnsi="Times New Roman" w:cs="Times New Roman"/>
          <w:b/>
          <w:bCs/>
          <w:sz w:val="24"/>
          <w:szCs w:val="24"/>
        </w:rPr>
      </w:pPr>
    </w:p>
    <w:p w14:paraId="3DA511BD" w14:textId="77777777" w:rsidR="00300803" w:rsidRPr="00FF7316" w:rsidRDefault="00300803" w:rsidP="00FF7316">
      <w:pPr>
        <w:pStyle w:val="NoSpacing"/>
        <w:jc w:val="both"/>
        <w:rPr>
          <w:rFonts w:ascii="Times New Roman" w:hAnsi="Times New Roman" w:cs="Times New Roman"/>
          <w:b/>
          <w:bCs/>
          <w:sz w:val="24"/>
          <w:szCs w:val="24"/>
        </w:rPr>
      </w:pPr>
    </w:p>
    <w:p w14:paraId="00A656CE" w14:textId="77777777" w:rsidR="00300803" w:rsidRPr="00FF7316" w:rsidRDefault="00300803" w:rsidP="00FF7316">
      <w:pPr>
        <w:pStyle w:val="NoSpacing"/>
        <w:jc w:val="both"/>
        <w:rPr>
          <w:rFonts w:ascii="Times New Roman" w:hAnsi="Times New Roman" w:cs="Times New Roman"/>
          <w:b/>
          <w:bCs/>
          <w:sz w:val="24"/>
          <w:szCs w:val="24"/>
        </w:rPr>
      </w:pPr>
    </w:p>
    <w:p w14:paraId="085CD9D5" w14:textId="77777777" w:rsidR="00235FC8" w:rsidRPr="00FF7316" w:rsidRDefault="00235FC8" w:rsidP="00FF7316">
      <w:pPr>
        <w:jc w:val="both"/>
        <w:rPr>
          <w:rFonts w:ascii="Times New Roman" w:eastAsia="Times New Roman" w:hAnsi="Times New Roman" w:cs="Times New Roman"/>
          <w:b/>
          <w:bCs/>
          <w:sz w:val="24"/>
          <w:szCs w:val="24"/>
        </w:rPr>
      </w:pPr>
    </w:p>
    <w:p w14:paraId="6D1D6E4F" w14:textId="77777777" w:rsidR="0010202B" w:rsidRPr="00FF7316" w:rsidRDefault="0010202B" w:rsidP="00FF7316">
      <w:pPr>
        <w:jc w:val="both"/>
        <w:rPr>
          <w:rFonts w:ascii="Times New Roman" w:eastAsia="Times New Roman" w:hAnsi="Times New Roman" w:cs="Times New Roman"/>
          <w:b/>
          <w:bCs/>
          <w:sz w:val="24"/>
          <w:szCs w:val="24"/>
        </w:rPr>
      </w:pPr>
    </w:p>
    <w:p w14:paraId="1D1DBF4E" w14:textId="77777777" w:rsidR="00FC11B5" w:rsidRPr="00FF7316" w:rsidRDefault="00FC11B5" w:rsidP="00FF7316">
      <w:pPr>
        <w:jc w:val="both"/>
        <w:rPr>
          <w:rFonts w:ascii="Times New Roman" w:eastAsia="Times New Roman" w:hAnsi="Times New Roman" w:cs="Times New Roman"/>
          <w:b/>
          <w:bCs/>
          <w:sz w:val="24"/>
          <w:szCs w:val="24"/>
        </w:rPr>
      </w:pPr>
    </w:p>
    <w:p w14:paraId="1940D31A" w14:textId="77777777" w:rsidR="00FC11B5" w:rsidRPr="00FF7316" w:rsidRDefault="00FC11B5" w:rsidP="00FF7316">
      <w:pPr>
        <w:jc w:val="both"/>
        <w:rPr>
          <w:rFonts w:ascii="Times New Roman" w:eastAsia="Times New Roman" w:hAnsi="Times New Roman" w:cs="Times New Roman"/>
          <w:b/>
          <w:bCs/>
          <w:sz w:val="24"/>
          <w:szCs w:val="24"/>
        </w:rPr>
      </w:pPr>
    </w:p>
    <w:p w14:paraId="66EF5606" w14:textId="77777777" w:rsidR="00FC11B5" w:rsidRPr="00FF7316" w:rsidRDefault="00FC11B5" w:rsidP="00FF7316">
      <w:pPr>
        <w:jc w:val="both"/>
        <w:rPr>
          <w:rFonts w:ascii="Times New Roman" w:eastAsia="Times New Roman" w:hAnsi="Times New Roman" w:cs="Times New Roman"/>
          <w:b/>
          <w:bCs/>
          <w:sz w:val="24"/>
          <w:szCs w:val="24"/>
        </w:rPr>
      </w:pPr>
    </w:p>
    <w:p w14:paraId="06C40C42" w14:textId="77777777" w:rsidR="00FC11B5" w:rsidRPr="00FF7316" w:rsidRDefault="00FC11B5" w:rsidP="00FF7316">
      <w:pPr>
        <w:jc w:val="both"/>
        <w:rPr>
          <w:rFonts w:ascii="Times New Roman" w:eastAsia="Times New Roman" w:hAnsi="Times New Roman" w:cs="Times New Roman"/>
          <w:b/>
          <w:bCs/>
          <w:sz w:val="24"/>
          <w:szCs w:val="24"/>
        </w:rPr>
      </w:pPr>
    </w:p>
    <w:p w14:paraId="2A16FEEB" w14:textId="77777777" w:rsidR="00D02408" w:rsidRPr="00F830A5" w:rsidRDefault="00D02408" w:rsidP="00FF7316">
      <w:pPr>
        <w:pStyle w:val="Heading2"/>
        <w:jc w:val="both"/>
        <w:rPr>
          <w:rFonts w:ascii="Times New Roman" w:eastAsia="Times New Roman" w:hAnsi="Times New Roman" w:cs="Times New Roman"/>
          <w:b/>
          <w:color w:val="auto"/>
          <w:sz w:val="24"/>
          <w:szCs w:val="24"/>
        </w:rPr>
      </w:pPr>
      <w:bookmarkStart w:id="48" w:name="_Toc203106668"/>
      <w:r w:rsidRPr="00F830A5">
        <w:rPr>
          <w:rFonts w:ascii="Times New Roman" w:eastAsia="Times New Roman" w:hAnsi="Times New Roman" w:cs="Times New Roman"/>
          <w:b/>
          <w:color w:val="auto"/>
          <w:sz w:val="24"/>
          <w:szCs w:val="24"/>
        </w:rPr>
        <w:t xml:space="preserve">RISK </w:t>
      </w:r>
      <w:r w:rsidR="004A6FFC" w:rsidRPr="00F830A5">
        <w:rPr>
          <w:rFonts w:ascii="Times New Roman" w:eastAsia="Times New Roman" w:hAnsi="Times New Roman" w:cs="Times New Roman"/>
          <w:b/>
          <w:color w:val="auto"/>
          <w:sz w:val="24"/>
          <w:szCs w:val="24"/>
        </w:rPr>
        <w:t xml:space="preserve">IDENTIFICATION ASSESSMENT </w:t>
      </w:r>
      <w:r w:rsidRPr="00F830A5">
        <w:rPr>
          <w:rFonts w:ascii="Times New Roman" w:eastAsia="Times New Roman" w:hAnsi="Times New Roman" w:cs="Times New Roman"/>
          <w:b/>
          <w:color w:val="auto"/>
          <w:sz w:val="24"/>
          <w:szCs w:val="24"/>
        </w:rPr>
        <w:t>FORM TEMPLATE</w:t>
      </w:r>
      <w:bookmarkEnd w:id="48"/>
    </w:p>
    <w:tbl>
      <w:tblPr>
        <w:tblStyle w:val="TableGrid1"/>
        <w:tblW w:w="10773" w:type="dxa"/>
        <w:tblInd w:w="-676" w:type="dxa"/>
        <w:tblLayout w:type="fixed"/>
        <w:tblLook w:val="04A0" w:firstRow="1" w:lastRow="0" w:firstColumn="1" w:lastColumn="0" w:noHBand="0" w:noVBand="1"/>
      </w:tblPr>
      <w:tblGrid>
        <w:gridCol w:w="955"/>
        <w:gridCol w:w="1559"/>
        <w:gridCol w:w="1640"/>
        <w:gridCol w:w="1337"/>
        <w:gridCol w:w="1559"/>
        <w:gridCol w:w="1030"/>
        <w:gridCol w:w="1417"/>
        <w:gridCol w:w="1276"/>
      </w:tblGrid>
      <w:tr w:rsidR="004A6FFC" w:rsidRPr="00FF7316" w14:paraId="2B39490E" w14:textId="77777777" w:rsidTr="004A6FFC">
        <w:tc>
          <w:tcPr>
            <w:tcW w:w="955" w:type="dxa"/>
            <w:shd w:val="clear" w:color="auto" w:fill="FBE4D5" w:themeFill="accent2" w:themeFillTint="33"/>
          </w:tcPr>
          <w:p w14:paraId="4F3E4706" w14:textId="77777777" w:rsidR="004A6FFC" w:rsidRPr="00FF7316" w:rsidRDefault="002F0A74" w:rsidP="00FF7316">
            <w:pPr>
              <w:ind w:left="10" w:hanging="10"/>
              <w:jc w:val="both"/>
              <w:rPr>
                <w:rFonts w:ascii="Times New Roman" w:eastAsia="Arial" w:hAnsi="Times New Roman" w:cs="Times New Roman"/>
                <w:b/>
                <w:color w:val="000000"/>
                <w:sz w:val="24"/>
                <w:szCs w:val="24"/>
              </w:rPr>
            </w:pPr>
            <w:r w:rsidRPr="00FF7316">
              <w:rPr>
                <w:rFonts w:ascii="Times New Roman" w:eastAsia="Arial" w:hAnsi="Times New Roman" w:cs="Times New Roman"/>
                <w:b/>
                <w:color w:val="000000"/>
                <w:sz w:val="24"/>
                <w:szCs w:val="24"/>
              </w:rPr>
              <w:t xml:space="preserve">risk id </w:t>
            </w:r>
          </w:p>
        </w:tc>
        <w:tc>
          <w:tcPr>
            <w:tcW w:w="1559" w:type="dxa"/>
            <w:shd w:val="clear" w:color="auto" w:fill="FBE4D5" w:themeFill="accent2" w:themeFillTint="33"/>
          </w:tcPr>
          <w:p w14:paraId="2337A03A" w14:textId="77777777" w:rsidR="004A6FFC" w:rsidRPr="00FF7316" w:rsidRDefault="002F0A74" w:rsidP="00FF7316">
            <w:pPr>
              <w:ind w:left="10" w:hanging="10"/>
              <w:jc w:val="both"/>
              <w:rPr>
                <w:rFonts w:ascii="Times New Roman" w:eastAsia="Arial" w:hAnsi="Times New Roman" w:cs="Times New Roman"/>
                <w:b/>
                <w:color w:val="000000"/>
                <w:sz w:val="24"/>
                <w:szCs w:val="24"/>
              </w:rPr>
            </w:pPr>
            <w:r w:rsidRPr="00FF7316">
              <w:rPr>
                <w:rFonts w:ascii="Times New Roman" w:eastAsia="Arial" w:hAnsi="Times New Roman" w:cs="Times New Roman"/>
                <w:b/>
                <w:color w:val="000000"/>
                <w:sz w:val="24"/>
                <w:szCs w:val="24"/>
              </w:rPr>
              <w:t xml:space="preserve">risk description </w:t>
            </w:r>
          </w:p>
        </w:tc>
        <w:tc>
          <w:tcPr>
            <w:tcW w:w="1640" w:type="dxa"/>
            <w:shd w:val="clear" w:color="auto" w:fill="FBE4D5" w:themeFill="accent2" w:themeFillTint="33"/>
          </w:tcPr>
          <w:p w14:paraId="280A8BE4" w14:textId="77777777" w:rsidR="004A6FFC" w:rsidRPr="00FF7316" w:rsidRDefault="002F0A74" w:rsidP="00FF7316">
            <w:pPr>
              <w:ind w:left="10" w:hanging="10"/>
              <w:jc w:val="both"/>
              <w:rPr>
                <w:rFonts w:ascii="Times New Roman" w:eastAsia="Arial" w:hAnsi="Times New Roman" w:cs="Times New Roman"/>
                <w:b/>
                <w:color w:val="000000"/>
                <w:sz w:val="24"/>
                <w:szCs w:val="24"/>
              </w:rPr>
            </w:pPr>
            <w:r w:rsidRPr="00FF7316">
              <w:rPr>
                <w:rFonts w:ascii="Times New Roman" w:eastAsia="Arial" w:hAnsi="Times New Roman" w:cs="Times New Roman"/>
                <w:b/>
                <w:color w:val="000000"/>
                <w:sz w:val="24"/>
                <w:szCs w:val="24"/>
              </w:rPr>
              <w:t xml:space="preserve">impact description </w:t>
            </w:r>
          </w:p>
        </w:tc>
        <w:tc>
          <w:tcPr>
            <w:tcW w:w="1337" w:type="dxa"/>
            <w:shd w:val="clear" w:color="auto" w:fill="FBE4D5" w:themeFill="accent2" w:themeFillTint="33"/>
          </w:tcPr>
          <w:p w14:paraId="37A573DC" w14:textId="77777777" w:rsidR="004A6FFC" w:rsidRPr="00FF7316" w:rsidRDefault="002F0A74" w:rsidP="00FF7316">
            <w:pPr>
              <w:ind w:left="10" w:hanging="10"/>
              <w:jc w:val="both"/>
              <w:rPr>
                <w:rFonts w:ascii="Times New Roman" w:eastAsia="Arial" w:hAnsi="Times New Roman" w:cs="Times New Roman"/>
                <w:b/>
                <w:color w:val="000000"/>
                <w:sz w:val="24"/>
                <w:szCs w:val="24"/>
              </w:rPr>
            </w:pPr>
            <w:r w:rsidRPr="00FF7316">
              <w:rPr>
                <w:rFonts w:ascii="Times New Roman" w:eastAsia="Arial" w:hAnsi="Times New Roman" w:cs="Times New Roman"/>
                <w:b/>
                <w:color w:val="000000"/>
                <w:sz w:val="24"/>
                <w:szCs w:val="24"/>
              </w:rPr>
              <w:t>category</w:t>
            </w:r>
          </w:p>
        </w:tc>
        <w:tc>
          <w:tcPr>
            <w:tcW w:w="1559" w:type="dxa"/>
            <w:shd w:val="clear" w:color="auto" w:fill="FBE4D5" w:themeFill="accent2" w:themeFillTint="33"/>
          </w:tcPr>
          <w:p w14:paraId="615A8414" w14:textId="77777777" w:rsidR="004A6FFC" w:rsidRPr="00FF7316" w:rsidRDefault="002F0A74" w:rsidP="00FF7316">
            <w:p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likelihood</w:t>
            </w:r>
          </w:p>
        </w:tc>
        <w:tc>
          <w:tcPr>
            <w:tcW w:w="1030" w:type="dxa"/>
            <w:shd w:val="clear" w:color="auto" w:fill="FBE4D5" w:themeFill="accent2" w:themeFillTint="33"/>
          </w:tcPr>
          <w:p w14:paraId="6889E634" w14:textId="77777777" w:rsidR="004A6FFC" w:rsidRPr="00FF7316" w:rsidRDefault="002F0A74" w:rsidP="00FF7316">
            <w:p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impact</w:t>
            </w:r>
          </w:p>
        </w:tc>
        <w:tc>
          <w:tcPr>
            <w:tcW w:w="1417" w:type="dxa"/>
            <w:shd w:val="clear" w:color="auto" w:fill="FBE4D5" w:themeFill="accent2" w:themeFillTint="33"/>
          </w:tcPr>
          <w:p w14:paraId="0D514B29" w14:textId="77777777" w:rsidR="004A6FFC" w:rsidRPr="00FF7316" w:rsidRDefault="002F0A74" w:rsidP="00FF7316">
            <w:p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score/rating</w:t>
            </w:r>
          </w:p>
        </w:tc>
        <w:tc>
          <w:tcPr>
            <w:tcW w:w="1276" w:type="dxa"/>
            <w:shd w:val="clear" w:color="auto" w:fill="FBE4D5" w:themeFill="accent2" w:themeFillTint="33"/>
          </w:tcPr>
          <w:p w14:paraId="02BD1773" w14:textId="77777777" w:rsidR="004A6FFC" w:rsidRPr="00FF7316" w:rsidRDefault="002F0A74" w:rsidP="00FF7316">
            <w:pPr>
              <w:spacing w:line="276" w:lineRule="auto"/>
              <w:jc w:val="both"/>
              <w:rPr>
                <w:rFonts w:ascii="Times New Roman" w:hAnsi="Times New Roman" w:cs="Times New Roman"/>
                <w:b/>
                <w:sz w:val="24"/>
                <w:szCs w:val="24"/>
              </w:rPr>
            </w:pPr>
            <w:r w:rsidRPr="00FF7316">
              <w:rPr>
                <w:rFonts w:ascii="Times New Roman" w:hAnsi="Times New Roman" w:cs="Times New Roman"/>
                <w:b/>
                <w:sz w:val="24"/>
                <w:szCs w:val="24"/>
              </w:rPr>
              <w:t>priority</w:t>
            </w:r>
          </w:p>
        </w:tc>
      </w:tr>
      <w:tr w:rsidR="004A6FFC" w:rsidRPr="00FF7316" w14:paraId="5B34FC25" w14:textId="77777777" w:rsidTr="004A6FFC">
        <w:tc>
          <w:tcPr>
            <w:tcW w:w="955" w:type="dxa"/>
          </w:tcPr>
          <w:p w14:paraId="4FB4735B"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559" w:type="dxa"/>
          </w:tcPr>
          <w:p w14:paraId="58BA4FA9" w14:textId="77777777" w:rsidR="004A6FFC" w:rsidRPr="00FF7316" w:rsidRDefault="004A6FFC" w:rsidP="00FF7316">
            <w:pPr>
              <w:spacing w:line="276" w:lineRule="auto"/>
              <w:jc w:val="both"/>
              <w:rPr>
                <w:rFonts w:ascii="Times New Roman" w:eastAsia="Arial" w:hAnsi="Times New Roman" w:cs="Times New Roman"/>
                <w:color w:val="000000"/>
                <w:sz w:val="24"/>
                <w:szCs w:val="24"/>
              </w:rPr>
            </w:pPr>
          </w:p>
        </w:tc>
        <w:tc>
          <w:tcPr>
            <w:tcW w:w="1640" w:type="dxa"/>
          </w:tcPr>
          <w:p w14:paraId="7E8EEBEB"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337" w:type="dxa"/>
          </w:tcPr>
          <w:p w14:paraId="4BFD9B4B"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p w14:paraId="5B3B6F13"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559" w:type="dxa"/>
          </w:tcPr>
          <w:p w14:paraId="12211C26"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030" w:type="dxa"/>
          </w:tcPr>
          <w:p w14:paraId="1B419508"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417" w:type="dxa"/>
          </w:tcPr>
          <w:p w14:paraId="3DFF025D"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276" w:type="dxa"/>
          </w:tcPr>
          <w:p w14:paraId="7B0A74EF"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r>
      <w:tr w:rsidR="004A6FFC" w:rsidRPr="00FF7316" w14:paraId="5FDAA1A2" w14:textId="77777777" w:rsidTr="004A6FFC">
        <w:tc>
          <w:tcPr>
            <w:tcW w:w="955" w:type="dxa"/>
            <w:shd w:val="clear" w:color="auto" w:fill="AEAAAA" w:themeFill="background2" w:themeFillShade="BF"/>
          </w:tcPr>
          <w:p w14:paraId="1AB9F315"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559" w:type="dxa"/>
            <w:shd w:val="clear" w:color="auto" w:fill="AEAAAA" w:themeFill="background2" w:themeFillShade="BF"/>
          </w:tcPr>
          <w:p w14:paraId="6AAF25B9"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640" w:type="dxa"/>
            <w:shd w:val="clear" w:color="auto" w:fill="AEAAAA" w:themeFill="background2" w:themeFillShade="BF"/>
          </w:tcPr>
          <w:p w14:paraId="5C4713C8"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337" w:type="dxa"/>
            <w:shd w:val="clear" w:color="auto" w:fill="AEAAAA" w:themeFill="background2" w:themeFillShade="BF"/>
          </w:tcPr>
          <w:p w14:paraId="2DCEB6E0"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559" w:type="dxa"/>
            <w:shd w:val="clear" w:color="auto" w:fill="AEAAAA" w:themeFill="background2" w:themeFillShade="BF"/>
          </w:tcPr>
          <w:p w14:paraId="6E4A7355"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030" w:type="dxa"/>
            <w:shd w:val="clear" w:color="auto" w:fill="AEAAAA" w:themeFill="background2" w:themeFillShade="BF"/>
          </w:tcPr>
          <w:p w14:paraId="39377A6B"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417" w:type="dxa"/>
            <w:shd w:val="clear" w:color="auto" w:fill="AEAAAA" w:themeFill="background2" w:themeFillShade="BF"/>
          </w:tcPr>
          <w:p w14:paraId="20601C23"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276" w:type="dxa"/>
            <w:shd w:val="clear" w:color="auto" w:fill="AEAAAA" w:themeFill="background2" w:themeFillShade="BF"/>
          </w:tcPr>
          <w:p w14:paraId="22242636"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r>
      <w:tr w:rsidR="004A6FFC" w:rsidRPr="00FF7316" w14:paraId="2FBE6041" w14:textId="77777777" w:rsidTr="004A6FFC">
        <w:tc>
          <w:tcPr>
            <w:tcW w:w="955" w:type="dxa"/>
          </w:tcPr>
          <w:p w14:paraId="6177B0A5"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559" w:type="dxa"/>
          </w:tcPr>
          <w:p w14:paraId="47C0A041" w14:textId="77777777" w:rsidR="004A6FFC" w:rsidRPr="00FF7316" w:rsidRDefault="004A6FFC" w:rsidP="00FF7316">
            <w:pPr>
              <w:spacing w:line="276" w:lineRule="auto"/>
              <w:jc w:val="both"/>
              <w:rPr>
                <w:rFonts w:ascii="Times New Roman" w:eastAsia="Arial" w:hAnsi="Times New Roman" w:cs="Times New Roman"/>
                <w:color w:val="000000"/>
                <w:sz w:val="24"/>
                <w:szCs w:val="24"/>
              </w:rPr>
            </w:pPr>
          </w:p>
        </w:tc>
        <w:tc>
          <w:tcPr>
            <w:tcW w:w="1640" w:type="dxa"/>
          </w:tcPr>
          <w:p w14:paraId="43D0B02F" w14:textId="77777777" w:rsidR="004A6FFC" w:rsidRPr="00FF7316" w:rsidRDefault="004A6FFC" w:rsidP="00FF7316">
            <w:pPr>
              <w:spacing w:line="276" w:lineRule="auto"/>
              <w:jc w:val="both"/>
              <w:rPr>
                <w:rFonts w:ascii="Times New Roman" w:eastAsia="Arial" w:hAnsi="Times New Roman" w:cs="Times New Roman"/>
                <w:sz w:val="24"/>
                <w:szCs w:val="24"/>
              </w:rPr>
            </w:pPr>
          </w:p>
        </w:tc>
        <w:tc>
          <w:tcPr>
            <w:tcW w:w="1337" w:type="dxa"/>
          </w:tcPr>
          <w:p w14:paraId="3803DB5C"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p w14:paraId="07031B90"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559" w:type="dxa"/>
          </w:tcPr>
          <w:p w14:paraId="1D450D33"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030" w:type="dxa"/>
          </w:tcPr>
          <w:p w14:paraId="7D18259B"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417" w:type="dxa"/>
          </w:tcPr>
          <w:p w14:paraId="2267A179"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276" w:type="dxa"/>
          </w:tcPr>
          <w:p w14:paraId="7CAA63AA"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r>
      <w:tr w:rsidR="004A6FFC" w:rsidRPr="00FF7316" w14:paraId="762EC00F" w14:textId="77777777" w:rsidTr="004A6FFC">
        <w:tc>
          <w:tcPr>
            <w:tcW w:w="955" w:type="dxa"/>
            <w:shd w:val="clear" w:color="auto" w:fill="AEAAAA" w:themeFill="background2" w:themeFillShade="BF"/>
          </w:tcPr>
          <w:p w14:paraId="357F5BE1"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559" w:type="dxa"/>
            <w:shd w:val="clear" w:color="auto" w:fill="AEAAAA" w:themeFill="background2" w:themeFillShade="BF"/>
          </w:tcPr>
          <w:p w14:paraId="71F49E67"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640" w:type="dxa"/>
            <w:shd w:val="clear" w:color="auto" w:fill="AEAAAA" w:themeFill="background2" w:themeFillShade="BF"/>
          </w:tcPr>
          <w:p w14:paraId="506DC330"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337" w:type="dxa"/>
            <w:shd w:val="clear" w:color="auto" w:fill="AEAAAA" w:themeFill="background2" w:themeFillShade="BF"/>
          </w:tcPr>
          <w:p w14:paraId="1DE5E653"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559" w:type="dxa"/>
            <w:shd w:val="clear" w:color="auto" w:fill="AEAAAA" w:themeFill="background2" w:themeFillShade="BF"/>
          </w:tcPr>
          <w:p w14:paraId="17C1C87C"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030" w:type="dxa"/>
            <w:shd w:val="clear" w:color="auto" w:fill="AEAAAA" w:themeFill="background2" w:themeFillShade="BF"/>
          </w:tcPr>
          <w:p w14:paraId="0034F7B8"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417" w:type="dxa"/>
            <w:shd w:val="clear" w:color="auto" w:fill="AEAAAA" w:themeFill="background2" w:themeFillShade="BF"/>
          </w:tcPr>
          <w:p w14:paraId="0B1009F1"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c>
          <w:tcPr>
            <w:tcW w:w="1276" w:type="dxa"/>
            <w:shd w:val="clear" w:color="auto" w:fill="AEAAAA" w:themeFill="background2" w:themeFillShade="BF"/>
          </w:tcPr>
          <w:p w14:paraId="015A0998" w14:textId="77777777" w:rsidR="004A6FFC" w:rsidRPr="00FF7316" w:rsidRDefault="004A6FFC" w:rsidP="00FF7316">
            <w:pPr>
              <w:spacing w:line="276" w:lineRule="auto"/>
              <w:ind w:left="10" w:hanging="10"/>
              <w:jc w:val="both"/>
              <w:rPr>
                <w:rFonts w:ascii="Times New Roman" w:eastAsia="Arial" w:hAnsi="Times New Roman" w:cs="Times New Roman"/>
                <w:color w:val="000000"/>
                <w:sz w:val="24"/>
                <w:szCs w:val="24"/>
              </w:rPr>
            </w:pPr>
          </w:p>
        </w:tc>
      </w:tr>
    </w:tbl>
    <w:p w14:paraId="7A8AE4B4" w14:textId="77777777" w:rsidR="002F0A74" w:rsidRPr="00FF7316" w:rsidRDefault="002F0A74" w:rsidP="00FF7316">
      <w:pPr>
        <w:pStyle w:val="Heading2"/>
        <w:jc w:val="both"/>
        <w:rPr>
          <w:rFonts w:ascii="Times New Roman" w:eastAsia="Times New Roman" w:hAnsi="Times New Roman" w:cs="Times New Roman"/>
          <w:b/>
          <w:color w:val="FF0000"/>
          <w:sz w:val="24"/>
          <w:szCs w:val="24"/>
        </w:rPr>
      </w:pPr>
      <w:bookmarkStart w:id="49" w:name="_Toc203106669"/>
    </w:p>
    <w:p w14:paraId="3D74C966" w14:textId="77777777" w:rsidR="00D02408" w:rsidRPr="00F830A5" w:rsidRDefault="00D02408" w:rsidP="00FF7316">
      <w:pPr>
        <w:pStyle w:val="Heading2"/>
        <w:jc w:val="both"/>
        <w:rPr>
          <w:rFonts w:ascii="Times New Roman" w:eastAsia="Times New Roman" w:hAnsi="Times New Roman" w:cs="Times New Roman"/>
          <w:b/>
          <w:color w:val="auto"/>
          <w:sz w:val="24"/>
          <w:szCs w:val="24"/>
        </w:rPr>
      </w:pPr>
      <w:r w:rsidRPr="00F830A5">
        <w:rPr>
          <w:rFonts w:ascii="Times New Roman" w:eastAsia="Times New Roman" w:hAnsi="Times New Roman" w:cs="Times New Roman"/>
          <w:b/>
          <w:color w:val="auto"/>
          <w:sz w:val="24"/>
          <w:szCs w:val="24"/>
        </w:rPr>
        <w:t>RISK EVALUATION</w:t>
      </w:r>
      <w:r w:rsidR="004A6FFC" w:rsidRPr="00F830A5">
        <w:rPr>
          <w:rFonts w:ascii="Times New Roman" w:eastAsia="Times New Roman" w:hAnsi="Times New Roman" w:cs="Times New Roman"/>
          <w:b/>
          <w:color w:val="auto"/>
          <w:sz w:val="24"/>
          <w:szCs w:val="24"/>
        </w:rPr>
        <w:t xml:space="preserve"> &amp; </w:t>
      </w:r>
      <w:r w:rsidRPr="00F830A5">
        <w:rPr>
          <w:rFonts w:ascii="Times New Roman" w:eastAsia="Times New Roman" w:hAnsi="Times New Roman" w:cs="Times New Roman"/>
          <w:b/>
          <w:color w:val="auto"/>
          <w:sz w:val="24"/>
          <w:szCs w:val="24"/>
        </w:rPr>
        <w:t>ANALYSIS</w:t>
      </w:r>
      <w:r w:rsidRPr="00F830A5">
        <w:rPr>
          <w:rFonts w:ascii="Times New Roman" w:hAnsi="Times New Roman" w:cs="Times New Roman"/>
          <w:color w:val="auto"/>
          <w:sz w:val="24"/>
          <w:szCs w:val="24"/>
        </w:rPr>
        <w:t xml:space="preserve"> </w:t>
      </w:r>
      <w:r w:rsidRPr="00F830A5">
        <w:rPr>
          <w:rFonts w:ascii="Times New Roman" w:eastAsia="Times New Roman" w:hAnsi="Times New Roman" w:cs="Times New Roman"/>
          <w:b/>
          <w:color w:val="auto"/>
          <w:sz w:val="24"/>
          <w:szCs w:val="24"/>
        </w:rPr>
        <w:t>FORM TEMPLATE</w:t>
      </w:r>
      <w:bookmarkEnd w:id="49"/>
    </w:p>
    <w:tbl>
      <w:tblPr>
        <w:tblStyle w:val="TableGrid2"/>
        <w:tblW w:w="10774" w:type="dxa"/>
        <w:tblInd w:w="-714" w:type="dxa"/>
        <w:tblLayout w:type="fixed"/>
        <w:tblLook w:val="04A0" w:firstRow="1" w:lastRow="0" w:firstColumn="1" w:lastColumn="0" w:noHBand="0" w:noVBand="1"/>
      </w:tblPr>
      <w:tblGrid>
        <w:gridCol w:w="993"/>
        <w:gridCol w:w="992"/>
        <w:gridCol w:w="920"/>
        <w:gridCol w:w="1053"/>
        <w:gridCol w:w="1190"/>
        <w:gridCol w:w="906"/>
        <w:gridCol w:w="1142"/>
        <w:gridCol w:w="1180"/>
        <w:gridCol w:w="1122"/>
        <w:gridCol w:w="1276"/>
      </w:tblGrid>
      <w:tr w:rsidR="002F0A74" w:rsidRPr="00FF7316" w14:paraId="1A33C16F" w14:textId="77777777" w:rsidTr="002F0A74">
        <w:tc>
          <w:tcPr>
            <w:tcW w:w="993" w:type="dxa"/>
            <w:shd w:val="clear" w:color="auto" w:fill="FBE4D5" w:themeFill="accent2" w:themeFillTint="33"/>
          </w:tcPr>
          <w:p w14:paraId="445F1935" w14:textId="624218ED"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 xml:space="preserve">Risks or </w:t>
            </w:r>
            <w:r w:rsidR="00F830A5">
              <w:rPr>
                <w:rFonts w:ascii="Times New Roman" w:hAnsi="Times New Roman" w:cs="Times New Roman"/>
                <w:b/>
                <w:sz w:val="24"/>
                <w:szCs w:val="24"/>
              </w:rPr>
              <w:t>threats</w:t>
            </w:r>
          </w:p>
        </w:tc>
        <w:tc>
          <w:tcPr>
            <w:tcW w:w="992" w:type="dxa"/>
            <w:shd w:val="clear" w:color="auto" w:fill="FBE4D5" w:themeFill="accent2" w:themeFillTint="33"/>
          </w:tcPr>
          <w:p w14:paraId="0F56E737"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source(s)</w:t>
            </w:r>
          </w:p>
        </w:tc>
        <w:tc>
          <w:tcPr>
            <w:tcW w:w="920" w:type="dxa"/>
            <w:shd w:val="clear" w:color="auto" w:fill="FBE4D5" w:themeFill="accent2" w:themeFillTint="33"/>
          </w:tcPr>
          <w:p w14:paraId="13F0DE1C"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situation or status</w:t>
            </w:r>
          </w:p>
        </w:tc>
        <w:tc>
          <w:tcPr>
            <w:tcW w:w="1053" w:type="dxa"/>
            <w:shd w:val="clear" w:color="auto" w:fill="FBE4D5" w:themeFill="accent2" w:themeFillTint="33"/>
          </w:tcPr>
          <w:p w14:paraId="1A858355"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controls</w:t>
            </w:r>
          </w:p>
        </w:tc>
        <w:tc>
          <w:tcPr>
            <w:tcW w:w="1190" w:type="dxa"/>
            <w:shd w:val="clear" w:color="auto" w:fill="FBE4D5" w:themeFill="accent2" w:themeFillTint="33"/>
          </w:tcPr>
          <w:p w14:paraId="0F0C1F56"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likelihood</w:t>
            </w:r>
          </w:p>
        </w:tc>
        <w:tc>
          <w:tcPr>
            <w:tcW w:w="906" w:type="dxa"/>
            <w:shd w:val="clear" w:color="auto" w:fill="FBE4D5" w:themeFill="accent2" w:themeFillTint="33"/>
          </w:tcPr>
          <w:p w14:paraId="5F1AD658"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 xml:space="preserve">impact </w:t>
            </w:r>
          </w:p>
        </w:tc>
        <w:tc>
          <w:tcPr>
            <w:tcW w:w="1142" w:type="dxa"/>
            <w:shd w:val="clear" w:color="auto" w:fill="FBE4D5" w:themeFill="accent2" w:themeFillTint="33"/>
          </w:tcPr>
          <w:p w14:paraId="239DDF56"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 xml:space="preserve">accuracy of current controls </w:t>
            </w:r>
          </w:p>
        </w:tc>
        <w:tc>
          <w:tcPr>
            <w:tcW w:w="1180" w:type="dxa"/>
            <w:shd w:val="clear" w:color="auto" w:fill="FBE4D5" w:themeFill="accent2" w:themeFillTint="33"/>
          </w:tcPr>
          <w:p w14:paraId="7A8DB942"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Evaluation Criteria</w:t>
            </w:r>
          </w:p>
        </w:tc>
        <w:tc>
          <w:tcPr>
            <w:tcW w:w="1122" w:type="dxa"/>
            <w:shd w:val="clear" w:color="auto" w:fill="FBE4D5" w:themeFill="accent2" w:themeFillTint="33"/>
          </w:tcPr>
          <w:p w14:paraId="2A092312"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Recommend New Controls</w:t>
            </w:r>
          </w:p>
        </w:tc>
        <w:tc>
          <w:tcPr>
            <w:tcW w:w="1276" w:type="dxa"/>
            <w:shd w:val="clear" w:color="auto" w:fill="FBE4D5" w:themeFill="accent2" w:themeFillTint="33"/>
          </w:tcPr>
          <w:p w14:paraId="3B933A63"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Recommendations to Address Specific Risk</w:t>
            </w:r>
          </w:p>
        </w:tc>
      </w:tr>
      <w:tr w:rsidR="002F0A74" w:rsidRPr="00FF7316" w14:paraId="7A23242F" w14:textId="77777777" w:rsidTr="002F0A74">
        <w:trPr>
          <w:trHeight w:val="468"/>
        </w:trPr>
        <w:tc>
          <w:tcPr>
            <w:tcW w:w="993" w:type="dxa"/>
          </w:tcPr>
          <w:p w14:paraId="4E906E27" w14:textId="77777777" w:rsidR="002F0A74" w:rsidRPr="00FF7316" w:rsidRDefault="002F0A74" w:rsidP="00FF7316">
            <w:pPr>
              <w:pStyle w:val="NoSpacing"/>
              <w:jc w:val="both"/>
              <w:rPr>
                <w:rFonts w:ascii="Times New Roman" w:hAnsi="Times New Roman" w:cs="Times New Roman"/>
                <w:sz w:val="24"/>
                <w:szCs w:val="24"/>
              </w:rPr>
            </w:pPr>
          </w:p>
        </w:tc>
        <w:tc>
          <w:tcPr>
            <w:tcW w:w="992" w:type="dxa"/>
          </w:tcPr>
          <w:p w14:paraId="15DEBC2A" w14:textId="77777777" w:rsidR="002F0A74" w:rsidRPr="00FF7316" w:rsidRDefault="002F0A74" w:rsidP="00FF7316">
            <w:pPr>
              <w:pStyle w:val="NoSpacing"/>
              <w:jc w:val="both"/>
              <w:rPr>
                <w:rFonts w:ascii="Times New Roman" w:hAnsi="Times New Roman" w:cs="Times New Roman"/>
                <w:sz w:val="24"/>
                <w:szCs w:val="24"/>
              </w:rPr>
            </w:pPr>
          </w:p>
        </w:tc>
        <w:tc>
          <w:tcPr>
            <w:tcW w:w="920" w:type="dxa"/>
          </w:tcPr>
          <w:p w14:paraId="1CE5639D" w14:textId="77777777" w:rsidR="002F0A74" w:rsidRPr="00FF7316" w:rsidRDefault="002F0A74" w:rsidP="00FF7316">
            <w:pPr>
              <w:pStyle w:val="NoSpacing"/>
              <w:jc w:val="both"/>
              <w:rPr>
                <w:rFonts w:ascii="Times New Roman" w:hAnsi="Times New Roman" w:cs="Times New Roman"/>
                <w:sz w:val="24"/>
                <w:szCs w:val="24"/>
              </w:rPr>
            </w:pPr>
          </w:p>
        </w:tc>
        <w:tc>
          <w:tcPr>
            <w:tcW w:w="1053" w:type="dxa"/>
          </w:tcPr>
          <w:p w14:paraId="272B3509" w14:textId="77777777" w:rsidR="002F0A74" w:rsidRPr="00FF7316" w:rsidRDefault="002F0A74" w:rsidP="00FF7316">
            <w:pPr>
              <w:pStyle w:val="NoSpacing"/>
              <w:jc w:val="both"/>
              <w:rPr>
                <w:rFonts w:ascii="Times New Roman" w:hAnsi="Times New Roman" w:cs="Times New Roman"/>
                <w:sz w:val="24"/>
                <w:szCs w:val="24"/>
              </w:rPr>
            </w:pPr>
          </w:p>
        </w:tc>
        <w:tc>
          <w:tcPr>
            <w:tcW w:w="1190" w:type="dxa"/>
          </w:tcPr>
          <w:p w14:paraId="3F9E5A2F" w14:textId="77777777" w:rsidR="002F0A74" w:rsidRPr="00FF7316" w:rsidRDefault="002F0A74" w:rsidP="00FF7316">
            <w:pPr>
              <w:pStyle w:val="NoSpacing"/>
              <w:jc w:val="both"/>
              <w:rPr>
                <w:rFonts w:ascii="Times New Roman" w:hAnsi="Times New Roman" w:cs="Times New Roman"/>
                <w:sz w:val="24"/>
                <w:szCs w:val="24"/>
              </w:rPr>
            </w:pPr>
          </w:p>
        </w:tc>
        <w:tc>
          <w:tcPr>
            <w:tcW w:w="906" w:type="dxa"/>
          </w:tcPr>
          <w:p w14:paraId="38F69497" w14:textId="77777777" w:rsidR="002F0A74" w:rsidRPr="00FF7316" w:rsidRDefault="002F0A74" w:rsidP="00FF7316">
            <w:pPr>
              <w:pStyle w:val="NoSpacing"/>
              <w:jc w:val="both"/>
              <w:rPr>
                <w:rFonts w:ascii="Times New Roman" w:hAnsi="Times New Roman" w:cs="Times New Roman"/>
                <w:sz w:val="24"/>
                <w:szCs w:val="24"/>
              </w:rPr>
            </w:pPr>
          </w:p>
        </w:tc>
        <w:tc>
          <w:tcPr>
            <w:tcW w:w="1142" w:type="dxa"/>
          </w:tcPr>
          <w:p w14:paraId="66AF44B0" w14:textId="77777777" w:rsidR="002F0A74" w:rsidRPr="00FF7316" w:rsidRDefault="002F0A74" w:rsidP="00FF7316">
            <w:pPr>
              <w:pStyle w:val="NoSpacing"/>
              <w:jc w:val="both"/>
              <w:rPr>
                <w:rFonts w:ascii="Times New Roman" w:hAnsi="Times New Roman" w:cs="Times New Roman"/>
                <w:sz w:val="24"/>
                <w:szCs w:val="24"/>
              </w:rPr>
            </w:pPr>
          </w:p>
          <w:p w14:paraId="6CEAF9FD" w14:textId="77777777" w:rsidR="002F0A74" w:rsidRPr="00FF7316" w:rsidRDefault="002F0A74" w:rsidP="00FF7316">
            <w:pPr>
              <w:pStyle w:val="NoSpacing"/>
              <w:jc w:val="both"/>
              <w:rPr>
                <w:rFonts w:ascii="Times New Roman" w:hAnsi="Times New Roman" w:cs="Times New Roman"/>
                <w:sz w:val="24"/>
                <w:szCs w:val="24"/>
              </w:rPr>
            </w:pPr>
          </w:p>
          <w:p w14:paraId="0D8547E3" w14:textId="77777777" w:rsidR="002F0A74" w:rsidRPr="00FF7316" w:rsidRDefault="002F0A74" w:rsidP="00FF7316">
            <w:pPr>
              <w:pStyle w:val="NoSpacing"/>
              <w:jc w:val="both"/>
              <w:rPr>
                <w:rFonts w:ascii="Times New Roman" w:hAnsi="Times New Roman" w:cs="Times New Roman"/>
                <w:sz w:val="24"/>
                <w:szCs w:val="24"/>
              </w:rPr>
            </w:pPr>
          </w:p>
        </w:tc>
        <w:tc>
          <w:tcPr>
            <w:tcW w:w="1180" w:type="dxa"/>
          </w:tcPr>
          <w:p w14:paraId="4D23955F" w14:textId="77777777" w:rsidR="002F0A74" w:rsidRPr="00FF7316" w:rsidRDefault="002F0A74" w:rsidP="00FF7316">
            <w:pPr>
              <w:pStyle w:val="NoSpacing"/>
              <w:jc w:val="both"/>
              <w:rPr>
                <w:rFonts w:ascii="Times New Roman" w:hAnsi="Times New Roman" w:cs="Times New Roman"/>
                <w:sz w:val="24"/>
                <w:szCs w:val="24"/>
              </w:rPr>
            </w:pPr>
          </w:p>
        </w:tc>
        <w:tc>
          <w:tcPr>
            <w:tcW w:w="1122" w:type="dxa"/>
          </w:tcPr>
          <w:p w14:paraId="69264968" w14:textId="77777777" w:rsidR="002F0A74" w:rsidRPr="00FF7316" w:rsidRDefault="002F0A74" w:rsidP="00FF7316">
            <w:pPr>
              <w:pStyle w:val="NoSpacing"/>
              <w:jc w:val="both"/>
              <w:rPr>
                <w:rFonts w:ascii="Times New Roman" w:hAnsi="Times New Roman" w:cs="Times New Roman"/>
                <w:sz w:val="24"/>
                <w:szCs w:val="24"/>
              </w:rPr>
            </w:pPr>
          </w:p>
        </w:tc>
        <w:tc>
          <w:tcPr>
            <w:tcW w:w="1276" w:type="dxa"/>
          </w:tcPr>
          <w:p w14:paraId="7CDB0A32" w14:textId="77777777" w:rsidR="002F0A74" w:rsidRPr="00FF7316" w:rsidRDefault="002F0A74" w:rsidP="00FF7316">
            <w:pPr>
              <w:pStyle w:val="NoSpacing"/>
              <w:jc w:val="both"/>
              <w:rPr>
                <w:rFonts w:ascii="Times New Roman" w:hAnsi="Times New Roman" w:cs="Times New Roman"/>
                <w:sz w:val="24"/>
                <w:szCs w:val="24"/>
              </w:rPr>
            </w:pPr>
          </w:p>
        </w:tc>
      </w:tr>
      <w:tr w:rsidR="002F0A74" w:rsidRPr="00FF7316" w14:paraId="7E506CC0" w14:textId="77777777" w:rsidTr="002F0A74">
        <w:tc>
          <w:tcPr>
            <w:tcW w:w="993" w:type="dxa"/>
            <w:shd w:val="clear" w:color="auto" w:fill="D0CECE" w:themeFill="background2" w:themeFillShade="E6"/>
          </w:tcPr>
          <w:p w14:paraId="31302160" w14:textId="77777777" w:rsidR="002F0A74" w:rsidRPr="00FF7316" w:rsidRDefault="002F0A74" w:rsidP="00FF7316">
            <w:pPr>
              <w:pStyle w:val="NoSpacing"/>
              <w:jc w:val="both"/>
              <w:rPr>
                <w:rFonts w:ascii="Times New Roman" w:hAnsi="Times New Roman" w:cs="Times New Roman"/>
                <w:sz w:val="24"/>
                <w:szCs w:val="24"/>
              </w:rPr>
            </w:pPr>
          </w:p>
        </w:tc>
        <w:tc>
          <w:tcPr>
            <w:tcW w:w="992" w:type="dxa"/>
            <w:shd w:val="clear" w:color="auto" w:fill="D0CECE" w:themeFill="background2" w:themeFillShade="E6"/>
          </w:tcPr>
          <w:p w14:paraId="1E7D34EC" w14:textId="77777777" w:rsidR="002F0A74" w:rsidRPr="00FF7316" w:rsidRDefault="002F0A74" w:rsidP="00FF7316">
            <w:pPr>
              <w:pStyle w:val="NoSpacing"/>
              <w:jc w:val="both"/>
              <w:rPr>
                <w:rFonts w:ascii="Times New Roman" w:hAnsi="Times New Roman" w:cs="Times New Roman"/>
                <w:sz w:val="24"/>
                <w:szCs w:val="24"/>
              </w:rPr>
            </w:pPr>
          </w:p>
        </w:tc>
        <w:tc>
          <w:tcPr>
            <w:tcW w:w="920" w:type="dxa"/>
            <w:shd w:val="clear" w:color="auto" w:fill="D0CECE" w:themeFill="background2" w:themeFillShade="E6"/>
          </w:tcPr>
          <w:p w14:paraId="4463FB6E" w14:textId="77777777" w:rsidR="002F0A74" w:rsidRPr="00FF7316" w:rsidRDefault="002F0A74" w:rsidP="00FF7316">
            <w:pPr>
              <w:pStyle w:val="NoSpacing"/>
              <w:jc w:val="both"/>
              <w:rPr>
                <w:rFonts w:ascii="Times New Roman" w:hAnsi="Times New Roman" w:cs="Times New Roman"/>
                <w:sz w:val="24"/>
                <w:szCs w:val="24"/>
              </w:rPr>
            </w:pPr>
          </w:p>
        </w:tc>
        <w:tc>
          <w:tcPr>
            <w:tcW w:w="1053" w:type="dxa"/>
            <w:shd w:val="clear" w:color="auto" w:fill="D0CECE" w:themeFill="background2" w:themeFillShade="E6"/>
          </w:tcPr>
          <w:p w14:paraId="4AB17F8E" w14:textId="77777777" w:rsidR="002F0A74" w:rsidRPr="00FF7316" w:rsidRDefault="002F0A74" w:rsidP="00FF7316">
            <w:pPr>
              <w:pStyle w:val="NoSpacing"/>
              <w:jc w:val="both"/>
              <w:rPr>
                <w:rFonts w:ascii="Times New Roman" w:hAnsi="Times New Roman" w:cs="Times New Roman"/>
                <w:sz w:val="24"/>
                <w:szCs w:val="24"/>
              </w:rPr>
            </w:pPr>
          </w:p>
        </w:tc>
        <w:tc>
          <w:tcPr>
            <w:tcW w:w="1190" w:type="dxa"/>
            <w:shd w:val="clear" w:color="auto" w:fill="D0CECE" w:themeFill="background2" w:themeFillShade="E6"/>
          </w:tcPr>
          <w:p w14:paraId="16774733" w14:textId="77777777" w:rsidR="002F0A74" w:rsidRPr="00FF7316" w:rsidRDefault="002F0A74" w:rsidP="00FF7316">
            <w:pPr>
              <w:pStyle w:val="NoSpacing"/>
              <w:jc w:val="both"/>
              <w:rPr>
                <w:rFonts w:ascii="Times New Roman" w:hAnsi="Times New Roman" w:cs="Times New Roman"/>
                <w:sz w:val="24"/>
                <w:szCs w:val="24"/>
              </w:rPr>
            </w:pPr>
          </w:p>
        </w:tc>
        <w:tc>
          <w:tcPr>
            <w:tcW w:w="906" w:type="dxa"/>
            <w:shd w:val="clear" w:color="auto" w:fill="D0CECE" w:themeFill="background2" w:themeFillShade="E6"/>
          </w:tcPr>
          <w:p w14:paraId="78F3367B" w14:textId="77777777" w:rsidR="002F0A74" w:rsidRPr="00FF7316" w:rsidRDefault="002F0A74" w:rsidP="00FF7316">
            <w:pPr>
              <w:pStyle w:val="NoSpacing"/>
              <w:jc w:val="both"/>
              <w:rPr>
                <w:rFonts w:ascii="Times New Roman" w:hAnsi="Times New Roman" w:cs="Times New Roman"/>
                <w:sz w:val="24"/>
                <w:szCs w:val="24"/>
              </w:rPr>
            </w:pPr>
          </w:p>
        </w:tc>
        <w:tc>
          <w:tcPr>
            <w:tcW w:w="1142" w:type="dxa"/>
            <w:shd w:val="clear" w:color="auto" w:fill="D0CECE" w:themeFill="background2" w:themeFillShade="E6"/>
          </w:tcPr>
          <w:p w14:paraId="257E0D6A" w14:textId="77777777" w:rsidR="002F0A74" w:rsidRPr="00FF7316" w:rsidRDefault="002F0A74" w:rsidP="00FF7316">
            <w:pPr>
              <w:pStyle w:val="NoSpacing"/>
              <w:jc w:val="both"/>
              <w:rPr>
                <w:rFonts w:ascii="Times New Roman" w:hAnsi="Times New Roman" w:cs="Times New Roman"/>
                <w:sz w:val="24"/>
                <w:szCs w:val="24"/>
              </w:rPr>
            </w:pPr>
          </w:p>
        </w:tc>
        <w:tc>
          <w:tcPr>
            <w:tcW w:w="1180" w:type="dxa"/>
            <w:shd w:val="clear" w:color="auto" w:fill="D0CECE" w:themeFill="background2" w:themeFillShade="E6"/>
          </w:tcPr>
          <w:p w14:paraId="6FD55161" w14:textId="77777777" w:rsidR="002F0A74" w:rsidRPr="00FF7316" w:rsidRDefault="002F0A74" w:rsidP="00FF7316">
            <w:pPr>
              <w:pStyle w:val="NoSpacing"/>
              <w:jc w:val="both"/>
              <w:rPr>
                <w:rFonts w:ascii="Times New Roman" w:hAnsi="Times New Roman" w:cs="Times New Roman"/>
                <w:sz w:val="24"/>
                <w:szCs w:val="24"/>
              </w:rPr>
            </w:pPr>
          </w:p>
        </w:tc>
        <w:tc>
          <w:tcPr>
            <w:tcW w:w="1122" w:type="dxa"/>
            <w:shd w:val="clear" w:color="auto" w:fill="D0CECE" w:themeFill="background2" w:themeFillShade="E6"/>
          </w:tcPr>
          <w:p w14:paraId="659FE714" w14:textId="77777777" w:rsidR="002F0A74" w:rsidRPr="00FF7316" w:rsidRDefault="002F0A74" w:rsidP="00FF7316">
            <w:pPr>
              <w:pStyle w:val="NoSpacing"/>
              <w:jc w:val="both"/>
              <w:rPr>
                <w:rFonts w:ascii="Times New Roman" w:hAnsi="Times New Roman" w:cs="Times New Roman"/>
                <w:sz w:val="24"/>
                <w:szCs w:val="24"/>
              </w:rPr>
            </w:pPr>
          </w:p>
        </w:tc>
        <w:tc>
          <w:tcPr>
            <w:tcW w:w="1276" w:type="dxa"/>
            <w:shd w:val="clear" w:color="auto" w:fill="D0CECE" w:themeFill="background2" w:themeFillShade="E6"/>
          </w:tcPr>
          <w:p w14:paraId="4270D962" w14:textId="77777777" w:rsidR="002F0A74" w:rsidRPr="00FF7316" w:rsidRDefault="002F0A74" w:rsidP="00FF7316">
            <w:pPr>
              <w:pStyle w:val="NoSpacing"/>
              <w:jc w:val="both"/>
              <w:rPr>
                <w:rFonts w:ascii="Times New Roman" w:hAnsi="Times New Roman" w:cs="Times New Roman"/>
                <w:sz w:val="24"/>
                <w:szCs w:val="24"/>
              </w:rPr>
            </w:pPr>
          </w:p>
        </w:tc>
      </w:tr>
      <w:tr w:rsidR="002F0A74" w:rsidRPr="00FF7316" w14:paraId="102C1EC8" w14:textId="77777777" w:rsidTr="002F0A74">
        <w:tc>
          <w:tcPr>
            <w:tcW w:w="993" w:type="dxa"/>
          </w:tcPr>
          <w:p w14:paraId="6E68EE05" w14:textId="77777777" w:rsidR="002F0A74" w:rsidRPr="00FF7316" w:rsidRDefault="002F0A74" w:rsidP="00FF7316">
            <w:pPr>
              <w:pStyle w:val="NoSpacing"/>
              <w:jc w:val="both"/>
              <w:rPr>
                <w:rFonts w:ascii="Times New Roman" w:hAnsi="Times New Roman" w:cs="Times New Roman"/>
                <w:sz w:val="24"/>
                <w:szCs w:val="24"/>
              </w:rPr>
            </w:pPr>
          </w:p>
        </w:tc>
        <w:tc>
          <w:tcPr>
            <w:tcW w:w="992" w:type="dxa"/>
          </w:tcPr>
          <w:p w14:paraId="4A8021CA" w14:textId="77777777" w:rsidR="002F0A74" w:rsidRPr="00FF7316" w:rsidRDefault="002F0A74" w:rsidP="00FF7316">
            <w:pPr>
              <w:pStyle w:val="NoSpacing"/>
              <w:jc w:val="both"/>
              <w:rPr>
                <w:rFonts w:ascii="Times New Roman" w:hAnsi="Times New Roman" w:cs="Times New Roman"/>
                <w:sz w:val="24"/>
                <w:szCs w:val="24"/>
              </w:rPr>
            </w:pPr>
          </w:p>
        </w:tc>
        <w:tc>
          <w:tcPr>
            <w:tcW w:w="920" w:type="dxa"/>
          </w:tcPr>
          <w:p w14:paraId="309D127C" w14:textId="77777777" w:rsidR="002F0A74" w:rsidRPr="00FF7316" w:rsidRDefault="002F0A74" w:rsidP="00FF7316">
            <w:pPr>
              <w:pStyle w:val="NoSpacing"/>
              <w:jc w:val="both"/>
              <w:rPr>
                <w:rFonts w:ascii="Times New Roman" w:hAnsi="Times New Roman" w:cs="Times New Roman"/>
                <w:sz w:val="24"/>
                <w:szCs w:val="24"/>
              </w:rPr>
            </w:pPr>
          </w:p>
        </w:tc>
        <w:tc>
          <w:tcPr>
            <w:tcW w:w="1053" w:type="dxa"/>
          </w:tcPr>
          <w:p w14:paraId="14DAD932" w14:textId="77777777" w:rsidR="002F0A74" w:rsidRPr="00FF7316" w:rsidRDefault="002F0A74" w:rsidP="00FF7316">
            <w:pPr>
              <w:pStyle w:val="NoSpacing"/>
              <w:jc w:val="both"/>
              <w:rPr>
                <w:rFonts w:ascii="Times New Roman" w:hAnsi="Times New Roman" w:cs="Times New Roman"/>
                <w:sz w:val="24"/>
                <w:szCs w:val="24"/>
              </w:rPr>
            </w:pPr>
          </w:p>
        </w:tc>
        <w:tc>
          <w:tcPr>
            <w:tcW w:w="1190" w:type="dxa"/>
          </w:tcPr>
          <w:p w14:paraId="2ACB04D8" w14:textId="77777777" w:rsidR="002F0A74" w:rsidRPr="00FF7316" w:rsidRDefault="002F0A74" w:rsidP="00FF7316">
            <w:pPr>
              <w:pStyle w:val="NoSpacing"/>
              <w:jc w:val="both"/>
              <w:rPr>
                <w:rFonts w:ascii="Times New Roman" w:hAnsi="Times New Roman" w:cs="Times New Roman"/>
                <w:sz w:val="24"/>
                <w:szCs w:val="24"/>
              </w:rPr>
            </w:pPr>
          </w:p>
        </w:tc>
        <w:tc>
          <w:tcPr>
            <w:tcW w:w="906" w:type="dxa"/>
          </w:tcPr>
          <w:p w14:paraId="4985965B" w14:textId="77777777" w:rsidR="002F0A74" w:rsidRPr="00FF7316" w:rsidRDefault="002F0A74" w:rsidP="00FF7316">
            <w:pPr>
              <w:pStyle w:val="NoSpacing"/>
              <w:jc w:val="both"/>
              <w:rPr>
                <w:rFonts w:ascii="Times New Roman" w:hAnsi="Times New Roman" w:cs="Times New Roman"/>
                <w:sz w:val="24"/>
                <w:szCs w:val="24"/>
              </w:rPr>
            </w:pPr>
          </w:p>
        </w:tc>
        <w:tc>
          <w:tcPr>
            <w:tcW w:w="1142" w:type="dxa"/>
          </w:tcPr>
          <w:p w14:paraId="24E5EA44" w14:textId="77777777" w:rsidR="002F0A74" w:rsidRPr="00FF7316" w:rsidRDefault="002F0A74" w:rsidP="00FF7316">
            <w:pPr>
              <w:pStyle w:val="NoSpacing"/>
              <w:jc w:val="both"/>
              <w:rPr>
                <w:rFonts w:ascii="Times New Roman" w:hAnsi="Times New Roman" w:cs="Times New Roman"/>
                <w:sz w:val="24"/>
                <w:szCs w:val="24"/>
              </w:rPr>
            </w:pPr>
          </w:p>
          <w:p w14:paraId="2358F7F0" w14:textId="77777777" w:rsidR="002F0A74" w:rsidRPr="00FF7316" w:rsidRDefault="002F0A74" w:rsidP="00FF7316">
            <w:pPr>
              <w:pStyle w:val="NoSpacing"/>
              <w:jc w:val="both"/>
              <w:rPr>
                <w:rFonts w:ascii="Times New Roman" w:hAnsi="Times New Roman" w:cs="Times New Roman"/>
                <w:sz w:val="24"/>
                <w:szCs w:val="24"/>
              </w:rPr>
            </w:pPr>
          </w:p>
        </w:tc>
        <w:tc>
          <w:tcPr>
            <w:tcW w:w="1180" w:type="dxa"/>
          </w:tcPr>
          <w:p w14:paraId="272C85BC" w14:textId="77777777" w:rsidR="002F0A74" w:rsidRPr="00FF7316" w:rsidRDefault="002F0A74" w:rsidP="00FF7316">
            <w:pPr>
              <w:pStyle w:val="NoSpacing"/>
              <w:jc w:val="both"/>
              <w:rPr>
                <w:rFonts w:ascii="Times New Roman" w:hAnsi="Times New Roman" w:cs="Times New Roman"/>
                <w:sz w:val="24"/>
                <w:szCs w:val="24"/>
              </w:rPr>
            </w:pPr>
          </w:p>
        </w:tc>
        <w:tc>
          <w:tcPr>
            <w:tcW w:w="1122" w:type="dxa"/>
          </w:tcPr>
          <w:p w14:paraId="72134513" w14:textId="77777777" w:rsidR="002F0A74" w:rsidRPr="00FF7316" w:rsidRDefault="002F0A74" w:rsidP="00FF7316">
            <w:pPr>
              <w:pStyle w:val="NoSpacing"/>
              <w:jc w:val="both"/>
              <w:rPr>
                <w:rFonts w:ascii="Times New Roman" w:hAnsi="Times New Roman" w:cs="Times New Roman"/>
                <w:sz w:val="24"/>
                <w:szCs w:val="24"/>
              </w:rPr>
            </w:pPr>
          </w:p>
        </w:tc>
        <w:tc>
          <w:tcPr>
            <w:tcW w:w="1276" w:type="dxa"/>
          </w:tcPr>
          <w:p w14:paraId="684DEA8D" w14:textId="77777777" w:rsidR="002F0A74" w:rsidRPr="00FF7316" w:rsidRDefault="002F0A74" w:rsidP="00FF7316">
            <w:pPr>
              <w:pStyle w:val="NoSpacing"/>
              <w:jc w:val="both"/>
              <w:rPr>
                <w:rFonts w:ascii="Times New Roman" w:hAnsi="Times New Roman" w:cs="Times New Roman"/>
                <w:sz w:val="24"/>
                <w:szCs w:val="24"/>
              </w:rPr>
            </w:pPr>
          </w:p>
        </w:tc>
      </w:tr>
      <w:tr w:rsidR="002F0A74" w:rsidRPr="00FF7316" w14:paraId="0C739FDC" w14:textId="77777777" w:rsidTr="002F0A74">
        <w:tc>
          <w:tcPr>
            <w:tcW w:w="993" w:type="dxa"/>
            <w:shd w:val="clear" w:color="auto" w:fill="D9D9D9" w:themeFill="background1" w:themeFillShade="D9"/>
          </w:tcPr>
          <w:p w14:paraId="07A5A64B" w14:textId="77777777" w:rsidR="002F0A74" w:rsidRPr="00FF7316" w:rsidRDefault="002F0A74" w:rsidP="00FF7316">
            <w:pPr>
              <w:pStyle w:val="NoSpacing"/>
              <w:jc w:val="both"/>
              <w:rPr>
                <w:rFonts w:ascii="Times New Roman" w:hAnsi="Times New Roman" w:cs="Times New Roman"/>
                <w:sz w:val="24"/>
                <w:szCs w:val="24"/>
              </w:rPr>
            </w:pPr>
          </w:p>
        </w:tc>
        <w:tc>
          <w:tcPr>
            <w:tcW w:w="992" w:type="dxa"/>
            <w:shd w:val="clear" w:color="auto" w:fill="D9D9D9" w:themeFill="background1" w:themeFillShade="D9"/>
          </w:tcPr>
          <w:p w14:paraId="78E9313B" w14:textId="77777777" w:rsidR="002F0A74" w:rsidRPr="00FF7316" w:rsidRDefault="002F0A74" w:rsidP="00FF7316">
            <w:pPr>
              <w:pStyle w:val="NoSpacing"/>
              <w:jc w:val="both"/>
              <w:rPr>
                <w:rFonts w:ascii="Times New Roman" w:hAnsi="Times New Roman" w:cs="Times New Roman"/>
                <w:sz w:val="24"/>
                <w:szCs w:val="24"/>
              </w:rPr>
            </w:pPr>
          </w:p>
        </w:tc>
        <w:tc>
          <w:tcPr>
            <w:tcW w:w="920" w:type="dxa"/>
            <w:shd w:val="clear" w:color="auto" w:fill="D9D9D9" w:themeFill="background1" w:themeFillShade="D9"/>
          </w:tcPr>
          <w:p w14:paraId="2512A829" w14:textId="77777777" w:rsidR="002F0A74" w:rsidRPr="00FF7316" w:rsidRDefault="002F0A74" w:rsidP="00FF7316">
            <w:pPr>
              <w:pStyle w:val="NoSpacing"/>
              <w:jc w:val="both"/>
              <w:rPr>
                <w:rFonts w:ascii="Times New Roman" w:hAnsi="Times New Roman" w:cs="Times New Roman"/>
                <w:sz w:val="24"/>
                <w:szCs w:val="24"/>
              </w:rPr>
            </w:pPr>
          </w:p>
        </w:tc>
        <w:tc>
          <w:tcPr>
            <w:tcW w:w="1053" w:type="dxa"/>
            <w:shd w:val="clear" w:color="auto" w:fill="D9D9D9" w:themeFill="background1" w:themeFillShade="D9"/>
          </w:tcPr>
          <w:p w14:paraId="57C9ECF5" w14:textId="77777777" w:rsidR="002F0A74" w:rsidRPr="00FF7316" w:rsidRDefault="002F0A74" w:rsidP="00FF7316">
            <w:pPr>
              <w:pStyle w:val="NoSpacing"/>
              <w:jc w:val="both"/>
              <w:rPr>
                <w:rFonts w:ascii="Times New Roman" w:hAnsi="Times New Roman" w:cs="Times New Roman"/>
                <w:sz w:val="24"/>
                <w:szCs w:val="24"/>
              </w:rPr>
            </w:pPr>
          </w:p>
        </w:tc>
        <w:tc>
          <w:tcPr>
            <w:tcW w:w="1190" w:type="dxa"/>
            <w:shd w:val="clear" w:color="auto" w:fill="D9D9D9" w:themeFill="background1" w:themeFillShade="D9"/>
          </w:tcPr>
          <w:p w14:paraId="78945874" w14:textId="77777777" w:rsidR="002F0A74" w:rsidRPr="00FF7316" w:rsidRDefault="002F0A74" w:rsidP="00FF7316">
            <w:pPr>
              <w:pStyle w:val="NoSpacing"/>
              <w:jc w:val="both"/>
              <w:rPr>
                <w:rFonts w:ascii="Times New Roman" w:hAnsi="Times New Roman" w:cs="Times New Roman"/>
                <w:sz w:val="24"/>
                <w:szCs w:val="24"/>
              </w:rPr>
            </w:pPr>
          </w:p>
        </w:tc>
        <w:tc>
          <w:tcPr>
            <w:tcW w:w="906" w:type="dxa"/>
            <w:shd w:val="clear" w:color="auto" w:fill="D9D9D9" w:themeFill="background1" w:themeFillShade="D9"/>
          </w:tcPr>
          <w:p w14:paraId="6E125818" w14:textId="77777777" w:rsidR="002F0A74" w:rsidRPr="00FF7316" w:rsidRDefault="002F0A74" w:rsidP="00FF7316">
            <w:pPr>
              <w:pStyle w:val="NoSpacing"/>
              <w:jc w:val="both"/>
              <w:rPr>
                <w:rFonts w:ascii="Times New Roman" w:hAnsi="Times New Roman" w:cs="Times New Roman"/>
                <w:sz w:val="24"/>
                <w:szCs w:val="24"/>
              </w:rPr>
            </w:pPr>
          </w:p>
        </w:tc>
        <w:tc>
          <w:tcPr>
            <w:tcW w:w="1142" w:type="dxa"/>
            <w:shd w:val="clear" w:color="auto" w:fill="D9D9D9" w:themeFill="background1" w:themeFillShade="D9"/>
          </w:tcPr>
          <w:p w14:paraId="50CA7798" w14:textId="77777777" w:rsidR="002F0A74" w:rsidRPr="00FF7316" w:rsidRDefault="002F0A74" w:rsidP="00FF7316">
            <w:pPr>
              <w:pStyle w:val="NoSpacing"/>
              <w:jc w:val="both"/>
              <w:rPr>
                <w:rFonts w:ascii="Times New Roman" w:hAnsi="Times New Roman" w:cs="Times New Roman"/>
                <w:sz w:val="24"/>
                <w:szCs w:val="24"/>
              </w:rPr>
            </w:pPr>
          </w:p>
        </w:tc>
        <w:tc>
          <w:tcPr>
            <w:tcW w:w="1180" w:type="dxa"/>
            <w:shd w:val="clear" w:color="auto" w:fill="D9D9D9" w:themeFill="background1" w:themeFillShade="D9"/>
          </w:tcPr>
          <w:p w14:paraId="025AEB33" w14:textId="77777777" w:rsidR="002F0A74" w:rsidRPr="00FF7316" w:rsidRDefault="002F0A74" w:rsidP="00FF7316">
            <w:pPr>
              <w:pStyle w:val="NoSpacing"/>
              <w:jc w:val="both"/>
              <w:rPr>
                <w:rFonts w:ascii="Times New Roman" w:hAnsi="Times New Roman" w:cs="Times New Roman"/>
                <w:sz w:val="24"/>
                <w:szCs w:val="24"/>
              </w:rPr>
            </w:pPr>
          </w:p>
        </w:tc>
        <w:tc>
          <w:tcPr>
            <w:tcW w:w="1122" w:type="dxa"/>
            <w:shd w:val="clear" w:color="auto" w:fill="D9D9D9" w:themeFill="background1" w:themeFillShade="D9"/>
          </w:tcPr>
          <w:p w14:paraId="74FDA2FF" w14:textId="77777777" w:rsidR="002F0A74" w:rsidRPr="00FF7316" w:rsidRDefault="002F0A74" w:rsidP="00FF7316">
            <w:pPr>
              <w:pStyle w:val="NoSpacing"/>
              <w:jc w:val="both"/>
              <w:rPr>
                <w:rFonts w:ascii="Times New Roman" w:hAnsi="Times New Roman" w:cs="Times New Roman"/>
                <w:sz w:val="24"/>
                <w:szCs w:val="24"/>
              </w:rPr>
            </w:pPr>
          </w:p>
        </w:tc>
        <w:tc>
          <w:tcPr>
            <w:tcW w:w="1276" w:type="dxa"/>
            <w:shd w:val="clear" w:color="auto" w:fill="D9D9D9" w:themeFill="background1" w:themeFillShade="D9"/>
          </w:tcPr>
          <w:p w14:paraId="4162F591" w14:textId="77777777" w:rsidR="002F0A74" w:rsidRPr="00FF7316" w:rsidRDefault="002F0A74" w:rsidP="00FF7316">
            <w:pPr>
              <w:pStyle w:val="NoSpacing"/>
              <w:jc w:val="both"/>
              <w:rPr>
                <w:rFonts w:ascii="Times New Roman" w:hAnsi="Times New Roman" w:cs="Times New Roman"/>
                <w:sz w:val="24"/>
                <w:szCs w:val="24"/>
              </w:rPr>
            </w:pPr>
          </w:p>
        </w:tc>
      </w:tr>
    </w:tbl>
    <w:p w14:paraId="4AC868C7" w14:textId="77777777" w:rsidR="002F0A74" w:rsidRPr="00FF7316" w:rsidRDefault="002F0A74" w:rsidP="00FF7316">
      <w:pPr>
        <w:pStyle w:val="Heading2"/>
        <w:jc w:val="both"/>
        <w:rPr>
          <w:rFonts w:ascii="Times New Roman" w:eastAsia="Times New Roman" w:hAnsi="Times New Roman" w:cs="Times New Roman"/>
          <w:color w:val="auto"/>
          <w:sz w:val="24"/>
          <w:szCs w:val="24"/>
        </w:rPr>
      </w:pPr>
      <w:bookmarkStart w:id="50" w:name="_Toc203106670"/>
    </w:p>
    <w:p w14:paraId="05687A6E" w14:textId="77777777" w:rsidR="00D02408" w:rsidRPr="00F830A5" w:rsidRDefault="00D02408" w:rsidP="00FF7316">
      <w:pPr>
        <w:pStyle w:val="Heading2"/>
        <w:jc w:val="both"/>
        <w:rPr>
          <w:rFonts w:ascii="Times New Roman" w:eastAsia="Times New Roman" w:hAnsi="Times New Roman" w:cs="Times New Roman"/>
          <w:b/>
          <w:color w:val="auto"/>
          <w:sz w:val="24"/>
          <w:szCs w:val="24"/>
        </w:rPr>
      </w:pPr>
      <w:r w:rsidRPr="00F830A5">
        <w:rPr>
          <w:rFonts w:ascii="Times New Roman" w:eastAsia="Times New Roman" w:hAnsi="Times New Roman" w:cs="Times New Roman"/>
          <w:b/>
          <w:color w:val="auto"/>
          <w:sz w:val="24"/>
          <w:szCs w:val="24"/>
        </w:rPr>
        <w:t>RISKS RESPONSE AND MITIGATION STRATEGIES FORM TEMPLATE</w:t>
      </w:r>
      <w:bookmarkEnd w:id="50"/>
    </w:p>
    <w:tbl>
      <w:tblPr>
        <w:tblStyle w:val="TableGrid3"/>
        <w:tblpPr w:leftFromText="180" w:rightFromText="180" w:vertAnchor="text" w:horzAnchor="margin" w:tblpX="-714" w:tblpY="79"/>
        <w:tblW w:w="10774" w:type="dxa"/>
        <w:tblLook w:val="04A0" w:firstRow="1" w:lastRow="0" w:firstColumn="1" w:lastColumn="0" w:noHBand="0" w:noVBand="1"/>
      </w:tblPr>
      <w:tblGrid>
        <w:gridCol w:w="2552"/>
        <w:gridCol w:w="1851"/>
        <w:gridCol w:w="1546"/>
        <w:gridCol w:w="2410"/>
        <w:gridCol w:w="2415"/>
      </w:tblGrid>
      <w:tr w:rsidR="00964281" w:rsidRPr="00FF7316" w14:paraId="61DDEC69" w14:textId="77777777" w:rsidTr="00964281">
        <w:tc>
          <w:tcPr>
            <w:tcW w:w="2552" w:type="dxa"/>
            <w:shd w:val="clear" w:color="auto" w:fill="FBE4D5" w:themeFill="accent2" w:themeFillTint="33"/>
          </w:tcPr>
          <w:p w14:paraId="142D832A"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 xml:space="preserve">Risk Categories </w:t>
            </w:r>
          </w:p>
        </w:tc>
        <w:tc>
          <w:tcPr>
            <w:tcW w:w="1851" w:type="dxa"/>
            <w:shd w:val="clear" w:color="auto" w:fill="FBE4D5" w:themeFill="accent2" w:themeFillTint="33"/>
          </w:tcPr>
          <w:p w14:paraId="310D9463"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 xml:space="preserve">Risks </w:t>
            </w:r>
          </w:p>
        </w:tc>
        <w:tc>
          <w:tcPr>
            <w:tcW w:w="1546" w:type="dxa"/>
            <w:shd w:val="clear" w:color="auto" w:fill="FBE4D5" w:themeFill="accent2" w:themeFillTint="33"/>
          </w:tcPr>
          <w:p w14:paraId="7102614B"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 xml:space="preserve">Description </w:t>
            </w:r>
          </w:p>
        </w:tc>
        <w:tc>
          <w:tcPr>
            <w:tcW w:w="2410" w:type="dxa"/>
            <w:shd w:val="clear" w:color="auto" w:fill="FBE4D5" w:themeFill="accent2" w:themeFillTint="33"/>
          </w:tcPr>
          <w:p w14:paraId="035B7775"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Response Strategy</w:t>
            </w:r>
          </w:p>
        </w:tc>
        <w:tc>
          <w:tcPr>
            <w:tcW w:w="2415" w:type="dxa"/>
            <w:shd w:val="clear" w:color="auto" w:fill="FBE4D5" w:themeFill="accent2" w:themeFillTint="33"/>
          </w:tcPr>
          <w:p w14:paraId="670264B2" w14:textId="77777777" w:rsidR="002F0A74" w:rsidRPr="00FF7316" w:rsidRDefault="002F0A74" w:rsidP="00FF7316">
            <w:pPr>
              <w:jc w:val="both"/>
              <w:rPr>
                <w:rFonts w:ascii="Times New Roman" w:hAnsi="Times New Roman" w:cs="Times New Roman"/>
                <w:b/>
                <w:sz w:val="24"/>
                <w:szCs w:val="24"/>
              </w:rPr>
            </w:pPr>
            <w:r w:rsidRPr="00FF7316">
              <w:rPr>
                <w:rFonts w:ascii="Times New Roman" w:hAnsi="Times New Roman" w:cs="Times New Roman"/>
                <w:b/>
                <w:sz w:val="24"/>
                <w:szCs w:val="24"/>
              </w:rPr>
              <w:t>Mitigation Strategy</w:t>
            </w:r>
          </w:p>
        </w:tc>
      </w:tr>
      <w:tr w:rsidR="002F0A74" w:rsidRPr="00FF7316" w14:paraId="23B0FDA7" w14:textId="77777777" w:rsidTr="002F0A74">
        <w:tc>
          <w:tcPr>
            <w:tcW w:w="2552" w:type="dxa"/>
          </w:tcPr>
          <w:p w14:paraId="19C359A1" w14:textId="77777777" w:rsidR="002F0A74" w:rsidRPr="00FF7316" w:rsidRDefault="002F0A74" w:rsidP="00FF7316">
            <w:pPr>
              <w:spacing w:line="276" w:lineRule="auto"/>
              <w:jc w:val="both"/>
              <w:rPr>
                <w:rFonts w:ascii="Times New Roman" w:hAnsi="Times New Roman" w:cs="Times New Roman"/>
                <w:sz w:val="24"/>
                <w:szCs w:val="24"/>
              </w:rPr>
            </w:pPr>
            <w:r w:rsidRPr="00FF7316">
              <w:rPr>
                <w:rFonts w:ascii="Times New Roman" w:hAnsi="Times New Roman" w:cs="Times New Roman"/>
                <w:b/>
                <w:bCs/>
                <w:sz w:val="24"/>
                <w:szCs w:val="24"/>
              </w:rPr>
              <w:lastRenderedPageBreak/>
              <w:t>Financial Risks</w:t>
            </w:r>
          </w:p>
        </w:tc>
        <w:tc>
          <w:tcPr>
            <w:tcW w:w="1851" w:type="dxa"/>
          </w:tcPr>
          <w:p w14:paraId="76523506" w14:textId="77777777" w:rsidR="002F0A74" w:rsidRPr="00FF7316" w:rsidRDefault="002F0A74" w:rsidP="00FF7316">
            <w:pPr>
              <w:spacing w:line="276" w:lineRule="auto"/>
              <w:jc w:val="both"/>
              <w:rPr>
                <w:rFonts w:ascii="Times New Roman" w:hAnsi="Times New Roman" w:cs="Times New Roman"/>
                <w:sz w:val="24"/>
                <w:szCs w:val="24"/>
              </w:rPr>
            </w:pPr>
          </w:p>
        </w:tc>
        <w:tc>
          <w:tcPr>
            <w:tcW w:w="1546" w:type="dxa"/>
          </w:tcPr>
          <w:p w14:paraId="4AC92895" w14:textId="77777777" w:rsidR="002F0A74" w:rsidRPr="00FF7316" w:rsidRDefault="002F0A74" w:rsidP="00FF7316">
            <w:pPr>
              <w:spacing w:line="276" w:lineRule="auto"/>
              <w:jc w:val="both"/>
              <w:rPr>
                <w:rFonts w:ascii="Times New Roman" w:hAnsi="Times New Roman" w:cs="Times New Roman"/>
                <w:sz w:val="24"/>
                <w:szCs w:val="24"/>
              </w:rPr>
            </w:pPr>
          </w:p>
        </w:tc>
        <w:tc>
          <w:tcPr>
            <w:tcW w:w="2410" w:type="dxa"/>
          </w:tcPr>
          <w:p w14:paraId="2226AA48" w14:textId="77777777" w:rsidR="002F0A74" w:rsidRPr="00FF7316" w:rsidRDefault="002F0A74" w:rsidP="00FF7316">
            <w:pPr>
              <w:spacing w:line="360" w:lineRule="auto"/>
              <w:jc w:val="both"/>
              <w:rPr>
                <w:rFonts w:ascii="Times New Roman" w:hAnsi="Times New Roman" w:cs="Times New Roman"/>
                <w:sz w:val="24"/>
                <w:szCs w:val="24"/>
              </w:rPr>
            </w:pPr>
          </w:p>
        </w:tc>
        <w:tc>
          <w:tcPr>
            <w:tcW w:w="2415" w:type="dxa"/>
          </w:tcPr>
          <w:p w14:paraId="405F50F1" w14:textId="77777777" w:rsidR="002F0A74" w:rsidRPr="00FF7316" w:rsidRDefault="002F0A74" w:rsidP="00FF7316">
            <w:pPr>
              <w:spacing w:line="360" w:lineRule="auto"/>
              <w:jc w:val="both"/>
              <w:rPr>
                <w:rFonts w:ascii="Times New Roman" w:hAnsi="Times New Roman" w:cs="Times New Roman"/>
                <w:sz w:val="24"/>
                <w:szCs w:val="24"/>
              </w:rPr>
            </w:pPr>
          </w:p>
        </w:tc>
      </w:tr>
      <w:tr w:rsidR="002F0A74" w:rsidRPr="00FF7316" w14:paraId="048B4CCE" w14:textId="77777777" w:rsidTr="002F0A74">
        <w:tc>
          <w:tcPr>
            <w:tcW w:w="2552" w:type="dxa"/>
            <w:shd w:val="clear" w:color="auto" w:fill="AEAAAA" w:themeFill="background2" w:themeFillShade="BF"/>
          </w:tcPr>
          <w:p w14:paraId="57FFA9D0" w14:textId="77777777" w:rsidR="002F0A74" w:rsidRPr="00FF7316" w:rsidRDefault="002F0A74" w:rsidP="00FF7316">
            <w:pPr>
              <w:jc w:val="both"/>
              <w:rPr>
                <w:rFonts w:ascii="Times New Roman" w:hAnsi="Times New Roman" w:cs="Times New Roman"/>
                <w:sz w:val="24"/>
                <w:szCs w:val="24"/>
              </w:rPr>
            </w:pPr>
          </w:p>
        </w:tc>
        <w:tc>
          <w:tcPr>
            <w:tcW w:w="1851" w:type="dxa"/>
            <w:shd w:val="clear" w:color="auto" w:fill="AEAAAA" w:themeFill="background2" w:themeFillShade="BF"/>
          </w:tcPr>
          <w:p w14:paraId="0622689B" w14:textId="77777777" w:rsidR="002F0A74" w:rsidRPr="00FF7316" w:rsidRDefault="002F0A74" w:rsidP="00FF7316">
            <w:pPr>
              <w:jc w:val="both"/>
              <w:rPr>
                <w:rFonts w:ascii="Times New Roman" w:hAnsi="Times New Roman" w:cs="Times New Roman"/>
                <w:sz w:val="24"/>
                <w:szCs w:val="24"/>
              </w:rPr>
            </w:pPr>
          </w:p>
        </w:tc>
        <w:tc>
          <w:tcPr>
            <w:tcW w:w="1546" w:type="dxa"/>
            <w:shd w:val="clear" w:color="auto" w:fill="AEAAAA" w:themeFill="background2" w:themeFillShade="BF"/>
          </w:tcPr>
          <w:p w14:paraId="7113C631" w14:textId="77777777" w:rsidR="002F0A74" w:rsidRPr="00FF7316" w:rsidRDefault="002F0A74" w:rsidP="00FF7316">
            <w:pPr>
              <w:jc w:val="both"/>
              <w:rPr>
                <w:rFonts w:ascii="Times New Roman" w:hAnsi="Times New Roman" w:cs="Times New Roman"/>
                <w:sz w:val="24"/>
                <w:szCs w:val="24"/>
              </w:rPr>
            </w:pPr>
          </w:p>
        </w:tc>
        <w:tc>
          <w:tcPr>
            <w:tcW w:w="2410" w:type="dxa"/>
            <w:shd w:val="clear" w:color="auto" w:fill="AEAAAA" w:themeFill="background2" w:themeFillShade="BF"/>
          </w:tcPr>
          <w:p w14:paraId="1EA7355F" w14:textId="77777777" w:rsidR="002F0A74" w:rsidRPr="00FF7316" w:rsidRDefault="002F0A74" w:rsidP="00FF7316">
            <w:pPr>
              <w:jc w:val="both"/>
              <w:rPr>
                <w:rFonts w:ascii="Times New Roman" w:hAnsi="Times New Roman" w:cs="Times New Roman"/>
                <w:sz w:val="24"/>
                <w:szCs w:val="24"/>
              </w:rPr>
            </w:pPr>
          </w:p>
        </w:tc>
        <w:tc>
          <w:tcPr>
            <w:tcW w:w="2415" w:type="dxa"/>
            <w:shd w:val="clear" w:color="auto" w:fill="AEAAAA" w:themeFill="background2" w:themeFillShade="BF"/>
          </w:tcPr>
          <w:p w14:paraId="0FB742D3" w14:textId="77777777" w:rsidR="002F0A74" w:rsidRPr="00FF7316" w:rsidRDefault="002F0A74" w:rsidP="00FF7316">
            <w:pPr>
              <w:jc w:val="both"/>
              <w:rPr>
                <w:rFonts w:ascii="Times New Roman" w:hAnsi="Times New Roman" w:cs="Times New Roman"/>
                <w:sz w:val="24"/>
                <w:szCs w:val="24"/>
              </w:rPr>
            </w:pPr>
          </w:p>
        </w:tc>
      </w:tr>
      <w:tr w:rsidR="002F0A74" w:rsidRPr="00FF7316" w14:paraId="7EC0A943" w14:textId="77777777" w:rsidTr="002F0A74">
        <w:tc>
          <w:tcPr>
            <w:tcW w:w="2552" w:type="dxa"/>
          </w:tcPr>
          <w:p w14:paraId="6F0E3E7E" w14:textId="77777777" w:rsidR="002F0A74" w:rsidRPr="00FF7316" w:rsidRDefault="002F0A74" w:rsidP="00FF7316">
            <w:pPr>
              <w:spacing w:line="276" w:lineRule="auto"/>
              <w:jc w:val="both"/>
              <w:rPr>
                <w:rFonts w:ascii="Times New Roman" w:hAnsi="Times New Roman" w:cs="Times New Roman"/>
                <w:sz w:val="24"/>
                <w:szCs w:val="24"/>
              </w:rPr>
            </w:pPr>
            <w:r w:rsidRPr="00FF7316">
              <w:rPr>
                <w:rFonts w:ascii="Times New Roman" w:hAnsi="Times New Roman" w:cs="Times New Roman"/>
                <w:b/>
                <w:bCs/>
                <w:sz w:val="24"/>
                <w:szCs w:val="24"/>
              </w:rPr>
              <w:t>Operational Risks</w:t>
            </w:r>
          </w:p>
        </w:tc>
        <w:tc>
          <w:tcPr>
            <w:tcW w:w="1851" w:type="dxa"/>
          </w:tcPr>
          <w:p w14:paraId="108068CE" w14:textId="77777777" w:rsidR="002F0A74" w:rsidRPr="00FF7316" w:rsidRDefault="002F0A74" w:rsidP="00FF7316">
            <w:pPr>
              <w:spacing w:line="276" w:lineRule="auto"/>
              <w:jc w:val="both"/>
              <w:rPr>
                <w:rFonts w:ascii="Times New Roman" w:hAnsi="Times New Roman" w:cs="Times New Roman"/>
                <w:sz w:val="24"/>
                <w:szCs w:val="24"/>
              </w:rPr>
            </w:pPr>
          </w:p>
        </w:tc>
        <w:tc>
          <w:tcPr>
            <w:tcW w:w="1546" w:type="dxa"/>
          </w:tcPr>
          <w:p w14:paraId="29415239" w14:textId="77777777" w:rsidR="002F0A74" w:rsidRPr="00FF7316" w:rsidRDefault="002F0A74" w:rsidP="00FF7316">
            <w:pPr>
              <w:spacing w:line="276" w:lineRule="auto"/>
              <w:jc w:val="both"/>
              <w:rPr>
                <w:rFonts w:ascii="Times New Roman" w:hAnsi="Times New Roman" w:cs="Times New Roman"/>
                <w:sz w:val="24"/>
                <w:szCs w:val="24"/>
              </w:rPr>
            </w:pPr>
          </w:p>
        </w:tc>
        <w:tc>
          <w:tcPr>
            <w:tcW w:w="2410" w:type="dxa"/>
          </w:tcPr>
          <w:p w14:paraId="49FC0EB4" w14:textId="77777777" w:rsidR="002F0A74" w:rsidRPr="00FF7316" w:rsidRDefault="002F0A74" w:rsidP="00FF7316">
            <w:pPr>
              <w:spacing w:line="360" w:lineRule="auto"/>
              <w:jc w:val="both"/>
              <w:rPr>
                <w:rFonts w:ascii="Times New Roman" w:hAnsi="Times New Roman" w:cs="Times New Roman"/>
                <w:sz w:val="24"/>
                <w:szCs w:val="24"/>
              </w:rPr>
            </w:pPr>
          </w:p>
        </w:tc>
        <w:tc>
          <w:tcPr>
            <w:tcW w:w="2415" w:type="dxa"/>
          </w:tcPr>
          <w:p w14:paraId="65CCD97E" w14:textId="77777777" w:rsidR="002F0A74" w:rsidRPr="00FF7316" w:rsidRDefault="002F0A74" w:rsidP="00FF7316">
            <w:pPr>
              <w:spacing w:line="360" w:lineRule="auto"/>
              <w:jc w:val="both"/>
              <w:rPr>
                <w:rFonts w:ascii="Times New Roman" w:hAnsi="Times New Roman" w:cs="Times New Roman"/>
                <w:sz w:val="24"/>
                <w:szCs w:val="24"/>
              </w:rPr>
            </w:pPr>
          </w:p>
        </w:tc>
      </w:tr>
      <w:tr w:rsidR="002F0A74" w:rsidRPr="00FF7316" w14:paraId="73FD81C3" w14:textId="77777777" w:rsidTr="002F0A74">
        <w:tc>
          <w:tcPr>
            <w:tcW w:w="2552" w:type="dxa"/>
            <w:shd w:val="clear" w:color="auto" w:fill="AEAAAA" w:themeFill="background2" w:themeFillShade="BF"/>
          </w:tcPr>
          <w:p w14:paraId="402A5E29" w14:textId="77777777" w:rsidR="002F0A74" w:rsidRPr="00FF7316" w:rsidRDefault="002F0A74" w:rsidP="00FF7316">
            <w:pPr>
              <w:jc w:val="both"/>
              <w:rPr>
                <w:rFonts w:ascii="Times New Roman" w:hAnsi="Times New Roman" w:cs="Times New Roman"/>
                <w:sz w:val="24"/>
                <w:szCs w:val="24"/>
              </w:rPr>
            </w:pPr>
          </w:p>
        </w:tc>
        <w:tc>
          <w:tcPr>
            <w:tcW w:w="1851" w:type="dxa"/>
            <w:shd w:val="clear" w:color="auto" w:fill="AEAAAA" w:themeFill="background2" w:themeFillShade="BF"/>
          </w:tcPr>
          <w:p w14:paraId="346B173F" w14:textId="77777777" w:rsidR="002F0A74" w:rsidRPr="00FF7316" w:rsidRDefault="002F0A74" w:rsidP="00FF7316">
            <w:pPr>
              <w:jc w:val="both"/>
              <w:rPr>
                <w:rFonts w:ascii="Times New Roman" w:hAnsi="Times New Roman" w:cs="Times New Roman"/>
                <w:sz w:val="24"/>
                <w:szCs w:val="24"/>
              </w:rPr>
            </w:pPr>
          </w:p>
        </w:tc>
        <w:tc>
          <w:tcPr>
            <w:tcW w:w="1546" w:type="dxa"/>
            <w:shd w:val="clear" w:color="auto" w:fill="AEAAAA" w:themeFill="background2" w:themeFillShade="BF"/>
          </w:tcPr>
          <w:p w14:paraId="0B67A940" w14:textId="77777777" w:rsidR="002F0A74" w:rsidRPr="00FF7316" w:rsidRDefault="002F0A74" w:rsidP="00FF7316">
            <w:pPr>
              <w:jc w:val="both"/>
              <w:rPr>
                <w:rFonts w:ascii="Times New Roman" w:hAnsi="Times New Roman" w:cs="Times New Roman"/>
                <w:sz w:val="24"/>
                <w:szCs w:val="24"/>
              </w:rPr>
            </w:pPr>
          </w:p>
        </w:tc>
        <w:tc>
          <w:tcPr>
            <w:tcW w:w="2410" w:type="dxa"/>
            <w:shd w:val="clear" w:color="auto" w:fill="AEAAAA" w:themeFill="background2" w:themeFillShade="BF"/>
          </w:tcPr>
          <w:p w14:paraId="22D4BC2A" w14:textId="77777777" w:rsidR="002F0A74" w:rsidRPr="00FF7316" w:rsidRDefault="002F0A74" w:rsidP="00FF7316">
            <w:pPr>
              <w:jc w:val="both"/>
              <w:rPr>
                <w:rFonts w:ascii="Times New Roman" w:hAnsi="Times New Roman" w:cs="Times New Roman"/>
                <w:sz w:val="24"/>
                <w:szCs w:val="24"/>
              </w:rPr>
            </w:pPr>
          </w:p>
        </w:tc>
        <w:tc>
          <w:tcPr>
            <w:tcW w:w="2415" w:type="dxa"/>
            <w:shd w:val="clear" w:color="auto" w:fill="AEAAAA" w:themeFill="background2" w:themeFillShade="BF"/>
          </w:tcPr>
          <w:p w14:paraId="56436EC6" w14:textId="77777777" w:rsidR="002F0A74" w:rsidRPr="00FF7316" w:rsidRDefault="002F0A74" w:rsidP="00FF7316">
            <w:pPr>
              <w:jc w:val="both"/>
              <w:rPr>
                <w:rFonts w:ascii="Times New Roman" w:hAnsi="Times New Roman" w:cs="Times New Roman"/>
                <w:sz w:val="24"/>
                <w:szCs w:val="24"/>
              </w:rPr>
            </w:pPr>
          </w:p>
        </w:tc>
      </w:tr>
      <w:tr w:rsidR="002F0A74" w:rsidRPr="00FF7316" w14:paraId="413AE994" w14:textId="77777777" w:rsidTr="002F0A74">
        <w:tc>
          <w:tcPr>
            <w:tcW w:w="2552" w:type="dxa"/>
          </w:tcPr>
          <w:p w14:paraId="5F67FBE4" w14:textId="77777777" w:rsidR="002F0A74" w:rsidRPr="00FF7316" w:rsidRDefault="002F0A74" w:rsidP="00FF7316">
            <w:pPr>
              <w:spacing w:line="276" w:lineRule="auto"/>
              <w:jc w:val="both"/>
              <w:rPr>
                <w:rFonts w:ascii="Times New Roman" w:hAnsi="Times New Roman" w:cs="Times New Roman"/>
                <w:sz w:val="24"/>
                <w:szCs w:val="24"/>
              </w:rPr>
            </w:pPr>
            <w:r w:rsidRPr="00FF7316">
              <w:rPr>
                <w:rFonts w:ascii="Times New Roman" w:hAnsi="Times New Roman" w:cs="Times New Roman"/>
                <w:b/>
                <w:sz w:val="24"/>
                <w:szCs w:val="24"/>
              </w:rPr>
              <w:t>Stakeholder &amp; governance risks</w:t>
            </w:r>
          </w:p>
        </w:tc>
        <w:tc>
          <w:tcPr>
            <w:tcW w:w="1851" w:type="dxa"/>
          </w:tcPr>
          <w:p w14:paraId="333742F4" w14:textId="77777777" w:rsidR="002F0A74" w:rsidRPr="00FF7316" w:rsidRDefault="002F0A74" w:rsidP="00FF7316">
            <w:pPr>
              <w:spacing w:line="276" w:lineRule="auto"/>
              <w:jc w:val="both"/>
              <w:rPr>
                <w:rFonts w:ascii="Times New Roman" w:hAnsi="Times New Roman" w:cs="Times New Roman"/>
                <w:sz w:val="24"/>
                <w:szCs w:val="24"/>
              </w:rPr>
            </w:pPr>
          </w:p>
        </w:tc>
        <w:tc>
          <w:tcPr>
            <w:tcW w:w="1546" w:type="dxa"/>
          </w:tcPr>
          <w:p w14:paraId="6A105E69" w14:textId="77777777" w:rsidR="002F0A74" w:rsidRPr="00FF7316" w:rsidRDefault="002F0A74" w:rsidP="00FF7316">
            <w:pPr>
              <w:spacing w:line="276" w:lineRule="auto"/>
              <w:jc w:val="both"/>
              <w:rPr>
                <w:rFonts w:ascii="Times New Roman" w:hAnsi="Times New Roman" w:cs="Times New Roman"/>
                <w:sz w:val="24"/>
                <w:szCs w:val="24"/>
              </w:rPr>
            </w:pPr>
          </w:p>
        </w:tc>
        <w:tc>
          <w:tcPr>
            <w:tcW w:w="2410" w:type="dxa"/>
          </w:tcPr>
          <w:p w14:paraId="1102BED6" w14:textId="77777777" w:rsidR="002F0A74" w:rsidRPr="00FF7316" w:rsidRDefault="002F0A74" w:rsidP="00FF7316">
            <w:pPr>
              <w:spacing w:line="360" w:lineRule="auto"/>
              <w:jc w:val="both"/>
              <w:rPr>
                <w:rFonts w:ascii="Times New Roman" w:hAnsi="Times New Roman" w:cs="Times New Roman"/>
                <w:sz w:val="24"/>
                <w:szCs w:val="24"/>
              </w:rPr>
            </w:pPr>
          </w:p>
        </w:tc>
        <w:tc>
          <w:tcPr>
            <w:tcW w:w="2415" w:type="dxa"/>
          </w:tcPr>
          <w:p w14:paraId="315FBF4E" w14:textId="77777777" w:rsidR="002F0A74" w:rsidRPr="00FF7316" w:rsidRDefault="002F0A74" w:rsidP="00FF7316">
            <w:pPr>
              <w:spacing w:line="360" w:lineRule="auto"/>
              <w:jc w:val="both"/>
              <w:rPr>
                <w:rFonts w:ascii="Times New Roman" w:hAnsi="Times New Roman" w:cs="Times New Roman"/>
                <w:sz w:val="24"/>
                <w:szCs w:val="24"/>
              </w:rPr>
            </w:pPr>
          </w:p>
        </w:tc>
      </w:tr>
      <w:tr w:rsidR="002F0A74" w:rsidRPr="00FF7316" w14:paraId="6BC5BA39" w14:textId="77777777" w:rsidTr="002F0A74">
        <w:tc>
          <w:tcPr>
            <w:tcW w:w="2552" w:type="dxa"/>
            <w:shd w:val="clear" w:color="auto" w:fill="AEAAAA" w:themeFill="background2" w:themeFillShade="BF"/>
          </w:tcPr>
          <w:p w14:paraId="0C1FAF3B" w14:textId="77777777" w:rsidR="002F0A74" w:rsidRPr="00FF7316" w:rsidRDefault="002F0A74" w:rsidP="00FF7316">
            <w:pPr>
              <w:jc w:val="both"/>
              <w:rPr>
                <w:rFonts w:ascii="Times New Roman" w:hAnsi="Times New Roman" w:cs="Times New Roman"/>
                <w:sz w:val="24"/>
                <w:szCs w:val="24"/>
              </w:rPr>
            </w:pPr>
          </w:p>
        </w:tc>
        <w:tc>
          <w:tcPr>
            <w:tcW w:w="1851" w:type="dxa"/>
            <w:shd w:val="clear" w:color="auto" w:fill="AEAAAA" w:themeFill="background2" w:themeFillShade="BF"/>
          </w:tcPr>
          <w:p w14:paraId="36922374" w14:textId="77777777" w:rsidR="002F0A74" w:rsidRPr="00FF7316" w:rsidRDefault="002F0A74" w:rsidP="00FF7316">
            <w:pPr>
              <w:jc w:val="both"/>
              <w:rPr>
                <w:rFonts w:ascii="Times New Roman" w:hAnsi="Times New Roman" w:cs="Times New Roman"/>
                <w:sz w:val="24"/>
                <w:szCs w:val="24"/>
              </w:rPr>
            </w:pPr>
          </w:p>
        </w:tc>
        <w:tc>
          <w:tcPr>
            <w:tcW w:w="1546" w:type="dxa"/>
            <w:shd w:val="clear" w:color="auto" w:fill="AEAAAA" w:themeFill="background2" w:themeFillShade="BF"/>
          </w:tcPr>
          <w:p w14:paraId="1F66FBC0" w14:textId="77777777" w:rsidR="002F0A74" w:rsidRPr="00FF7316" w:rsidRDefault="002F0A74" w:rsidP="00FF7316">
            <w:pPr>
              <w:jc w:val="both"/>
              <w:rPr>
                <w:rFonts w:ascii="Times New Roman" w:hAnsi="Times New Roman" w:cs="Times New Roman"/>
                <w:sz w:val="24"/>
                <w:szCs w:val="24"/>
              </w:rPr>
            </w:pPr>
          </w:p>
        </w:tc>
        <w:tc>
          <w:tcPr>
            <w:tcW w:w="2410" w:type="dxa"/>
            <w:shd w:val="clear" w:color="auto" w:fill="AEAAAA" w:themeFill="background2" w:themeFillShade="BF"/>
          </w:tcPr>
          <w:p w14:paraId="4CD4A9B9" w14:textId="77777777" w:rsidR="002F0A74" w:rsidRPr="00FF7316" w:rsidRDefault="002F0A74" w:rsidP="00FF7316">
            <w:pPr>
              <w:jc w:val="both"/>
              <w:rPr>
                <w:rFonts w:ascii="Times New Roman" w:hAnsi="Times New Roman" w:cs="Times New Roman"/>
                <w:sz w:val="24"/>
                <w:szCs w:val="24"/>
              </w:rPr>
            </w:pPr>
          </w:p>
        </w:tc>
        <w:tc>
          <w:tcPr>
            <w:tcW w:w="2415" w:type="dxa"/>
            <w:shd w:val="clear" w:color="auto" w:fill="AEAAAA" w:themeFill="background2" w:themeFillShade="BF"/>
          </w:tcPr>
          <w:p w14:paraId="15800829" w14:textId="77777777" w:rsidR="002F0A74" w:rsidRPr="00FF7316" w:rsidRDefault="002F0A74" w:rsidP="00FF7316">
            <w:pPr>
              <w:jc w:val="both"/>
              <w:rPr>
                <w:rFonts w:ascii="Times New Roman" w:hAnsi="Times New Roman" w:cs="Times New Roman"/>
                <w:sz w:val="24"/>
                <w:szCs w:val="24"/>
              </w:rPr>
            </w:pPr>
          </w:p>
        </w:tc>
      </w:tr>
      <w:tr w:rsidR="002F0A74" w:rsidRPr="00FF7316" w14:paraId="1A97ED28" w14:textId="77777777" w:rsidTr="002F0A74">
        <w:tc>
          <w:tcPr>
            <w:tcW w:w="2552" w:type="dxa"/>
          </w:tcPr>
          <w:p w14:paraId="1B8618CA" w14:textId="77777777" w:rsidR="002F0A74" w:rsidRPr="00FF7316" w:rsidRDefault="002F0A74" w:rsidP="00FF7316">
            <w:pPr>
              <w:spacing w:line="276" w:lineRule="auto"/>
              <w:jc w:val="both"/>
              <w:rPr>
                <w:rFonts w:ascii="Times New Roman" w:hAnsi="Times New Roman" w:cs="Times New Roman"/>
                <w:sz w:val="24"/>
                <w:szCs w:val="24"/>
              </w:rPr>
            </w:pPr>
            <w:r w:rsidRPr="00FF7316">
              <w:rPr>
                <w:rFonts w:ascii="Times New Roman" w:hAnsi="Times New Roman" w:cs="Times New Roman"/>
                <w:b/>
                <w:sz w:val="24"/>
                <w:szCs w:val="24"/>
              </w:rPr>
              <w:t xml:space="preserve">Regulatory &amp; </w:t>
            </w:r>
            <w:r w:rsidRPr="00FF7316">
              <w:rPr>
                <w:rFonts w:ascii="Times New Roman" w:hAnsi="Times New Roman" w:cs="Times New Roman"/>
                <w:b/>
                <w:bCs/>
                <w:sz w:val="24"/>
                <w:szCs w:val="24"/>
              </w:rPr>
              <w:t>Compliance Risks</w:t>
            </w:r>
          </w:p>
        </w:tc>
        <w:tc>
          <w:tcPr>
            <w:tcW w:w="1851" w:type="dxa"/>
          </w:tcPr>
          <w:p w14:paraId="0271CF6F" w14:textId="77777777" w:rsidR="002F0A74" w:rsidRPr="00FF7316" w:rsidRDefault="002F0A74" w:rsidP="00FF7316">
            <w:pPr>
              <w:spacing w:line="276" w:lineRule="auto"/>
              <w:jc w:val="both"/>
              <w:rPr>
                <w:rFonts w:ascii="Times New Roman" w:hAnsi="Times New Roman" w:cs="Times New Roman"/>
                <w:sz w:val="24"/>
                <w:szCs w:val="24"/>
              </w:rPr>
            </w:pPr>
          </w:p>
        </w:tc>
        <w:tc>
          <w:tcPr>
            <w:tcW w:w="1546" w:type="dxa"/>
          </w:tcPr>
          <w:p w14:paraId="632F84D4" w14:textId="77777777" w:rsidR="002F0A74" w:rsidRPr="00FF7316" w:rsidRDefault="002F0A74" w:rsidP="00FF7316">
            <w:pPr>
              <w:spacing w:line="276" w:lineRule="auto"/>
              <w:jc w:val="both"/>
              <w:rPr>
                <w:rFonts w:ascii="Times New Roman" w:hAnsi="Times New Roman" w:cs="Times New Roman"/>
                <w:sz w:val="24"/>
                <w:szCs w:val="24"/>
              </w:rPr>
            </w:pPr>
          </w:p>
        </w:tc>
        <w:tc>
          <w:tcPr>
            <w:tcW w:w="2410" w:type="dxa"/>
          </w:tcPr>
          <w:p w14:paraId="31079901" w14:textId="77777777" w:rsidR="002F0A74" w:rsidRPr="00FF7316" w:rsidRDefault="002F0A74" w:rsidP="00FF7316">
            <w:pPr>
              <w:spacing w:line="360" w:lineRule="auto"/>
              <w:jc w:val="both"/>
              <w:rPr>
                <w:rFonts w:ascii="Times New Roman" w:hAnsi="Times New Roman" w:cs="Times New Roman"/>
                <w:sz w:val="24"/>
                <w:szCs w:val="24"/>
              </w:rPr>
            </w:pPr>
          </w:p>
        </w:tc>
        <w:tc>
          <w:tcPr>
            <w:tcW w:w="2415" w:type="dxa"/>
          </w:tcPr>
          <w:p w14:paraId="0B8579A2" w14:textId="77777777" w:rsidR="002F0A74" w:rsidRPr="00FF7316" w:rsidRDefault="002F0A74" w:rsidP="00FF7316">
            <w:pPr>
              <w:spacing w:line="360" w:lineRule="auto"/>
              <w:jc w:val="both"/>
              <w:rPr>
                <w:rFonts w:ascii="Times New Roman" w:hAnsi="Times New Roman" w:cs="Times New Roman"/>
                <w:sz w:val="24"/>
                <w:szCs w:val="24"/>
              </w:rPr>
            </w:pPr>
          </w:p>
        </w:tc>
      </w:tr>
      <w:tr w:rsidR="002F0A74" w:rsidRPr="00FF7316" w14:paraId="0C67E2F9" w14:textId="77777777" w:rsidTr="002F0A74">
        <w:tc>
          <w:tcPr>
            <w:tcW w:w="2552" w:type="dxa"/>
            <w:shd w:val="clear" w:color="auto" w:fill="A6A6A6" w:themeFill="background1" w:themeFillShade="A6"/>
          </w:tcPr>
          <w:p w14:paraId="5171DEF0" w14:textId="77777777" w:rsidR="002F0A74" w:rsidRPr="00FF7316" w:rsidRDefault="002F0A74" w:rsidP="00FF7316">
            <w:pPr>
              <w:jc w:val="both"/>
              <w:rPr>
                <w:rFonts w:ascii="Times New Roman" w:hAnsi="Times New Roman" w:cs="Times New Roman"/>
                <w:b/>
                <w:bCs/>
                <w:sz w:val="24"/>
                <w:szCs w:val="24"/>
              </w:rPr>
            </w:pPr>
          </w:p>
        </w:tc>
        <w:tc>
          <w:tcPr>
            <w:tcW w:w="1851" w:type="dxa"/>
            <w:shd w:val="clear" w:color="auto" w:fill="A6A6A6" w:themeFill="background1" w:themeFillShade="A6"/>
          </w:tcPr>
          <w:p w14:paraId="18827B00" w14:textId="77777777" w:rsidR="002F0A74" w:rsidRPr="00FF7316" w:rsidRDefault="002F0A74" w:rsidP="00FF7316">
            <w:pPr>
              <w:jc w:val="both"/>
              <w:rPr>
                <w:rFonts w:ascii="Times New Roman" w:hAnsi="Times New Roman" w:cs="Times New Roman"/>
                <w:sz w:val="24"/>
                <w:szCs w:val="24"/>
              </w:rPr>
            </w:pPr>
          </w:p>
        </w:tc>
        <w:tc>
          <w:tcPr>
            <w:tcW w:w="1546" w:type="dxa"/>
            <w:shd w:val="clear" w:color="auto" w:fill="A6A6A6" w:themeFill="background1" w:themeFillShade="A6"/>
          </w:tcPr>
          <w:p w14:paraId="60B5725C" w14:textId="77777777" w:rsidR="002F0A74" w:rsidRPr="00FF7316" w:rsidRDefault="002F0A74" w:rsidP="00FF7316">
            <w:pPr>
              <w:jc w:val="both"/>
              <w:rPr>
                <w:rFonts w:ascii="Times New Roman" w:hAnsi="Times New Roman" w:cs="Times New Roman"/>
                <w:sz w:val="24"/>
                <w:szCs w:val="24"/>
              </w:rPr>
            </w:pPr>
          </w:p>
        </w:tc>
        <w:tc>
          <w:tcPr>
            <w:tcW w:w="2410" w:type="dxa"/>
            <w:shd w:val="clear" w:color="auto" w:fill="A6A6A6" w:themeFill="background1" w:themeFillShade="A6"/>
          </w:tcPr>
          <w:p w14:paraId="2BF11894" w14:textId="77777777" w:rsidR="002F0A74" w:rsidRPr="00FF7316" w:rsidRDefault="002F0A74" w:rsidP="00FF7316">
            <w:pPr>
              <w:jc w:val="both"/>
              <w:rPr>
                <w:rFonts w:ascii="Times New Roman" w:hAnsi="Times New Roman" w:cs="Times New Roman"/>
                <w:sz w:val="24"/>
                <w:szCs w:val="24"/>
              </w:rPr>
            </w:pPr>
          </w:p>
        </w:tc>
        <w:tc>
          <w:tcPr>
            <w:tcW w:w="2415" w:type="dxa"/>
            <w:shd w:val="clear" w:color="auto" w:fill="A6A6A6" w:themeFill="background1" w:themeFillShade="A6"/>
          </w:tcPr>
          <w:p w14:paraId="5B48A17B" w14:textId="77777777" w:rsidR="002F0A74" w:rsidRPr="00FF7316" w:rsidRDefault="002F0A74" w:rsidP="00FF7316">
            <w:pPr>
              <w:jc w:val="both"/>
              <w:rPr>
                <w:rFonts w:ascii="Times New Roman" w:hAnsi="Times New Roman" w:cs="Times New Roman"/>
                <w:sz w:val="24"/>
                <w:szCs w:val="24"/>
              </w:rPr>
            </w:pPr>
          </w:p>
        </w:tc>
      </w:tr>
      <w:tr w:rsidR="002F0A74" w:rsidRPr="00FF7316" w14:paraId="7A3198EC" w14:textId="77777777" w:rsidTr="002F0A74">
        <w:tc>
          <w:tcPr>
            <w:tcW w:w="2552" w:type="dxa"/>
          </w:tcPr>
          <w:p w14:paraId="087B2488" w14:textId="77777777" w:rsidR="002F0A74" w:rsidRPr="00FF7316" w:rsidRDefault="002F0A74" w:rsidP="00FF7316">
            <w:pPr>
              <w:spacing w:line="276" w:lineRule="auto"/>
              <w:jc w:val="both"/>
              <w:rPr>
                <w:rFonts w:ascii="Times New Roman" w:hAnsi="Times New Roman" w:cs="Times New Roman"/>
                <w:b/>
                <w:bCs/>
                <w:sz w:val="24"/>
                <w:szCs w:val="24"/>
              </w:rPr>
            </w:pPr>
            <w:r w:rsidRPr="00FF7316">
              <w:rPr>
                <w:rFonts w:ascii="Times New Roman" w:hAnsi="Times New Roman" w:cs="Times New Roman"/>
                <w:b/>
                <w:sz w:val="24"/>
                <w:szCs w:val="24"/>
              </w:rPr>
              <w:t>Environmental &amp; Social Risks</w:t>
            </w:r>
          </w:p>
        </w:tc>
        <w:tc>
          <w:tcPr>
            <w:tcW w:w="1851" w:type="dxa"/>
          </w:tcPr>
          <w:p w14:paraId="7735201D" w14:textId="77777777" w:rsidR="002F0A74" w:rsidRPr="00FF7316" w:rsidRDefault="002F0A74" w:rsidP="00FF7316">
            <w:pPr>
              <w:spacing w:line="276" w:lineRule="auto"/>
              <w:jc w:val="both"/>
              <w:rPr>
                <w:rFonts w:ascii="Times New Roman" w:hAnsi="Times New Roman" w:cs="Times New Roman"/>
                <w:sz w:val="24"/>
                <w:szCs w:val="24"/>
              </w:rPr>
            </w:pPr>
          </w:p>
        </w:tc>
        <w:tc>
          <w:tcPr>
            <w:tcW w:w="1546" w:type="dxa"/>
          </w:tcPr>
          <w:p w14:paraId="4C1DE6E7" w14:textId="77777777" w:rsidR="002F0A74" w:rsidRPr="00FF7316" w:rsidRDefault="002F0A74" w:rsidP="00FF7316">
            <w:pPr>
              <w:spacing w:line="276" w:lineRule="auto"/>
              <w:jc w:val="both"/>
              <w:rPr>
                <w:rFonts w:ascii="Times New Roman" w:hAnsi="Times New Roman" w:cs="Times New Roman"/>
                <w:sz w:val="24"/>
                <w:szCs w:val="24"/>
              </w:rPr>
            </w:pPr>
          </w:p>
        </w:tc>
        <w:tc>
          <w:tcPr>
            <w:tcW w:w="2410" w:type="dxa"/>
          </w:tcPr>
          <w:p w14:paraId="32301B30" w14:textId="77777777" w:rsidR="002F0A74" w:rsidRPr="00FF7316" w:rsidRDefault="002F0A74" w:rsidP="00FF7316">
            <w:pPr>
              <w:spacing w:line="360" w:lineRule="auto"/>
              <w:jc w:val="both"/>
              <w:rPr>
                <w:rFonts w:ascii="Times New Roman" w:hAnsi="Times New Roman" w:cs="Times New Roman"/>
                <w:sz w:val="24"/>
                <w:szCs w:val="24"/>
              </w:rPr>
            </w:pPr>
          </w:p>
        </w:tc>
        <w:tc>
          <w:tcPr>
            <w:tcW w:w="2415" w:type="dxa"/>
          </w:tcPr>
          <w:p w14:paraId="7A8FD028" w14:textId="77777777" w:rsidR="002F0A74" w:rsidRPr="00FF7316" w:rsidRDefault="002F0A74" w:rsidP="00FF7316">
            <w:pPr>
              <w:spacing w:line="360" w:lineRule="auto"/>
              <w:jc w:val="both"/>
              <w:rPr>
                <w:rFonts w:ascii="Times New Roman" w:hAnsi="Times New Roman" w:cs="Times New Roman"/>
                <w:sz w:val="24"/>
                <w:szCs w:val="24"/>
              </w:rPr>
            </w:pPr>
          </w:p>
        </w:tc>
      </w:tr>
    </w:tbl>
    <w:p w14:paraId="5BC48274" w14:textId="77777777" w:rsidR="00D02408" w:rsidRPr="00FF7316" w:rsidRDefault="00D02408" w:rsidP="00FF7316">
      <w:pPr>
        <w:jc w:val="both"/>
        <w:rPr>
          <w:rFonts w:ascii="Times New Roman" w:hAnsi="Times New Roman" w:cs="Times New Roman"/>
          <w:sz w:val="24"/>
          <w:szCs w:val="24"/>
        </w:rPr>
      </w:pPr>
    </w:p>
    <w:p w14:paraId="1CCD8B90" w14:textId="77777777" w:rsidR="00D02408" w:rsidRPr="00FF7316" w:rsidRDefault="00D02408" w:rsidP="00FF7316">
      <w:pPr>
        <w:jc w:val="both"/>
        <w:rPr>
          <w:rFonts w:ascii="Times New Roman" w:eastAsia="Times New Roman" w:hAnsi="Times New Roman" w:cs="Times New Roman"/>
          <w:b/>
          <w:bCs/>
          <w:sz w:val="24"/>
          <w:szCs w:val="24"/>
        </w:rPr>
      </w:pPr>
    </w:p>
    <w:p w14:paraId="146FCA9D" w14:textId="77777777" w:rsidR="002F0A74" w:rsidRPr="00FF7316" w:rsidRDefault="002F0A74" w:rsidP="00FF7316">
      <w:pPr>
        <w:jc w:val="both"/>
        <w:rPr>
          <w:rFonts w:ascii="Times New Roman" w:eastAsia="Times New Roman" w:hAnsi="Times New Roman" w:cs="Times New Roman"/>
          <w:b/>
          <w:bCs/>
          <w:sz w:val="24"/>
          <w:szCs w:val="24"/>
        </w:rPr>
      </w:pPr>
    </w:p>
    <w:p w14:paraId="1FBC9E76" w14:textId="77777777" w:rsidR="00235FC8" w:rsidRPr="00F830A5" w:rsidRDefault="00235FC8" w:rsidP="00FF7316">
      <w:pPr>
        <w:pStyle w:val="Heading2"/>
        <w:jc w:val="both"/>
        <w:rPr>
          <w:rFonts w:ascii="Times New Roman" w:eastAsia="Times New Roman" w:hAnsi="Times New Roman" w:cs="Times New Roman"/>
          <w:b/>
          <w:color w:val="auto"/>
          <w:sz w:val="24"/>
          <w:szCs w:val="24"/>
        </w:rPr>
      </w:pPr>
      <w:bookmarkStart w:id="51" w:name="_Toc203106671"/>
      <w:r w:rsidRPr="00F830A5">
        <w:rPr>
          <w:rFonts w:ascii="Times New Roman" w:eastAsia="Times New Roman" w:hAnsi="Times New Roman" w:cs="Times New Roman"/>
          <w:b/>
          <w:color w:val="auto"/>
          <w:sz w:val="24"/>
          <w:szCs w:val="24"/>
        </w:rPr>
        <w:t>REFERENCES</w:t>
      </w:r>
      <w:bookmarkEnd w:id="51"/>
    </w:p>
    <w:p w14:paraId="2217DBE7" w14:textId="27FC3DCC" w:rsidR="00AC2494" w:rsidRPr="00FF7316" w:rsidRDefault="00637E7D" w:rsidP="00FF7316">
      <w:pPr>
        <w:pStyle w:val="NoSpacing"/>
        <w:numPr>
          <w:ilvl w:val="0"/>
          <w:numId w:val="70"/>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LEITI Work Plan </w:t>
      </w:r>
      <w:r w:rsidR="00AC2494" w:rsidRPr="00FF7316">
        <w:rPr>
          <w:rFonts w:ascii="Times New Roman" w:hAnsi="Times New Roman" w:cs="Times New Roman"/>
          <w:sz w:val="24"/>
          <w:szCs w:val="24"/>
        </w:rPr>
        <w:t>202</w:t>
      </w:r>
      <w:r w:rsidR="00114760">
        <w:rPr>
          <w:rFonts w:ascii="Times New Roman" w:hAnsi="Times New Roman" w:cs="Times New Roman"/>
          <w:sz w:val="24"/>
          <w:szCs w:val="24"/>
        </w:rPr>
        <w:t>5</w:t>
      </w:r>
    </w:p>
    <w:p w14:paraId="085BE7E4" w14:textId="77777777" w:rsidR="00637E7D" w:rsidRPr="00FF7316" w:rsidRDefault="00637E7D" w:rsidP="00FF7316">
      <w:pPr>
        <w:pStyle w:val="NoSpacing"/>
        <w:numPr>
          <w:ilvl w:val="0"/>
          <w:numId w:val="70"/>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EITI Impact Review.</w:t>
      </w:r>
    </w:p>
    <w:p w14:paraId="48DBC76E" w14:textId="77777777" w:rsidR="00637E7D" w:rsidRPr="00FF7316" w:rsidRDefault="00637E7D" w:rsidP="00FF7316">
      <w:pPr>
        <w:pStyle w:val="NoSpacing"/>
        <w:numPr>
          <w:ilvl w:val="0"/>
          <w:numId w:val="70"/>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https://eiti.org/document/20393</w:t>
      </w:r>
    </w:p>
    <w:p w14:paraId="327EAA3E" w14:textId="77777777" w:rsidR="00637E7D" w:rsidRPr="00FF7316" w:rsidRDefault="00637E7D" w:rsidP="00FF7316">
      <w:pPr>
        <w:pStyle w:val="NoSpacing"/>
        <w:numPr>
          <w:ilvl w:val="0"/>
          <w:numId w:val="7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https://www.leiti.org.lr/sites/default/</w:t>
      </w:r>
      <w:r w:rsidR="00D02408" w:rsidRPr="00FF7316">
        <w:rPr>
          <w:rFonts w:ascii="Times New Roman" w:hAnsi="Times New Roman" w:cs="Times New Roman"/>
          <w:sz w:val="24"/>
          <w:szCs w:val="24"/>
        </w:rPr>
        <w:t>files/documents/LEITI%202024%20</w:t>
      </w:r>
      <w:r w:rsidRPr="00FF7316">
        <w:rPr>
          <w:rFonts w:ascii="Times New Roman" w:hAnsi="Times New Roman" w:cs="Times New Roman"/>
          <w:sz w:val="24"/>
          <w:szCs w:val="24"/>
        </w:rPr>
        <w:t>2025%20Workplan.pdf</w:t>
      </w:r>
    </w:p>
    <w:p w14:paraId="4055D9DA" w14:textId="77777777" w:rsidR="00637E7D" w:rsidRPr="00FF7316" w:rsidRDefault="00637E7D" w:rsidP="00FF7316">
      <w:pPr>
        <w:pStyle w:val="NoSpacing"/>
        <w:numPr>
          <w:ilvl w:val="0"/>
          <w:numId w:val="7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LEITI Risk Management Guide </w:t>
      </w:r>
    </w:p>
    <w:p w14:paraId="3893450E" w14:textId="77777777" w:rsidR="00AC2494" w:rsidRPr="00FF7316" w:rsidRDefault="00AC2494" w:rsidP="00FF7316">
      <w:pPr>
        <w:pStyle w:val="NoSpacing"/>
        <w:numPr>
          <w:ilvl w:val="0"/>
          <w:numId w:val="71"/>
        </w:numPr>
        <w:spacing w:line="276" w:lineRule="auto"/>
        <w:jc w:val="both"/>
        <w:rPr>
          <w:rFonts w:ascii="Times New Roman" w:hAnsi="Times New Roman" w:cs="Times New Roman"/>
          <w:sz w:val="24"/>
          <w:szCs w:val="24"/>
        </w:rPr>
      </w:pPr>
      <w:hyperlink r:id="rId14" w:history="1">
        <w:r w:rsidRPr="00FF7316">
          <w:rPr>
            <w:rStyle w:val="Hyperlink"/>
            <w:rFonts w:ascii="Times New Roman" w:hAnsi="Times New Roman" w:cs="Times New Roman"/>
            <w:color w:val="auto"/>
            <w:sz w:val="24"/>
            <w:szCs w:val="24"/>
            <w:u w:val="none"/>
          </w:rPr>
          <w:t>https://blog.dronedesk.io/complete-guide-operational-risk-assessment-templates/</w:t>
        </w:r>
      </w:hyperlink>
    </w:p>
    <w:p w14:paraId="04CD0128" w14:textId="77777777" w:rsidR="00AC2494" w:rsidRPr="00FF7316" w:rsidRDefault="00637E7D" w:rsidP="00FF7316">
      <w:pPr>
        <w:pStyle w:val="NoSpacing"/>
        <w:numPr>
          <w:ilvl w:val="0"/>
          <w:numId w:val="7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https://plutuseducation.com/blog/wp-content/uploads/2025/03</w:t>
      </w:r>
      <w:r w:rsidR="00AC2494" w:rsidRPr="00FF7316">
        <w:rPr>
          <w:rFonts w:ascii="Times New Roman" w:hAnsi="Times New Roman" w:cs="Times New Roman"/>
          <w:sz w:val="24"/>
          <w:szCs w:val="24"/>
        </w:rPr>
        <w:t>/Risk-Management-Techniques.pdf</w:t>
      </w:r>
    </w:p>
    <w:p w14:paraId="47B2118E" w14:textId="77777777" w:rsidR="00AC2494" w:rsidRPr="00FF7316" w:rsidRDefault="00C94D78" w:rsidP="00FF7316">
      <w:pPr>
        <w:pStyle w:val="NoSpacing"/>
        <w:numPr>
          <w:ilvl w:val="0"/>
          <w:numId w:val="7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LEITI Strategic Plan </w:t>
      </w:r>
    </w:p>
    <w:p w14:paraId="15584D01" w14:textId="77777777" w:rsidR="00AC2494" w:rsidRPr="00FF7316" w:rsidRDefault="00AC2494" w:rsidP="00FF7316">
      <w:pPr>
        <w:pStyle w:val="NoSpacing"/>
        <w:numPr>
          <w:ilvl w:val="0"/>
          <w:numId w:val="7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LEITI Communications Strategy 2021 - 2023 </w:t>
      </w:r>
    </w:p>
    <w:p w14:paraId="778EDFB9" w14:textId="77777777" w:rsidR="006D7616" w:rsidRPr="00FF7316" w:rsidRDefault="006D7616" w:rsidP="00FF7316">
      <w:pPr>
        <w:pStyle w:val="NoSpacing"/>
        <w:numPr>
          <w:ilvl w:val="0"/>
          <w:numId w:val="71"/>
        </w:numPr>
        <w:spacing w:line="276" w:lineRule="auto"/>
        <w:jc w:val="both"/>
        <w:rPr>
          <w:rFonts w:ascii="Times New Roman" w:hAnsi="Times New Roman" w:cs="Times New Roman"/>
          <w:sz w:val="24"/>
          <w:szCs w:val="24"/>
        </w:rPr>
      </w:pPr>
      <w:hyperlink r:id="rId15" w:history="1">
        <w:r w:rsidRPr="00FF7316">
          <w:rPr>
            <w:rStyle w:val="Hyperlink"/>
            <w:rFonts w:ascii="Times New Roman" w:hAnsi="Times New Roman" w:cs="Times New Roman"/>
            <w:color w:val="auto"/>
            <w:sz w:val="24"/>
            <w:szCs w:val="24"/>
            <w:u w:val="none"/>
          </w:rPr>
          <w:t>https://www.leiti.org.lr/sites/default/files/documents/approved_strategic_plan.pdf</w:t>
        </w:r>
      </w:hyperlink>
    </w:p>
    <w:p w14:paraId="3F29BD89" w14:textId="77777777" w:rsidR="006D7616" w:rsidRPr="00FF7316" w:rsidRDefault="00C94D78" w:rsidP="00FF7316">
      <w:pPr>
        <w:pStyle w:val="NoSpacing"/>
        <w:numPr>
          <w:ilvl w:val="0"/>
          <w:numId w:val="7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Financial Risk Management Strategies.</w:t>
      </w:r>
    </w:p>
    <w:p w14:paraId="3F58F807" w14:textId="77777777" w:rsidR="006D7616" w:rsidRPr="00FF7316" w:rsidRDefault="006D7616" w:rsidP="00FF7316">
      <w:pPr>
        <w:pStyle w:val="NoSpacing"/>
        <w:numPr>
          <w:ilvl w:val="0"/>
          <w:numId w:val="71"/>
        </w:numPr>
        <w:spacing w:line="276" w:lineRule="auto"/>
        <w:jc w:val="both"/>
        <w:rPr>
          <w:rFonts w:ascii="Times New Roman" w:hAnsi="Times New Roman" w:cs="Times New Roman"/>
          <w:sz w:val="24"/>
          <w:szCs w:val="24"/>
        </w:rPr>
      </w:pPr>
      <w:hyperlink r:id="rId16" w:history="1">
        <w:r w:rsidRPr="00FF7316">
          <w:rPr>
            <w:rStyle w:val="Hyperlink"/>
            <w:rFonts w:ascii="Times New Roman" w:hAnsi="Times New Roman" w:cs="Times New Roman"/>
            <w:color w:val="auto"/>
            <w:sz w:val="24"/>
            <w:szCs w:val="24"/>
            <w:u w:val="none"/>
          </w:rPr>
          <w:t>https://corporatefinanceinstitute.com/resources/career-map/sell-side/risk-management/financial-risk-management-strategies/</w:t>
        </w:r>
      </w:hyperlink>
    </w:p>
    <w:p w14:paraId="532FF46A" w14:textId="77777777" w:rsidR="006D7616" w:rsidRPr="00FF7316" w:rsidRDefault="009A0C37" w:rsidP="00FF7316">
      <w:pPr>
        <w:pStyle w:val="NoSpacing"/>
        <w:numPr>
          <w:ilvl w:val="0"/>
          <w:numId w:val="7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LEITI Operations Manual </w:t>
      </w:r>
    </w:p>
    <w:p w14:paraId="71C07879" w14:textId="77777777" w:rsidR="006D7616" w:rsidRPr="00FF7316" w:rsidRDefault="006D7616" w:rsidP="00FF7316">
      <w:pPr>
        <w:pStyle w:val="NoSpacing"/>
        <w:numPr>
          <w:ilvl w:val="0"/>
          <w:numId w:val="71"/>
        </w:numPr>
        <w:spacing w:line="276" w:lineRule="auto"/>
        <w:jc w:val="both"/>
        <w:rPr>
          <w:rFonts w:ascii="Times New Roman" w:hAnsi="Times New Roman" w:cs="Times New Roman"/>
          <w:sz w:val="24"/>
          <w:szCs w:val="24"/>
        </w:rPr>
      </w:pPr>
      <w:hyperlink r:id="rId17" w:history="1">
        <w:r w:rsidRPr="00FF7316">
          <w:rPr>
            <w:rStyle w:val="Hyperlink"/>
            <w:rFonts w:ascii="Times New Roman" w:hAnsi="Times New Roman" w:cs="Times New Roman"/>
            <w:color w:val="auto"/>
            <w:sz w:val="24"/>
            <w:szCs w:val="24"/>
            <w:u w:val="none"/>
          </w:rPr>
          <w:t>https://www.leiti.org.lr/sites/default/files/documents/leiti_operation_manual_revised_july_2013.pdf</w:t>
        </w:r>
      </w:hyperlink>
    </w:p>
    <w:p w14:paraId="7FDA9E5B" w14:textId="77777777" w:rsidR="006D7616" w:rsidRPr="00FF7316" w:rsidRDefault="009A0C37" w:rsidP="00FF7316">
      <w:pPr>
        <w:pStyle w:val="NoSpacing"/>
        <w:numPr>
          <w:ilvl w:val="0"/>
          <w:numId w:val="7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Risk Mitigation Strategies.</w:t>
      </w:r>
    </w:p>
    <w:p w14:paraId="00FA188D" w14:textId="77777777" w:rsidR="006D7616" w:rsidRPr="00FF7316" w:rsidRDefault="009A0C37" w:rsidP="00FF7316">
      <w:pPr>
        <w:pStyle w:val="NoSpacing"/>
        <w:numPr>
          <w:ilvl w:val="0"/>
          <w:numId w:val="7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Risk Mitigation Strategies.</w:t>
      </w:r>
    </w:p>
    <w:p w14:paraId="158C86B5" w14:textId="77777777" w:rsidR="006D7616" w:rsidRPr="00FF7316" w:rsidRDefault="006D7616" w:rsidP="00FF7316">
      <w:pPr>
        <w:pStyle w:val="NoSpacing"/>
        <w:numPr>
          <w:ilvl w:val="0"/>
          <w:numId w:val="71"/>
        </w:numPr>
        <w:spacing w:line="276" w:lineRule="auto"/>
        <w:jc w:val="both"/>
        <w:rPr>
          <w:rFonts w:ascii="Times New Roman" w:hAnsi="Times New Roman" w:cs="Times New Roman"/>
          <w:sz w:val="24"/>
          <w:szCs w:val="24"/>
        </w:rPr>
      </w:pPr>
      <w:hyperlink r:id="rId18" w:history="1">
        <w:r w:rsidRPr="00FF7316">
          <w:rPr>
            <w:rStyle w:val="Hyperlink"/>
            <w:rFonts w:ascii="Times New Roman" w:hAnsi="Times New Roman" w:cs="Times New Roman"/>
            <w:color w:val="auto"/>
            <w:sz w:val="24"/>
            <w:szCs w:val="24"/>
            <w:u w:val="none"/>
          </w:rPr>
          <w:t>https://fastercapital.com/content/Strategies-to-Mitigate-Operational-Risks-in-Effective-Management-Plans.html</w:t>
        </w:r>
      </w:hyperlink>
    </w:p>
    <w:p w14:paraId="4B188B0C" w14:textId="77777777" w:rsidR="006D7616" w:rsidRPr="00FF7316" w:rsidRDefault="007A77EE" w:rsidP="00FF7316">
      <w:pPr>
        <w:pStyle w:val="NoSpacing"/>
        <w:numPr>
          <w:ilvl w:val="0"/>
          <w:numId w:val="7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 xml:space="preserve">LEITI Policy Manual </w:t>
      </w:r>
    </w:p>
    <w:p w14:paraId="079B20AB" w14:textId="77777777" w:rsidR="007A77EE" w:rsidRPr="00FF7316" w:rsidRDefault="007A77EE" w:rsidP="00FF7316">
      <w:pPr>
        <w:pStyle w:val="NoSpacing"/>
        <w:numPr>
          <w:ilvl w:val="0"/>
          <w:numId w:val="71"/>
        </w:numPr>
        <w:spacing w:line="276" w:lineRule="auto"/>
        <w:jc w:val="both"/>
        <w:rPr>
          <w:rFonts w:ascii="Times New Roman" w:hAnsi="Times New Roman" w:cs="Times New Roman"/>
          <w:sz w:val="24"/>
          <w:szCs w:val="24"/>
        </w:rPr>
      </w:pPr>
      <w:r w:rsidRPr="00FF7316">
        <w:rPr>
          <w:rFonts w:ascii="Times New Roman" w:hAnsi="Times New Roman" w:cs="Times New Roman"/>
          <w:sz w:val="24"/>
          <w:szCs w:val="24"/>
        </w:rPr>
        <w:t>Risk Management Strategies.</w:t>
      </w:r>
    </w:p>
    <w:sectPr w:rsidR="007A77EE" w:rsidRPr="00FF7316" w:rsidSect="00177836">
      <w:pgSz w:w="12240" w:h="15840"/>
      <w:pgMar w:top="1021" w:right="1440" w:bottom="851" w:left="1440" w:header="34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CABF" w14:textId="77777777" w:rsidR="000F5A71" w:rsidRDefault="000F5A71" w:rsidP="0030497E">
      <w:pPr>
        <w:spacing w:after="0" w:line="240" w:lineRule="auto"/>
      </w:pPr>
      <w:r>
        <w:separator/>
      </w:r>
    </w:p>
  </w:endnote>
  <w:endnote w:type="continuationSeparator" w:id="0">
    <w:p w14:paraId="42540DCB" w14:textId="77777777" w:rsidR="000F5A71" w:rsidRDefault="000F5A71" w:rsidP="0030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F1CE" w14:textId="77777777" w:rsidR="00411686" w:rsidRDefault="00411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48634"/>
      <w:docPartObj>
        <w:docPartGallery w:val="Page Numbers (Bottom of Page)"/>
        <w:docPartUnique/>
      </w:docPartObj>
    </w:sdtPr>
    <w:sdtEndPr>
      <w:rPr>
        <w:noProof/>
      </w:rPr>
    </w:sdtEndPr>
    <w:sdtContent>
      <w:p w14:paraId="50B2345C" w14:textId="77777777" w:rsidR="004A6D2B" w:rsidRDefault="002F0A74">
        <w:pPr>
          <w:pStyle w:val="Footer"/>
          <w:jc w:val="center"/>
        </w:pPr>
        <w:r>
          <w:rPr>
            <w:noProof/>
          </w:rPr>
          <mc:AlternateContent>
            <mc:Choice Requires="wps">
              <w:drawing>
                <wp:anchor distT="0" distB="0" distL="114300" distR="114300" simplePos="0" relativeHeight="251661312" behindDoc="0" locked="0" layoutInCell="1" allowOverlap="1" wp14:anchorId="2FBD669B" wp14:editId="10161364">
                  <wp:simplePos x="0" y="0"/>
                  <wp:positionH relativeFrom="column">
                    <wp:posOffset>3670181</wp:posOffset>
                  </wp:positionH>
                  <wp:positionV relativeFrom="paragraph">
                    <wp:posOffset>5080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F505E5" w14:textId="62D5C5D3" w:rsidR="002F0A74" w:rsidRDefault="00FF7316" w:rsidP="002F0A74">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LEITI</w:t>
                              </w:r>
                            </w:p>
                            <w:p w14:paraId="7BF85196" w14:textId="77777777" w:rsidR="00FF7316" w:rsidRPr="002F0A74" w:rsidRDefault="00FF7316" w:rsidP="002F0A74">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BD669B" id="_x0000_t202" coordsize="21600,21600" o:spt="202" path="m,l,21600r21600,l21600,xe">
                  <v:stroke joinstyle="miter"/>
                  <v:path gradientshapeok="t" o:connecttype="rect"/>
                </v:shapetype>
                <v:shape id="Text Box 7" o:spid="_x0000_s1037" type="#_x0000_t202" style="position:absolute;left:0;text-align:left;margin-left:289pt;margin-top:.4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" filled="f" stroked="f">
                  <v:textbox style="mso-fit-shape-to-text:t">
                    <w:txbxContent>
                      <w:p w14:paraId="6EF505E5" w14:textId="62D5C5D3" w:rsidR="002F0A74" w:rsidRDefault="00FF7316" w:rsidP="002F0A74">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LEITI</w:t>
                        </w:r>
                      </w:p>
                      <w:p w14:paraId="7BF85196" w14:textId="77777777" w:rsidR="00FF7316" w:rsidRPr="002F0A74" w:rsidRDefault="00FF7316" w:rsidP="002F0A74">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p>
                    </w:txbxContent>
                  </v:textbox>
                </v:shape>
              </w:pict>
            </mc:Fallback>
          </mc:AlternateContent>
        </w:r>
        <w:r w:rsidR="004A6D2B">
          <w:fldChar w:fldCharType="begin"/>
        </w:r>
        <w:r w:rsidR="004A6D2B">
          <w:instrText xml:space="preserve"> PAGE   \* MERGEFORMAT </w:instrText>
        </w:r>
        <w:r w:rsidR="004A6D2B">
          <w:fldChar w:fldCharType="separate"/>
        </w:r>
        <w:r w:rsidR="00153FEB">
          <w:rPr>
            <w:noProof/>
          </w:rPr>
          <w:t>18</w:t>
        </w:r>
        <w:r w:rsidR="004A6D2B">
          <w:rPr>
            <w:noProof/>
          </w:rPr>
          <w:fldChar w:fldCharType="end"/>
        </w:r>
      </w:p>
    </w:sdtContent>
  </w:sdt>
  <w:p w14:paraId="5F8F83BD" w14:textId="77777777" w:rsidR="004A6D2B" w:rsidRDefault="004A6D2B" w:rsidP="002F0A7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003015"/>
      <w:docPartObj>
        <w:docPartGallery w:val="Page Numbers (Bottom of Page)"/>
        <w:docPartUnique/>
      </w:docPartObj>
    </w:sdtPr>
    <w:sdtEndPr>
      <w:rPr>
        <w:noProof/>
      </w:rPr>
    </w:sdtEndPr>
    <w:sdtContent>
      <w:p w14:paraId="4F71C69E" w14:textId="77777777" w:rsidR="004A6D2B" w:rsidRDefault="00B859B4">
        <w:pPr>
          <w:pStyle w:val="Footer"/>
          <w:jc w:val="center"/>
        </w:pPr>
        <w:r>
          <w:rPr>
            <w:noProof/>
          </w:rPr>
          <mc:AlternateContent>
            <mc:Choice Requires="wps">
              <w:drawing>
                <wp:anchor distT="0" distB="0" distL="114300" distR="114300" simplePos="0" relativeHeight="251663360" behindDoc="0" locked="0" layoutInCell="1" allowOverlap="1" wp14:anchorId="39F296F4" wp14:editId="2A95EE40">
                  <wp:simplePos x="0" y="0"/>
                  <wp:positionH relativeFrom="column">
                    <wp:posOffset>3733800</wp:posOffset>
                  </wp:positionH>
                  <wp:positionV relativeFrom="paragraph">
                    <wp:posOffset>33566</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1CC89E" w14:textId="7BC8A83A" w:rsidR="00B859B4" w:rsidRPr="002F0A74" w:rsidRDefault="00216727" w:rsidP="009B2CD3">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LEITI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9F296F4" id="_x0000_t202" coordsize="21600,21600" o:spt="202" path="m,l,21600r21600,l21600,xe">
                  <v:stroke joinstyle="miter"/>
                  <v:path gradientshapeok="t" o:connecttype="rect"/>
                </v:shapetype>
                <v:shape id="Text Box 8" o:spid="_x0000_s1038" type="#_x0000_t202" style="position:absolute;left:0;text-align:left;margin-left:294pt;margin-top:2.6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" filled="f" stroked="f">
                  <v:textbox style="mso-fit-shape-to-text:t">
                    <w:txbxContent>
                      <w:p w14:paraId="3D1CC89E" w14:textId="7BC8A83A" w:rsidR="00B859B4" w:rsidRPr="002F0A74" w:rsidRDefault="00216727" w:rsidP="009B2CD3">
                        <w:pPr>
                          <w:pStyle w:val="Footer"/>
                          <w:jc w:val="cente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rFonts w:ascii="Comic Sans MS" w:hAnsi="Comic Sans MS"/>
                            <w:b/>
                            <w:color w:val="FF0000"/>
                            <w:szCs w:val="72"/>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LEITI</w:t>
                        </w:r>
                      </w:p>
                    </w:txbxContent>
                  </v:textbox>
                </v:shape>
              </w:pict>
            </mc:Fallback>
          </mc:AlternateContent>
        </w:r>
        <w:r w:rsidR="004A6D2B">
          <w:fldChar w:fldCharType="begin"/>
        </w:r>
        <w:r w:rsidR="004A6D2B">
          <w:instrText xml:space="preserve"> PAGE   \* MERGEFORMAT </w:instrText>
        </w:r>
        <w:r w:rsidR="004A6D2B">
          <w:fldChar w:fldCharType="separate"/>
        </w:r>
        <w:r w:rsidR="00153FEB">
          <w:rPr>
            <w:noProof/>
          </w:rPr>
          <w:t>1</w:t>
        </w:r>
        <w:r w:rsidR="004A6D2B">
          <w:rPr>
            <w:noProof/>
          </w:rPr>
          <w:fldChar w:fldCharType="end"/>
        </w:r>
      </w:p>
    </w:sdtContent>
  </w:sdt>
  <w:p w14:paraId="5ADD7E61" w14:textId="77777777" w:rsidR="004A6D2B" w:rsidRDefault="004A6D2B" w:rsidP="00B85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4204" w14:textId="77777777" w:rsidR="000F5A71" w:rsidRDefault="000F5A71" w:rsidP="0030497E">
      <w:pPr>
        <w:spacing w:after="0" w:line="240" w:lineRule="auto"/>
      </w:pPr>
      <w:r>
        <w:separator/>
      </w:r>
    </w:p>
  </w:footnote>
  <w:footnote w:type="continuationSeparator" w:id="0">
    <w:p w14:paraId="1B679478" w14:textId="77777777" w:rsidR="000F5A71" w:rsidRDefault="000F5A71" w:rsidP="00304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6AD2" w14:textId="51095347" w:rsidR="00411686" w:rsidRDefault="00000000">
    <w:pPr>
      <w:pStyle w:val="Header"/>
    </w:pPr>
    <w:r>
      <w:rPr>
        <w:noProof/>
      </w:rPr>
      <w:pict w14:anchorId="7C407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52422" o:spid="_x0000_s1026" type="#_x0000_t136" style="position:absolute;margin-left:0;margin-top:0;width:527.85pt;height:131.95pt;rotation:315;z-index:-251649024;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5F20" w14:textId="18343BCA" w:rsidR="00411686" w:rsidRDefault="00000000">
    <w:pPr>
      <w:pStyle w:val="Header"/>
    </w:pPr>
    <w:r>
      <w:rPr>
        <w:noProof/>
      </w:rPr>
      <w:pict w14:anchorId="44D41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52423" o:spid="_x0000_s1027" type="#_x0000_t136" style="position:absolute;margin-left:0;margin-top:0;width:527.85pt;height:131.95pt;rotation:315;z-index:-251646976;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5B6A" w14:textId="0FF32EE6" w:rsidR="00411686" w:rsidRDefault="00000000">
    <w:pPr>
      <w:pStyle w:val="Header"/>
    </w:pPr>
    <w:r>
      <w:rPr>
        <w:noProof/>
      </w:rPr>
      <w:pict w14:anchorId="40E79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52421" o:spid="_x0000_s1025" type="#_x0000_t136" style="position:absolute;margin-left:0;margin-top:0;width:527.85pt;height:131.95pt;rotation:315;z-index:-251651072;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C37"/>
    <w:multiLevelType w:val="multilevel"/>
    <w:tmpl w:val="883A872A"/>
    <w:lvl w:ilvl="0">
      <w:start w:val="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9E7A2E"/>
    <w:multiLevelType w:val="hybridMultilevel"/>
    <w:tmpl w:val="631CA7C2"/>
    <w:lvl w:ilvl="0" w:tplc="3B6281C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5F4A"/>
    <w:multiLevelType w:val="hybridMultilevel"/>
    <w:tmpl w:val="B46041C0"/>
    <w:lvl w:ilvl="0" w:tplc="501A8584">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087D5C98"/>
    <w:multiLevelType w:val="hybridMultilevel"/>
    <w:tmpl w:val="A4F4D57E"/>
    <w:lvl w:ilvl="0" w:tplc="F49A6070">
      <w:start w:val="1"/>
      <w:numFmt w:val="lowerLetter"/>
      <w:lvlText w:val="%1."/>
      <w:lvlJc w:val="left"/>
      <w:pPr>
        <w:ind w:left="720" w:hanging="360"/>
      </w:pPr>
      <w:rPr>
        <w:rFonts w:ascii="Times New Roman" w:eastAsiaTheme="minorHAnsi" w:hAnsi="Times New Roman" w:cs="Times New Roman"/>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83637"/>
    <w:multiLevelType w:val="hybridMultilevel"/>
    <w:tmpl w:val="3C7015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114FD"/>
    <w:multiLevelType w:val="hybridMultilevel"/>
    <w:tmpl w:val="CCD23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B0C6C"/>
    <w:multiLevelType w:val="hybridMultilevel"/>
    <w:tmpl w:val="44D86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B3121"/>
    <w:multiLevelType w:val="hybridMultilevel"/>
    <w:tmpl w:val="8DF0D650"/>
    <w:lvl w:ilvl="0" w:tplc="3EC6BA1E">
      <w:start w:val="1"/>
      <w:numFmt w:val="lowerLetter"/>
      <w:lvlText w:val="%1."/>
      <w:lvlJc w:val="left"/>
      <w:pPr>
        <w:ind w:left="720" w:hanging="360"/>
      </w:pPr>
      <w:rPr>
        <w:rFonts w:ascii="Times New Roman" w:eastAsiaTheme="minorHAnsi" w:hAnsi="Times New Roman" w:cs="Times New Roman"/>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14282"/>
    <w:multiLevelType w:val="hybridMultilevel"/>
    <w:tmpl w:val="5EFC5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E4D8B"/>
    <w:multiLevelType w:val="hybridMultilevel"/>
    <w:tmpl w:val="D67855F8"/>
    <w:lvl w:ilvl="0" w:tplc="98660F22">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E025F"/>
    <w:multiLevelType w:val="hybridMultilevel"/>
    <w:tmpl w:val="4CB6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557BD"/>
    <w:multiLevelType w:val="multilevel"/>
    <w:tmpl w:val="90B28F16"/>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7D146E"/>
    <w:multiLevelType w:val="hybridMultilevel"/>
    <w:tmpl w:val="C89CB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40B46"/>
    <w:multiLevelType w:val="hybridMultilevel"/>
    <w:tmpl w:val="A9583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9977C2"/>
    <w:multiLevelType w:val="hybridMultilevel"/>
    <w:tmpl w:val="524CA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40148"/>
    <w:multiLevelType w:val="multilevel"/>
    <w:tmpl w:val="B7E099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1CF7616C"/>
    <w:multiLevelType w:val="multilevel"/>
    <w:tmpl w:val="6004F580"/>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230A6E"/>
    <w:multiLevelType w:val="hybridMultilevel"/>
    <w:tmpl w:val="65CCB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A7AFC"/>
    <w:multiLevelType w:val="hybridMultilevel"/>
    <w:tmpl w:val="C2082154"/>
    <w:lvl w:ilvl="0" w:tplc="0BB8F6D4">
      <w:start w:val="1"/>
      <w:numFmt w:val="lowerLetter"/>
      <w:lvlText w:val="%1."/>
      <w:lvlJc w:val="left"/>
      <w:pPr>
        <w:ind w:left="720" w:hanging="360"/>
      </w:pPr>
      <w:rPr>
        <w:rFonts w:ascii="Times New Roman" w:eastAsiaTheme="minorHAnsi" w:hAnsi="Times New Roman" w:cs="Times New Roman"/>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B609F"/>
    <w:multiLevelType w:val="multilevel"/>
    <w:tmpl w:val="CCD23F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6E66F1E"/>
    <w:multiLevelType w:val="hybridMultilevel"/>
    <w:tmpl w:val="F36AB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7B775E"/>
    <w:multiLevelType w:val="hybridMultilevel"/>
    <w:tmpl w:val="91CE0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EC499F"/>
    <w:multiLevelType w:val="hybridMultilevel"/>
    <w:tmpl w:val="4FBAE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660982"/>
    <w:multiLevelType w:val="multilevel"/>
    <w:tmpl w:val="524CA6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079578E"/>
    <w:multiLevelType w:val="multilevel"/>
    <w:tmpl w:val="28383B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33614B17"/>
    <w:multiLevelType w:val="hybridMultilevel"/>
    <w:tmpl w:val="0A48F018"/>
    <w:lvl w:ilvl="0" w:tplc="0409000F">
      <w:start w:val="1"/>
      <w:numFmt w:val="decimal"/>
      <w:lvlText w:val="%1."/>
      <w:lvlJc w:val="left"/>
      <w:pPr>
        <w:ind w:left="360" w:hanging="360"/>
      </w:pPr>
      <w:rPr>
        <w:rFonts w:hint="default"/>
      </w:rPr>
    </w:lvl>
    <w:lvl w:ilvl="1" w:tplc="C448BB36">
      <w:start w:val="1"/>
      <w:numFmt w:val="upperLetter"/>
      <w:lvlText w:val="%2."/>
      <w:lvlJc w:val="left"/>
      <w:pPr>
        <w:ind w:left="1080" w:hanging="360"/>
      </w:pPr>
      <w:rPr>
        <w:rFonts w:hint="default"/>
      </w:rPr>
    </w:lvl>
    <w:lvl w:ilvl="2" w:tplc="A6FA5638">
      <w:start w:val="1"/>
      <w:numFmt w:val="lowerLetter"/>
      <w:lvlText w:val="%3."/>
      <w:lvlJc w:val="left"/>
      <w:pPr>
        <w:ind w:left="785"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4001893"/>
    <w:multiLevelType w:val="hybridMultilevel"/>
    <w:tmpl w:val="E0FA9578"/>
    <w:lvl w:ilvl="0" w:tplc="8BBAC54E">
      <w:start w:val="1"/>
      <w:numFmt w:val="lowerLetter"/>
      <w:lvlText w:val="%1."/>
      <w:lvlJc w:val="left"/>
      <w:pPr>
        <w:ind w:left="720" w:hanging="360"/>
      </w:pPr>
      <w:rPr>
        <w:rFonts w:ascii="Times New Roman" w:eastAsiaTheme="minorHAnsi" w:hAnsi="Times New Roman" w:cs="Times New Roman"/>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90B66"/>
    <w:multiLevelType w:val="hybridMultilevel"/>
    <w:tmpl w:val="072C6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7B2337"/>
    <w:multiLevelType w:val="hybridMultilevel"/>
    <w:tmpl w:val="B10EE9A0"/>
    <w:lvl w:ilvl="0" w:tplc="530C6A0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1D5D23"/>
    <w:multiLevelType w:val="hybridMultilevel"/>
    <w:tmpl w:val="62363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085C97"/>
    <w:multiLevelType w:val="hybridMultilevel"/>
    <w:tmpl w:val="859C17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C641D1"/>
    <w:multiLevelType w:val="hybridMultilevel"/>
    <w:tmpl w:val="BF300CC6"/>
    <w:lvl w:ilvl="0" w:tplc="65806AE2">
      <w:start w:val="1"/>
      <w:numFmt w:val="lowerLetter"/>
      <w:lvlText w:val="%1."/>
      <w:lvlJc w:val="left"/>
      <w:pPr>
        <w:ind w:left="720" w:hanging="360"/>
      </w:pPr>
      <w:rPr>
        <w:rFonts w:ascii="Times New Roman" w:eastAsiaTheme="minorHAnsi" w:hAnsi="Times New Roman" w:cs="Times New Roman"/>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DF0CC2"/>
    <w:multiLevelType w:val="hybridMultilevel"/>
    <w:tmpl w:val="9BACB12E"/>
    <w:lvl w:ilvl="0" w:tplc="08EEF47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B93C10"/>
    <w:multiLevelType w:val="hybridMultilevel"/>
    <w:tmpl w:val="3550B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7E2A2A"/>
    <w:multiLevelType w:val="hybridMultilevel"/>
    <w:tmpl w:val="1976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280D47"/>
    <w:multiLevelType w:val="multilevel"/>
    <w:tmpl w:val="2A56A674"/>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6C2B6D"/>
    <w:multiLevelType w:val="hybridMultilevel"/>
    <w:tmpl w:val="DDE08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CA8289E"/>
    <w:multiLevelType w:val="hybridMultilevel"/>
    <w:tmpl w:val="9D52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147785"/>
    <w:multiLevelType w:val="multilevel"/>
    <w:tmpl w:val="0722FB6E"/>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2B54CEB"/>
    <w:multiLevelType w:val="multilevel"/>
    <w:tmpl w:val="22EC11B0"/>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37774F7"/>
    <w:multiLevelType w:val="hybridMultilevel"/>
    <w:tmpl w:val="3A86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453E56"/>
    <w:multiLevelType w:val="multilevel"/>
    <w:tmpl w:val="AD4A920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4F07C40"/>
    <w:multiLevelType w:val="hybridMultilevel"/>
    <w:tmpl w:val="EE385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D53893"/>
    <w:multiLevelType w:val="multilevel"/>
    <w:tmpl w:val="A9269DB2"/>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ascii="Times New Roman" w:hAnsi="Times New Roman" w:cs="Times New Roman" w:hint="default"/>
        <w:b/>
        <w:sz w:val="26"/>
      </w:rPr>
    </w:lvl>
    <w:lvl w:ilvl="2">
      <w:start w:val="1"/>
      <w:numFmt w:val="decimal"/>
      <w:isLgl/>
      <w:lvlText w:val="%1.%2.%3"/>
      <w:lvlJc w:val="left"/>
      <w:pPr>
        <w:ind w:left="720" w:hanging="720"/>
      </w:pPr>
      <w:rPr>
        <w:rFonts w:ascii="Times New Roman" w:hAnsi="Times New Roman" w:cs="Times New Roman" w:hint="default"/>
        <w:b/>
        <w:sz w:val="26"/>
      </w:rPr>
    </w:lvl>
    <w:lvl w:ilvl="3">
      <w:start w:val="1"/>
      <w:numFmt w:val="decimal"/>
      <w:isLgl/>
      <w:lvlText w:val="%1.%2.%3.%4"/>
      <w:lvlJc w:val="left"/>
      <w:pPr>
        <w:ind w:left="720" w:hanging="720"/>
      </w:pPr>
      <w:rPr>
        <w:rFonts w:ascii="Times New Roman" w:hAnsi="Times New Roman" w:cs="Times New Roman" w:hint="default"/>
        <w:b/>
        <w:sz w:val="26"/>
      </w:rPr>
    </w:lvl>
    <w:lvl w:ilvl="4">
      <w:start w:val="1"/>
      <w:numFmt w:val="decimal"/>
      <w:isLgl/>
      <w:lvlText w:val="%1.%2.%3.%4.%5"/>
      <w:lvlJc w:val="left"/>
      <w:pPr>
        <w:ind w:left="1080" w:hanging="1080"/>
      </w:pPr>
      <w:rPr>
        <w:rFonts w:ascii="Times New Roman" w:hAnsi="Times New Roman" w:cs="Times New Roman" w:hint="default"/>
        <w:b/>
        <w:sz w:val="26"/>
      </w:rPr>
    </w:lvl>
    <w:lvl w:ilvl="5">
      <w:start w:val="1"/>
      <w:numFmt w:val="decimal"/>
      <w:isLgl/>
      <w:lvlText w:val="%1.%2.%3.%4.%5.%6"/>
      <w:lvlJc w:val="left"/>
      <w:pPr>
        <w:ind w:left="1080" w:hanging="1080"/>
      </w:pPr>
      <w:rPr>
        <w:rFonts w:ascii="Times New Roman" w:hAnsi="Times New Roman" w:cs="Times New Roman" w:hint="default"/>
        <w:b/>
        <w:sz w:val="26"/>
      </w:rPr>
    </w:lvl>
    <w:lvl w:ilvl="6">
      <w:start w:val="1"/>
      <w:numFmt w:val="decimal"/>
      <w:isLgl/>
      <w:lvlText w:val="%1.%2.%3.%4.%5.%6.%7"/>
      <w:lvlJc w:val="left"/>
      <w:pPr>
        <w:ind w:left="1440" w:hanging="1440"/>
      </w:pPr>
      <w:rPr>
        <w:rFonts w:ascii="Times New Roman" w:hAnsi="Times New Roman" w:cs="Times New Roman" w:hint="default"/>
        <w:b/>
        <w:sz w:val="26"/>
      </w:rPr>
    </w:lvl>
    <w:lvl w:ilvl="7">
      <w:start w:val="1"/>
      <w:numFmt w:val="decimal"/>
      <w:isLgl/>
      <w:lvlText w:val="%1.%2.%3.%4.%5.%6.%7.%8"/>
      <w:lvlJc w:val="left"/>
      <w:pPr>
        <w:ind w:left="1440" w:hanging="1440"/>
      </w:pPr>
      <w:rPr>
        <w:rFonts w:ascii="Times New Roman" w:hAnsi="Times New Roman" w:cs="Times New Roman" w:hint="default"/>
        <w:b/>
        <w:sz w:val="26"/>
      </w:rPr>
    </w:lvl>
    <w:lvl w:ilvl="8">
      <w:start w:val="1"/>
      <w:numFmt w:val="decimal"/>
      <w:isLgl/>
      <w:lvlText w:val="%1.%2.%3.%4.%5.%6.%7.%8.%9"/>
      <w:lvlJc w:val="left"/>
      <w:pPr>
        <w:ind w:left="1440" w:hanging="1440"/>
      </w:pPr>
      <w:rPr>
        <w:rFonts w:ascii="Times New Roman" w:hAnsi="Times New Roman" w:cs="Times New Roman" w:hint="default"/>
        <w:b/>
        <w:sz w:val="26"/>
      </w:rPr>
    </w:lvl>
  </w:abstractNum>
  <w:abstractNum w:abstractNumId="44" w15:restartNumberingAfterBreak="0">
    <w:nsid w:val="4EF97C90"/>
    <w:multiLevelType w:val="multilevel"/>
    <w:tmpl w:val="D97A99F0"/>
    <w:lvl w:ilvl="0">
      <w:start w:val="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20C4CC0"/>
    <w:multiLevelType w:val="hybridMultilevel"/>
    <w:tmpl w:val="641E35AC"/>
    <w:lvl w:ilvl="0" w:tplc="499AFC0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595522"/>
    <w:multiLevelType w:val="hybridMultilevel"/>
    <w:tmpl w:val="783AE766"/>
    <w:lvl w:ilvl="0" w:tplc="BF56D7D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4C3C25"/>
    <w:multiLevelType w:val="hybridMultilevel"/>
    <w:tmpl w:val="141E1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B030AA"/>
    <w:multiLevelType w:val="hybridMultilevel"/>
    <w:tmpl w:val="61D81F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4EA67D1"/>
    <w:multiLevelType w:val="hybridMultilevel"/>
    <w:tmpl w:val="BD9CC33A"/>
    <w:lvl w:ilvl="0" w:tplc="2D2C774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3B40F0"/>
    <w:multiLevelType w:val="hybridMultilevel"/>
    <w:tmpl w:val="F7D8E046"/>
    <w:lvl w:ilvl="0" w:tplc="6E5E63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9953F0"/>
    <w:multiLevelType w:val="hybridMultilevel"/>
    <w:tmpl w:val="2064F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A926FB"/>
    <w:multiLevelType w:val="hybridMultilevel"/>
    <w:tmpl w:val="6BBC8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A757B3"/>
    <w:multiLevelType w:val="multilevel"/>
    <w:tmpl w:val="FE4C32CC"/>
    <w:lvl w:ilvl="0">
      <w:start w:val="1"/>
      <w:numFmt w:val="lowerLetter"/>
      <w:lvlText w:val="%1."/>
      <w:lvlJc w:val="left"/>
      <w:pPr>
        <w:tabs>
          <w:tab w:val="num" w:pos="720"/>
        </w:tabs>
        <w:ind w:left="720" w:hanging="360"/>
      </w:pPr>
      <w:rPr>
        <w:rFonts w:ascii="Times New Roman" w:eastAsia="Times New Roman" w:hAnsi="Times New Roman" w:cs="Times New Roman"/>
        <w:i/>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ED323F"/>
    <w:multiLevelType w:val="hybridMultilevel"/>
    <w:tmpl w:val="57360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3F7FE6"/>
    <w:multiLevelType w:val="multilevel"/>
    <w:tmpl w:val="F5B47F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F6A3AD8"/>
    <w:multiLevelType w:val="hybridMultilevel"/>
    <w:tmpl w:val="52563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42196F"/>
    <w:multiLevelType w:val="hybridMultilevel"/>
    <w:tmpl w:val="28303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A01089"/>
    <w:multiLevelType w:val="multilevel"/>
    <w:tmpl w:val="FCC01BD0"/>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2F05171"/>
    <w:multiLevelType w:val="hybridMultilevel"/>
    <w:tmpl w:val="BC36E8EE"/>
    <w:lvl w:ilvl="0" w:tplc="BA386D4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9066AF"/>
    <w:multiLevelType w:val="hybridMultilevel"/>
    <w:tmpl w:val="D4869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4A1FDC"/>
    <w:multiLevelType w:val="multilevel"/>
    <w:tmpl w:val="5EFC57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15:restartNumberingAfterBreak="0">
    <w:nsid w:val="68A01E7A"/>
    <w:multiLevelType w:val="multilevel"/>
    <w:tmpl w:val="B18A7102"/>
    <w:lvl w:ilvl="0">
      <w:start w:val="5"/>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BD804AC"/>
    <w:multiLevelType w:val="hybridMultilevel"/>
    <w:tmpl w:val="C1742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93065C"/>
    <w:multiLevelType w:val="hybridMultilevel"/>
    <w:tmpl w:val="1B668506"/>
    <w:lvl w:ilvl="0" w:tplc="2424DAE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436FBB"/>
    <w:multiLevelType w:val="multilevel"/>
    <w:tmpl w:val="3DC2AB60"/>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1E7797D"/>
    <w:multiLevelType w:val="multilevel"/>
    <w:tmpl w:val="86FCEDB0"/>
    <w:lvl w:ilvl="0">
      <w:start w:val="1"/>
      <w:numFmt w:val="decimal"/>
      <w:lvlText w:val="%1."/>
      <w:lvlJc w:val="left"/>
      <w:pPr>
        <w:tabs>
          <w:tab w:val="num" w:pos="720"/>
        </w:tabs>
        <w:ind w:left="720" w:hanging="360"/>
      </w:pPr>
      <w:rPr>
        <w:rFonts w:ascii="Segoe UI Symbol" w:eastAsia="Times New Roman" w:hAnsi="Segoe UI Symbol" w:cs="Segoe UI Symbol"/>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9F1D58"/>
    <w:multiLevelType w:val="hybridMultilevel"/>
    <w:tmpl w:val="4FF01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35E3970"/>
    <w:multiLevelType w:val="hybridMultilevel"/>
    <w:tmpl w:val="B7E099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874388"/>
    <w:multiLevelType w:val="hybridMultilevel"/>
    <w:tmpl w:val="F5C29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545174C"/>
    <w:multiLevelType w:val="hybridMultilevel"/>
    <w:tmpl w:val="CD8E4732"/>
    <w:lvl w:ilvl="0" w:tplc="C91E28D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D92CFF"/>
    <w:multiLevelType w:val="hybridMultilevel"/>
    <w:tmpl w:val="A5924154"/>
    <w:lvl w:ilvl="0" w:tplc="BDC81F6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331C52"/>
    <w:multiLevelType w:val="hybridMultilevel"/>
    <w:tmpl w:val="66680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3010C7"/>
    <w:multiLevelType w:val="hybridMultilevel"/>
    <w:tmpl w:val="C4045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CBC18C6"/>
    <w:multiLevelType w:val="hybridMultilevel"/>
    <w:tmpl w:val="40263C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256385">
    <w:abstractNumId w:val="36"/>
  </w:num>
  <w:num w:numId="2" w16cid:durableId="1427993490">
    <w:abstractNumId w:val="43"/>
  </w:num>
  <w:num w:numId="3" w16cid:durableId="1463884208">
    <w:abstractNumId w:val="53"/>
  </w:num>
  <w:num w:numId="4" w16cid:durableId="596714716">
    <w:abstractNumId w:val="25"/>
  </w:num>
  <w:num w:numId="5" w16cid:durableId="371656149">
    <w:abstractNumId w:val="33"/>
  </w:num>
  <w:num w:numId="6" w16cid:durableId="1719089349">
    <w:abstractNumId w:val="63"/>
  </w:num>
  <w:num w:numId="7" w16cid:durableId="1745108899">
    <w:abstractNumId w:val="6"/>
  </w:num>
  <w:num w:numId="8" w16cid:durableId="1316835311">
    <w:abstractNumId w:val="22"/>
  </w:num>
  <w:num w:numId="9" w16cid:durableId="800147608">
    <w:abstractNumId w:val="50"/>
  </w:num>
  <w:num w:numId="10" w16cid:durableId="2147157176">
    <w:abstractNumId w:val="31"/>
  </w:num>
  <w:num w:numId="11" w16cid:durableId="32776902">
    <w:abstractNumId w:val="26"/>
  </w:num>
  <w:num w:numId="12" w16cid:durableId="900752556">
    <w:abstractNumId w:val="7"/>
  </w:num>
  <w:num w:numId="13" w16cid:durableId="1647860262">
    <w:abstractNumId w:val="18"/>
  </w:num>
  <w:num w:numId="14" w16cid:durableId="1531261188">
    <w:abstractNumId w:val="3"/>
  </w:num>
  <w:num w:numId="15" w16cid:durableId="2028671624">
    <w:abstractNumId w:val="71"/>
  </w:num>
  <w:num w:numId="16" w16cid:durableId="1347059176">
    <w:abstractNumId w:val="9"/>
  </w:num>
  <w:num w:numId="17" w16cid:durableId="373510101">
    <w:abstractNumId w:val="1"/>
  </w:num>
  <w:num w:numId="18" w16cid:durableId="1786579314">
    <w:abstractNumId w:val="46"/>
  </w:num>
  <w:num w:numId="19" w16cid:durableId="1755277080">
    <w:abstractNumId w:val="70"/>
  </w:num>
  <w:num w:numId="20" w16cid:durableId="1760561003">
    <w:abstractNumId w:val="21"/>
  </w:num>
  <w:num w:numId="21" w16cid:durableId="1537155525">
    <w:abstractNumId w:val="59"/>
  </w:num>
  <w:num w:numId="22" w16cid:durableId="1742217761">
    <w:abstractNumId w:val="13"/>
  </w:num>
  <w:num w:numId="23" w16cid:durableId="1973167770">
    <w:abstractNumId w:val="45"/>
  </w:num>
  <w:num w:numId="24" w16cid:durableId="2037080253">
    <w:abstractNumId w:val="74"/>
  </w:num>
  <w:num w:numId="25" w16cid:durableId="282423585">
    <w:abstractNumId w:val="32"/>
  </w:num>
  <w:num w:numId="26" w16cid:durableId="263730591">
    <w:abstractNumId w:val="72"/>
  </w:num>
  <w:num w:numId="27" w16cid:durableId="885021194">
    <w:abstractNumId w:val="49"/>
  </w:num>
  <w:num w:numId="28" w16cid:durableId="1753162903">
    <w:abstractNumId w:val="29"/>
  </w:num>
  <w:num w:numId="29" w16cid:durableId="29190283">
    <w:abstractNumId w:val="64"/>
  </w:num>
  <w:num w:numId="30" w16cid:durableId="1813869795">
    <w:abstractNumId w:val="11"/>
  </w:num>
  <w:num w:numId="31" w16cid:durableId="1480347366">
    <w:abstractNumId w:val="58"/>
  </w:num>
  <w:num w:numId="32" w16cid:durableId="1706441880">
    <w:abstractNumId w:val="28"/>
  </w:num>
  <w:num w:numId="33" w16cid:durableId="241107925">
    <w:abstractNumId w:val="41"/>
  </w:num>
  <w:num w:numId="34" w16cid:durableId="976649141">
    <w:abstractNumId w:val="57"/>
  </w:num>
  <w:num w:numId="35" w16cid:durableId="761687021">
    <w:abstractNumId w:val="30"/>
  </w:num>
  <w:num w:numId="36" w16cid:durableId="821849489">
    <w:abstractNumId w:val="67"/>
  </w:num>
  <w:num w:numId="37" w16cid:durableId="1278753939">
    <w:abstractNumId w:val="39"/>
  </w:num>
  <w:num w:numId="38" w16cid:durableId="46032888">
    <w:abstractNumId w:val="60"/>
  </w:num>
  <w:num w:numId="39" w16cid:durableId="1200823921">
    <w:abstractNumId w:val="12"/>
  </w:num>
  <w:num w:numId="40" w16cid:durableId="593706257">
    <w:abstractNumId w:val="54"/>
  </w:num>
  <w:num w:numId="41" w16cid:durableId="40834189">
    <w:abstractNumId w:val="38"/>
  </w:num>
  <w:num w:numId="42" w16cid:durableId="226957084">
    <w:abstractNumId w:val="51"/>
  </w:num>
  <w:num w:numId="43" w16cid:durableId="277444991">
    <w:abstractNumId w:val="73"/>
  </w:num>
  <w:num w:numId="44" w16cid:durableId="242448998">
    <w:abstractNumId w:val="17"/>
  </w:num>
  <w:num w:numId="45" w16cid:durableId="2024890415">
    <w:abstractNumId w:val="20"/>
  </w:num>
  <w:num w:numId="46" w16cid:durableId="1010721016">
    <w:abstractNumId w:val="0"/>
  </w:num>
  <w:num w:numId="47" w16cid:durableId="576089553">
    <w:abstractNumId w:val="44"/>
  </w:num>
  <w:num w:numId="48" w16cid:durableId="460731509">
    <w:abstractNumId w:val="2"/>
  </w:num>
  <w:num w:numId="49" w16cid:durableId="1772117639">
    <w:abstractNumId w:val="68"/>
  </w:num>
  <w:num w:numId="50" w16cid:durableId="2146194772">
    <w:abstractNumId w:val="15"/>
  </w:num>
  <w:num w:numId="51" w16cid:durableId="576865824">
    <w:abstractNumId w:val="55"/>
  </w:num>
  <w:num w:numId="52" w16cid:durableId="1883638709">
    <w:abstractNumId w:val="62"/>
  </w:num>
  <w:num w:numId="53" w16cid:durableId="1783915556">
    <w:abstractNumId w:val="52"/>
  </w:num>
  <w:num w:numId="54" w16cid:durableId="156461691">
    <w:abstractNumId w:val="42"/>
  </w:num>
  <w:num w:numId="55" w16cid:durableId="326905159">
    <w:abstractNumId w:val="47"/>
  </w:num>
  <w:num w:numId="56" w16cid:durableId="1827283299">
    <w:abstractNumId w:val="27"/>
  </w:num>
  <w:num w:numId="57" w16cid:durableId="522400864">
    <w:abstractNumId w:val="69"/>
  </w:num>
  <w:num w:numId="58" w16cid:durableId="210727587">
    <w:abstractNumId w:val="4"/>
  </w:num>
  <w:num w:numId="59" w16cid:durableId="1841698999">
    <w:abstractNumId w:val="35"/>
  </w:num>
  <w:num w:numId="60" w16cid:durableId="1233853161">
    <w:abstractNumId w:val="8"/>
  </w:num>
  <w:num w:numId="61" w16cid:durableId="1926180409">
    <w:abstractNumId w:val="61"/>
  </w:num>
  <w:num w:numId="62" w16cid:durableId="1690327792">
    <w:abstractNumId w:val="65"/>
  </w:num>
  <w:num w:numId="63" w16cid:durableId="793445556">
    <w:abstractNumId w:val="14"/>
  </w:num>
  <w:num w:numId="64" w16cid:durableId="448285144">
    <w:abstractNumId w:val="23"/>
  </w:num>
  <w:num w:numId="65" w16cid:durableId="1918245421">
    <w:abstractNumId w:val="5"/>
  </w:num>
  <w:num w:numId="66" w16cid:durableId="1525173858">
    <w:abstractNumId w:val="19"/>
  </w:num>
  <w:num w:numId="67" w16cid:durableId="323509268">
    <w:abstractNumId w:val="24"/>
  </w:num>
  <w:num w:numId="68" w16cid:durableId="1376200679">
    <w:abstractNumId w:val="16"/>
  </w:num>
  <w:num w:numId="69" w16cid:durableId="1261375875">
    <w:abstractNumId w:val="56"/>
  </w:num>
  <w:num w:numId="70" w16cid:durableId="490485843">
    <w:abstractNumId w:val="37"/>
  </w:num>
  <w:num w:numId="71" w16cid:durableId="1720713625">
    <w:abstractNumId w:val="10"/>
  </w:num>
  <w:num w:numId="72" w16cid:durableId="1173253863">
    <w:abstractNumId w:val="66"/>
  </w:num>
  <w:num w:numId="73" w16cid:durableId="1412660526">
    <w:abstractNumId w:val="40"/>
  </w:num>
  <w:num w:numId="74" w16cid:durableId="2130273625">
    <w:abstractNumId w:val="34"/>
  </w:num>
  <w:num w:numId="75" w16cid:durableId="340276382">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6A"/>
    <w:rsid w:val="00022BD7"/>
    <w:rsid w:val="00080C91"/>
    <w:rsid w:val="000826EA"/>
    <w:rsid w:val="00093B38"/>
    <w:rsid w:val="000B0D46"/>
    <w:rsid w:val="000B3DB6"/>
    <w:rsid w:val="000D0FC3"/>
    <w:rsid w:val="000F3103"/>
    <w:rsid w:val="000F5A71"/>
    <w:rsid w:val="0010202B"/>
    <w:rsid w:val="00102275"/>
    <w:rsid w:val="00114760"/>
    <w:rsid w:val="0013758D"/>
    <w:rsid w:val="00146157"/>
    <w:rsid w:val="00153FEB"/>
    <w:rsid w:val="00177836"/>
    <w:rsid w:val="00186E33"/>
    <w:rsid w:val="00196140"/>
    <w:rsid w:val="001C5D8D"/>
    <w:rsid w:val="001D4A17"/>
    <w:rsid w:val="001E75C1"/>
    <w:rsid w:val="0020438B"/>
    <w:rsid w:val="00216727"/>
    <w:rsid w:val="00235FC8"/>
    <w:rsid w:val="00244B61"/>
    <w:rsid w:val="002559FB"/>
    <w:rsid w:val="0027098E"/>
    <w:rsid w:val="002E4613"/>
    <w:rsid w:val="002F0A74"/>
    <w:rsid w:val="00300803"/>
    <w:rsid w:val="00302466"/>
    <w:rsid w:val="0030497E"/>
    <w:rsid w:val="00305034"/>
    <w:rsid w:val="003070B1"/>
    <w:rsid w:val="003074E2"/>
    <w:rsid w:val="003205C7"/>
    <w:rsid w:val="0033097B"/>
    <w:rsid w:val="00341C22"/>
    <w:rsid w:val="003571F5"/>
    <w:rsid w:val="003831C7"/>
    <w:rsid w:val="00386114"/>
    <w:rsid w:val="003D0866"/>
    <w:rsid w:val="00411686"/>
    <w:rsid w:val="00421585"/>
    <w:rsid w:val="004422DF"/>
    <w:rsid w:val="00447668"/>
    <w:rsid w:val="004537CE"/>
    <w:rsid w:val="00471EFA"/>
    <w:rsid w:val="004A4092"/>
    <w:rsid w:val="004A6D2B"/>
    <w:rsid w:val="004A6FFC"/>
    <w:rsid w:val="004C1C72"/>
    <w:rsid w:val="004C28B3"/>
    <w:rsid w:val="004C2D3A"/>
    <w:rsid w:val="004E7D53"/>
    <w:rsid w:val="00501FAA"/>
    <w:rsid w:val="005156BC"/>
    <w:rsid w:val="0054274D"/>
    <w:rsid w:val="00550657"/>
    <w:rsid w:val="00561508"/>
    <w:rsid w:val="005754F0"/>
    <w:rsid w:val="005F436B"/>
    <w:rsid w:val="005F5605"/>
    <w:rsid w:val="00610833"/>
    <w:rsid w:val="00625244"/>
    <w:rsid w:val="00637E7D"/>
    <w:rsid w:val="00642943"/>
    <w:rsid w:val="00647D36"/>
    <w:rsid w:val="006831AE"/>
    <w:rsid w:val="006857AD"/>
    <w:rsid w:val="00690102"/>
    <w:rsid w:val="00690847"/>
    <w:rsid w:val="00692D7C"/>
    <w:rsid w:val="00696C01"/>
    <w:rsid w:val="006D7616"/>
    <w:rsid w:val="006E2EA5"/>
    <w:rsid w:val="006F655C"/>
    <w:rsid w:val="00705269"/>
    <w:rsid w:val="00712F20"/>
    <w:rsid w:val="00720981"/>
    <w:rsid w:val="00720F3D"/>
    <w:rsid w:val="007275CB"/>
    <w:rsid w:val="00757762"/>
    <w:rsid w:val="00760219"/>
    <w:rsid w:val="007626BD"/>
    <w:rsid w:val="0076392E"/>
    <w:rsid w:val="00772641"/>
    <w:rsid w:val="00780EB0"/>
    <w:rsid w:val="007870DA"/>
    <w:rsid w:val="00790844"/>
    <w:rsid w:val="007A77EE"/>
    <w:rsid w:val="007B579C"/>
    <w:rsid w:val="007B61C0"/>
    <w:rsid w:val="007E3665"/>
    <w:rsid w:val="007E4012"/>
    <w:rsid w:val="007E7F62"/>
    <w:rsid w:val="0081659F"/>
    <w:rsid w:val="0082408C"/>
    <w:rsid w:val="008366F7"/>
    <w:rsid w:val="00843009"/>
    <w:rsid w:val="00845464"/>
    <w:rsid w:val="008521DA"/>
    <w:rsid w:val="00867EAE"/>
    <w:rsid w:val="008C4066"/>
    <w:rsid w:val="008D43AD"/>
    <w:rsid w:val="008E1F66"/>
    <w:rsid w:val="00947ED6"/>
    <w:rsid w:val="00960E07"/>
    <w:rsid w:val="0096271C"/>
    <w:rsid w:val="00964281"/>
    <w:rsid w:val="009A0C37"/>
    <w:rsid w:val="00A0684B"/>
    <w:rsid w:val="00A11629"/>
    <w:rsid w:val="00A22E4B"/>
    <w:rsid w:val="00A368AA"/>
    <w:rsid w:val="00A51B3C"/>
    <w:rsid w:val="00A64943"/>
    <w:rsid w:val="00A94EA4"/>
    <w:rsid w:val="00AA1889"/>
    <w:rsid w:val="00AB1545"/>
    <w:rsid w:val="00AC2494"/>
    <w:rsid w:val="00AC476E"/>
    <w:rsid w:val="00AE6763"/>
    <w:rsid w:val="00B127AC"/>
    <w:rsid w:val="00B313AE"/>
    <w:rsid w:val="00B43C37"/>
    <w:rsid w:val="00B8192F"/>
    <w:rsid w:val="00B859B4"/>
    <w:rsid w:val="00BA0CEB"/>
    <w:rsid w:val="00BD286E"/>
    <w:rsid w:val="00BD2E75"/>
    <w:rsid w:val="00BD2F7F"/>
    <w:rsid w:val="00BD6562"/>
    <w:rsid w:val="00C27C1B"/>
    <w:rsid w:val="00C3629B"/>
    <w:rsid w:val="00C411DE"/>
    <w:rsid w:val="00C4274D"/>
    <w:rsid w:val="00C76CA1"/>
    <w:rsid w:val="00C9416A"/>
    <w:rsid w:val="00C94D78"/>
    <w:rsid w:val="00CA2532"/>
    <w:rsid w:val="00CB2D55"/>
    <w:rsid w:val="00CC44F0"/>
    <w:rsid w:val="00CD3F14"/>
    <w:rsid w:val="00CF5392"/>
    <w:rsid w:val="00CF53CA"/>
    <w:rsid w:val="00D02408"/>
    <w:rsid w:val="00D03A16"/>
    <w:rsid w:val="00D26E5C"/>
    <w:rsid w:val="00D33F1D"/>
    <w:rsid w:val="00D47A24"/>
    <w:rsid w:val="00D65156"/>
    <w:rsid w:val="00DA1351"/>
    <w:rsid w:val="00DA4003"/>
    <w:rsid w:val="00DE5EA9"/>
    <w:rsid w:val="00DE7F97"/>
    <w:rsid w:val="00E20B65"/>
    <w:rsid w:val="00E55195"/>
    <w:rsid w:val="00E80187"/>
    <w:rsid w:val="00E93364"/>
    <w:rsid w:val="00EA22DF"/>
    <w:rsid w:val="00EA248E"/>
    <w:rsid w:val="00EC19AA"/>
    <w:rsid w:val="00ED2B74"/>
    <w:rsid w:val="00ED7BDD"/>
    <w:rsid w:val="00F241C6"/>
    <w:rsid w:val="00F26D2F"/>
    <w:rsid w:val="00F64840"/>
    <w:rsid w:val="00F703FA"/>
    <w:rsid w:val="00F830A5"/>
    <w:rsid w:val="00F97894"/>
    <w:rsid w:val="00FB544E"/>
    <w:rsid w:val="00FC11B5"/>
    <w:rsid w:val="00FF5A51"/>
    <w:rsid w:val="00FF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CEA80"/>
  <w15:chartTrackingRefBased/>
  <w15:docId w15:val="{B50DC1CA-F434-4795-B648-471CA4F4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5D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5D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1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16A"/>
    <w:rPr>
      <w:b/>
      <w:bCs/>
    </w:rPr>
  </w:style>
  <w:style w:type="paragraph" w:styleId="NoSpacing">
    <w:name w:val="No Spacing"/>
    <w:uiPriority w:val="1"/>
    <w:qFormat/>
    <w:rsid w:val="00080C91"/>
    <w:pPr>
      <w:spacing w:after="0" w:line="240" w:lineRule="auto"/>
    </w:pPr>
  </w:style>
  <w:style w:type="character" w:customStyle="1" w:styleId="Heading1Char">
    <w:name w:val="Heading 1 Char"/>
    <w:basedOn w:val="DefaultParagraphFont"/>
    <w:link w:val="Heading1"/>
    <w:uiPriority w:val="9"/>
    <w:rsid w:val="007908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5D8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C5D8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A0C37"/>
    <w:rPr>
      <w:color w:val="0563C1" w:themeColor="hyperlink"/>
      <w:u w:val="single"/>
    </w:rPr>
  </w:style>
  <w:style w:type="paragraph" w:styleId="ListParagraph">
    <w:name w:val="List Paragraph"/>
    <w:basedOn w:val="Normal"/>
    <w:uiPriority w:val="34"/>
    <w:qFormat/>
    <w:rsid w:val="00BD2E75"/>
    <w:pPr>
      <w:ind w:left="720"/>
      <w:contextualSpacing/>
    </w:pPr>
  </w:style>
  <w:style w:type="paragraph" w:styleId="TOCHeading">
    <w:name w:val="TOC Heading"/>
    <w:basedOn w:val="Heading1"/>
    <w:next w:val="Normal"/>
    <w:uiPriority w:val="39"/>
    <w:unhideWhenUsed/>
    <w:qFormat/>
    <w:rsid w:val="00235FC8"/>
    <w:pPr>
      <w:outlineLvl w:val="9"/>
    </w:pPr>
  </w:style>
  <w:style w:type="paragraph" w:styleId="TOC2">
    <w:name w:val="toc 2"/>
    <w:basedOn w:val="Normal"/>
    <w:next w:val="Normal"/>
    <w:autoRedefine/>
    <w:uiPriority w:val="39"/>
    <w:unhideWhenUsed/>
    <w:rsid w:val="00235FC8"/>
    <w:pPr>
      <w:spacing w:after="100"/>
      <w:ind w:left="220"/>
    </w:pPr>
  </w:style>
  <w:style w:type="paragraph" w:styleId="Title">
    <w:name w:val="Title"/>
    <w:basedOn w:val="Normal"/>
    <w:next w:val="Normal"/>
    <w:link w:val="TitleChar"/>
    <w:uiPriority w:val="10"/>
    <w:qFormat/>
    <w:rsid w:val="00AC2494"/>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AC2494"/>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AC2494"/>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AC2494"/>
    <w:rPr>
      <w:rFonts w:eastAsiaTheme="minorEastAsia" w:cs="Times New Roman"/>
      <w:color w:val="5A5A5A" w:themeColor="text1" w:themeTint="A5"/>
      <w:spacing w:val="15"/>
    </w:rPr>
  </w:style>
  <w:style w:type="paragraph" w:styleId="Header">
    <w:name w:val="header"/>
    <w:basedOn w:val="Normal"/>
    <w:link w:val="HeaderChar"/>
    <w:uiPriority w:val="99"/>
    <w:unhideWhenUsed/>
    <w:rsid w:val="00304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7E"/>
  </w:style>
  <w:style w:type="paragraph" w:styleId="Footer">
    <w:name w:val="footer"/>
    <w:basedOn w:val="Normal"/>
    <w:link w:val="FooterChar"/>
    <w:uiPriority w:val="99"/>
    <w:unhideWhenUsed/>
    <w:rsid w:val="0030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7E"/>
  </w:style>
  <w:style w:type="character" w:styleId="Emphasis">
    <w:name w:val="Emphasis"/>
    <w:basedOn w:val="DefaultParagraphFont"/>
    <w:uiPriority w:val="20"/>
    <w:qFormat/>
    <w:rsid w:val="00F64840"/>
    <w:rPr>
      <w:i/>
      <w:iCs/>
    </w:rPr>
  </w:style>
  <w:style w:type="table" w:customStyle="1" w:styleId="TableGrid1">
    <w:name w:val="Table Grid1"/>
    <w:basedOn w:val="TableNormal"/>
    <w:next w:val="TableGrid"/>
    <w:uiPriority w:val="39"/>
    <w:rsid w:val="004A6F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F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4966">
      <w:bodyDiv w:val="1"/>
      <w:marLeft w:val="0"/>
      <w:marRight w:val="0"/>
      <w:marTop w:val="0"/>
      <w:marBottom w:val="0"/>
      <w:divBdr>
        <w:top w:val="none" w:sz="0" w:space="0" w:color="auto"/>
        <w:left w:val="none" w:sz="0" w:space="0" w:color="auto"/>
        <w:bottom w:val="none" w:sz="0" w:space="0" w:color="auto"/>
        <w:right w:val="none" w:sz="0" w:space="0" w:color="auto"/>
      </w:divBdr>
    </w:div>
    <w:div w:id="78335783">
      <w:bodyDiv w:val="1"/>
      <w:marLeft w:val="0"/>
      <w:marRight w:val="0"/>
      <w:marTop w:val="0"/>
      <w:marBottom w:val="0"/>
      <w:divBdr>
        <w:top w:val="none" w:sz="0" w:space="0" w:color="auto"/>
        <w:left w:val="none" w:sz="0" w:space="0" w:color="auto"/>
        <w:bottom w:val="none" w:sz="0" w:space="0" w:color="auto"/>
        <w:right w:val="none" w:sz="0" w:space="0" w:color="auto"/>
      </w:divBdr>
    </w:div>
    <w:div w:id="135295507">
      <w:bodyDiv w:val="1"/>
      <w:marLeft w:val="0"/>
      <w:marRight w:val="0"/>
      <w:marTop w:val="0"/>
      <w:marBottom w:val="0"/>
      <w:divBdr>
        <w:top w:val="none" w:sz="0" w:space="0" w:color="auto"/>
        <w:left w:val="none" w:sz="0" w:space="0" w:color="auto"/>
        <w:bottom w:val="none" w:sz="0" w:space="0" w:color="auto"/>
        <w:right w:val="none" w:sz="0" w:space="0" w:color="auto"/>
      </w:divBdr>
    </w:div>
    <w:div w:id="280036928">
      <w:bodyDiv w:val="1"/>
      <w:marLeft w:val="0"/>
      <w:marRight w:val="0"/>
      <w:marTop w:val="0"/>
      <w:marBottom w:val="0"/>
      <w:divBdr>
        <w:top w:val="none" w:sz="0" w:space="0" w:color="auto"/>
        <w:left w:val="none" w:sz="0" w:space="0" w:color="auto"/>
        <w:bottom w:val="none" w:sz="0" w:space="0" w:color="auto"/>
        <w:right w:val="none" w:sz="0" w:space="0" w:color="auto"/>
      </w:divBdr>
    </w:div>
    <w:div w:id="329794502">
      <w:bodyDiv w:val="1"/>
      <w:marLeft w:val="0"/>
      <w:marRight w:val="0"/>
      <w:marTop w:val="0"/>
      <w:marBottom w:val="0"/>
      <w:divBdr>
        <w:top w:val="none" w:sz="0" w:space="0" w:color="auto"/>
        <w:left w:val="none" w:sz="0" w:space="0" w:color="auto"/>
        <w:bottom w:val="none" w:sz="0" w:space="0" w:color="auto"/>
        <w:right w:val="none" w:sz="0" w:space="0" w:color="auto"/>
      </w:divBdr>
    </w:div>
    <w:div w:id="373702834">
      <w:bodyDiv w:val="1"/>
      <w:marLeft w:val="0"/>
      <w:marRight w:val="0"/>
      <w:marTop w:val="0"/>
      <w:marBottom w:val="0"/>
      <w:divBdr>
        <w:top w:val="none" w:sz="0" w:space="0" w:color="auto"/>
        <w:left w:val="none" w:sz="0" w:space="0" w:color="auto"/>
        <w:bottom w:val="none" w:sz="0" w:space="0" w:color="auto"/>
        <w:right w:val="none" w:sz="0" w:space="0" w:color="auto"/>
      </w:divBdr>
    </w:div>
    <w:div w:id="401174586">
      <w:bodyDiv w:val="1"/>
      <w:marLeft w:val="0"/>
      <w:marRight w:val="0"/>
      <w:marTop w:val="0"/>
      <w:marBottom w:val="0"/>
      <w:divBdr>
        <w:top w:val="none" w:sz="0" w:space="0" w:color="auto"/>
        <w:left w:val="none" w:sz="0" w:space="0" w:color="auto"/>
        <w:bottom w:val="none" w:sz="0" w:space="0" w:color="auto"/>
        <w:right w:val="none" w:sz="0" w:space="0" w:color="auto"/>
      </w:divBdr>
    </w:div>
    <w:div w:id="487089786">
      <w:bodyDiv w:val="1"/>
      <w:marLeft w:val="0"/>
      <w:marRight w:val="0"/>
      <w:marTop w:val="0"/>
      <w:marBottom w:val="0"/>
      <w:divBdr>
        <w:top w:val="none" w:sz="0" w:space="0" w:color="auto"/>
        <w:left w:val="none" w:sz="0" w:space="0" w:color="auto"/>
        <w:bottom w:val="none" w:sz="0" w:space="0" w:color="auto"/>
        <w:right w:val="none" w:sz="0" w:space="0" w:color="auto"/>
      </w:divBdr>
    </w:div>
    <w:div w:id="559950519">
      <w:bodyDiv w:val="1"/>
      <w:marLeft w:val="0"/>
      <w:marRight w:val="0"/>
      <w:marTop w:val="0"/>
      <w:marBottom w:val="0"/>
      <w:divBdr>
        <w:top w:val="none" w:sz="0" w:space="0" w:color="auto"/>
        <w:left w:val="none" w:sz="0" w:space="0" w:color="auto"/>
        <w:bottom w:val="none" w:sz="0" w:space="0" w:color="auto"/>
        <w:right w:val="none" w:sz="0" w:space="0" w:color="auto"/>
      </w:divBdr>
    </w:div>
    <w:div w:id="597249058">
      <w:bodyDiv w:val="1"/>
      <w:marLeft w:val="0"/>
      <w:marRight w:val="0"/>
      <w:marTop w:val="0"/>
      <w:marBottom w:val="0"/>
      <w:divBdr>
        <w:top w:val="none" w:sz="0" w:space="0" w:color="auto"/>
        <w:left w:val="none" w:sz="0" w:space="0" w:color="auto"/>
        <w:bottom w:val="none" w:sz="0" w:space="0" w:color="auto"/>
        <w:right w:val="none" w:sz="0" w:space="0" w:color="auto"/>
      </w:divBdr>
    </w:div>
    <w:div w:id="653532825">
      <w:bodyDiv w:val="1"/>
      <w:marLeft w:val="0"/>
      <w:marRight w:val="0"/>
      <w:marTop w:val="0"/>
      <w:marBottom w:val="0"/>
      <w:divBdr>
        <w:top w:val="none" w:sz="0" w:space="0" w:color="auto"/>
        <w:left w:val="none" w:sz="0" w:space="0" w:color="auto"/>
        <w:bottom w:val="none" w:sz="0" w:space="0" w:color="auto"/>
        <w:right w:val="none" w:sz="0" w:space="0" w:color="auto"/>
      </w:divBdr>
    </w:div>
    <w:div w:id="922451725">
      <w:bodyDiv w:val="1"/>
      <w:marLeft w:val="0"/>
      <w:marRight w:val="0"/>
      <w:marTop w:val="0"/>
      <w:marBottom w:val="0"/>
      <w:divBdr>
        <w:top w:val="none" w:sz="0" w:space="0" w:color="auto"/>
        <w:left w:val="none" w:sz="0" w:space="0" w:color="auto"/>
        <w:bottom w:val="none" w:sz="0" w:space="0" w:color="auto"/>
        <w:right w:val="none" w:sz="0" w:space="0" w:color="auto"/>
      </w:divBdr>
    </w:div>
    <w:div w:id="1078097597">
      <w:bodyDiv w:val="1"/>
      <w:marLeft w:val="0"/>
      <w:marRight w:val="0"/>
      <w:marTop w:val="0"/>
      <w:marBottom w:val="0"/>
      <w:divBdr>
        <w:top w:val="none" w:sz="0" w:space="0" w:color="auto"/>
        <w:left w:val="none" w:sz="0" w:space="0" w:color="auto"/>
        <w:bottom w:val="none" w:sz="0" w:space="0" w:color="auto"/>
        <w:right w:val="none" w:sz="0" w:space="0" w:color="auto"/>
      </w:divBdr>
    </w:div>
    <w:div w:id="1315062669">
      <w:bodyDiv w:val="1"/>
      <w:marLeft w:val="0"/>
      <w:marRight w:val="0"/>
      <w:marTop w:val="0"/>
      <w:marBottom w:val="0"/>
      <w:divBdr>
        <w:top w:val="none" w:sz="0" w:space="0" w:color="auto"/>
        <w:left w:val="none" w:sz="0" w:space="0" w:color="auto"/>
        <w:bottom w:val="none" w:sz="0" w:space="0" w:color="auto"/>
        <w:right w:val="none" w:sz="0" w:space="0" w:color="auto"/>
      </w:divBdr>
    </w:div>
    <w:div w:id="1578635506">
      <w:bodyDiv w:val="1"/>
      <w:marLeft w:val="0"/>
      <w:marRight w:val="0"/>
      <w:marTop w:val="0"/>
      <w:marBottom w:val="0"/>
      <w:divBdr>
        <w:top w:val="none" w:sz="0" w:space="0" w:color="auto"/>
        <w:left w:val="none" w:sz="0" w:space="0" w:color="auto"/>
        <w:bottom w:val="none" w:sz="0" w:space="0" w:color="auto"/>
        <w:right w:val="none" w:sz="0" w:space="0" w:color="auto"/>
      </w:divBdr>
    </w:div>
    <w:div w:id="1583833362">
      <w:bodyDiv w:val="1"/>
      <w:marLeft w:val="0"/>
      <w:marRight w:val="0"/>
      <w:marTop w:val="0"/>
      <w:marBottom w:val="0"/>
      <w:divBdr>
        <w:top w:val="none" w:sz="0" w:space="0" w:color="auto"/>
        <w:left w:val="none" w:sz="0" w:space="0" w:color="auto"/>
        <w:bottom w:val="none" w:sz="0" w:space="0" w:color="auto"/>
        <w:right w:val="none" w:sz="0" w:space="0" w:color="auto"/>
      </w:divBdr>
    </w:div>
    <w:div w:id="1594587899">
      <w:bodyDiv w:val="1"/>
      <w:marLeft w:val="0"/>
      <w:marRight w:val="0"/>
      <w:marTop w:val="0"/>
      <w:marBottom w:val="0"/>
      <w:divBdr>
        <w:top w:val="none" w:sz="0" w:space="0" w:color="auto"/>
        <w:left w:val="none" w:sz="0" w:space="0" w:color="auto"/>
        <w:bottom w:val="none" w:sz="0" w:space="0" w:color="auto"/>
        <w:right w:val="none" w:sz="0" w:space="0" w:color="auto"/>
      </w:divBdr>
    </w:div>
    <w:div w:id="1620408949">
      <w:bodyDiv w:val="1"/>
      <w:marLeft w:val="0"/>
      <w:marRight w:val="0"/>
      <w:marTop w:val="0"/>
      <w:marBottom w:val="0"/>
      <w:divBdr>
        <w:top w:val="none" w:sz="0" w:space="0" w:color="auto"/>
        <w:left w:val="none" w:sz="0" w:space="0" w:color="auto"/>
        <w:bottom w:val="none" w:sz="0" w:space="0" w:color="auto"/>
        <w:right w:val="none" w:sz="0" w:space="0" w:color="auto"/>
      </w:divBdr>
    </w:div>
    <w:div w:id="1805928665">
      <w:bodyDiv w:val="1"/>
      <w:marLeft w:val="0"/>
      <w:marRight w:val="0"/>
      <w:marTop w:val="0"/>
      <w:marBottom w:val="0"/>
      <w:divBdr>
        <w:top w:val="none" w:sz="0" w:space="0" w:color="auto"/>
        <w:left w:val="none" w:sz="0" w:space="0" w:color="auto"/>
        <w:bottom w:val="none" w:sz="0" w:space="0" w:color="auto"/>
        <w:right w:val="none" w:sz="0" w:space="0" w:color="auto"/>
      </w:divBdr>
    </w:div>
    <w:div w:id="1933202545">
      <w:bodyDiv w:val="1"/>
      <w:marLeft w:val="0"/>
      <w:marRight w:val="0"/>
      <w:marTop w:val="0"/>
      <w:marBottom w:val="0"/>
      <w:divBdr>
        <w:top w:val="none" w:sz="0" w:space="0" w:color="auto"/>
        <w:left w:val="none" w:sz="0" w:space="0" w:color="auto"/>
        <w:bottom w:val="none" w:sz="0" w:space="0" w:color="auto"/>
        <w:right w:val="none" w:sz="0" w:space="0" w:color="auto"/>
      </w:divBdr>
    </w:div>
    <w:div w:id="1937865211">
      <w:bodyDiv w:val="1"/>
      <w:marLeft w:val="0"/>
      <w:marRight w:val="0"/>
      <w:marTop w:val="0"/>
      <w:marBottom w:val="0"/>
      <w:divBdr>
        <w:top w:val="none" w:sz="0" w:space="0" w:color="auto"/>
        <w:left w:val="none" w:sz="0" w:space="0" w:color="auto"/>
        <w:bottom w:val="none" w:sz="0" w:space="0" w:color="auto"/>
        <w:right w:val="none" w:sz="0" w:space="0" w:color="auto"/>
      </w:divBdr>
    </w:div>
    <w:div w:id="1958951237">
      <w:bodyDiv w:val="1"/>
      <w:marLeft w:val="0"/>
      <w:marRight w:val="0"/>
      <w:marTop w:val="0"/>
      <w:marBottom w:val="0"/>
      <w:divBdr>
        <w:top w:val="none" w:sz="0" w:space="0" w:color="auto"/>
        <w:left w:val="none" w:sz="0" w:space="0" w:color="auto"/>
        <w:bottom w:val="none" w:sz="0" w:space="0" w:color="auto"/>
        <w:right w:val="none" w:sz="0" w:space="0" w:color="auto"/>
      </w:divBdr>
    </w:div>
    <w:div w:id="20808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fastercapital.com/content/Strategies-to-Mitigate-Operational-Risks-in-Effective-Management-Plan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eiti.org.lr/sites/default/files/documents/leiti_operation_manual_revised_july_2013.pdf" TargetMode="External"/><Relationship Id="rId2" Type="http://schemas.openxmlformats.org/officeDocument/2006/relationships/numbering" Target="numbering.xml"/><Relationship Id="rId16" Type="http://schemas.openxmlformats.org/officeDocument/2006/relationships/hyperlink" Target="https://corporatefinanceinstitute.com/resources/career-map/sell-side/risk-management/financial-risk-management-strateg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iti.org.lr/sites/default/files/documents/approved_strategic_plan.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log.dronedesk.io/complete-guide-operational-risk-assessment-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37E1C-609F-4844-A931-C0138526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5609</Words>
  <Characters>39379</Characters>
  <Application>Microsoft Office Word</Application>
  <DocSecurity>0</DocSecurity>
  <Lines>1064</Lines>
  <Paragraphs>562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Jeffrey Yates</cp:lastModifiedBy>
  <cp:revision>2</cp:revision>
  <dcterms:created xsi:type="dcterms:W3CDTF">2025-11-21T13:26:00Z</dcterms:created>
  <dcterms:modified xsi:type="dcterms:W3CDTF">2025-11-21T13:26:00Z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8750aab5-83f2-4e12-8ac9-45d66cd799a0</vt:lpwstr>
  </property>
</Properties>
</file>